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71B" w:rsidRDefault="00F926EA" w:rsidP="00C9271B">
      <w:pPr>
        <w:pStyle w:val="2"/>
        <w:spacing w:before="156" w:after="156"/>
        <w:jc w:val="center"/>
      </w:pPr>
      <w:r>
        <w:rPr>
          <w:rFonts w:hint="eastAsia"/>
        </w:rPr>
        <w:t>《</w:t>
      </w:r>
      <w:r w:rsidR="00996429">
        <w:rPr>
          <w:rFonts w:hint="eastAsia"/>
        </w:rPr>
        <w:t>金融</w:t>
      </w:r>
      <w:r w:rsidR="007E4B19">
        <w:rPr>
          <w:rFonts w:hint="eastAsia"/>
        </w:rPr>
        <w:t>经济学</w:t>
      </w:r>
      <w:r>
        <w:rPr>
          <w:rFonts w:hint="eastAsia"/>
        </w:rPr>
        <w:t>》课程</w:t>
      </w:r>
      <w:r w:rsidR="00954991">
        <w:rPr>
          <w:rFonts w:hint="eastAsia"/>
        </w:rPr>
        <w:t>介绍</w:t>
      </w:r>
    </w:p>
    <w:p w:rsidR="00C9271B" w:rsidRDefault="00C9271B" w:rsidP="002218F5">
      <w:pPr>
        <w:pStyle w:val="3"/>
        <w:spacing w:before="312" w:after="156"/>
      </w:pPr>
      <w:r>
        <w:rPr>
          <w:rFonts w:hint="eastAsia"/>
        </w:rPr>
        <w:t>课程简介</w:t>
      </w:r>
    </w:p>
    <w:p w:rsidR="007E4B19" w:rsidRDefault="007E4B19" w:rsidP="006A1D71">
      <w:pPr>
        <w:spacing w:before="156" w:after="156"/>
      </w:pPr>
      <w:r>
        <w:rPr>
          <w:rFonts w:hint="eastAsia"/>
        </w:rPr>
        <w:t>“金融经济学”是一门面向</w:t>
      </w:r>
      <w:r w:rsidR="00AB15B9">
        <w:rPr>
          <w:rFonts w:hint="eastAsia"/>
        </w:rPr>
        <w:t>金融</w:t>
      </w:r>
      <w:r>
        <w:rPr>
          <w:rFonts w:hint="eastAsia"/>
        </w:rPr>
        <w:t>初学者的</w:t>
      </w:r>
      <w:r w:rsidR="003A760B">
        <w:rPr>
          <w:rFonts w:hint="eastAsia"/>
        </w:rPr>
        <w:t>金融导论性课程。课程</w:t>
      </w:r>
      <w:r>
        <w:rPr>
          <w:rFonts w:hint="eastAsia"/>
        </w:rPr>
        <w:t>以本科生所能接受的程度介绍当前主流金融经济学的主要内容，着重阐述理论背后的金融思想。</w:t>
      </w:r>
    </w:p>
    <w:p w:rsidR="007E4B19" w:rsidRDefault="007E4B19" w:rsidP="006A1D71">
      <w:pPr>
        <w:spacing w:before="156" w:after="156"/>
      </w:pPr>
      <w:r>
        <w:rPr>
          <w:rFonts w:hint="eastAsia"/>
        </w:rPr>
        <w:t>课程主要包括均衡资产定价、套利资产定价、以及金融摩擦三大块内容。</w:t>
      </w:r>
      <w:r w:rsidR="00205ADF">
        <w:rPr>
          <w:rFonts w:hint="eastAsia"/>
        </w:rPr>
        <w:t>均衡资产定价部分</w:t>
      </w:r>
      <w:r>
        <w:rPr>
          <w:rFonts w:hint="eastAsia"/>
        </w:rPr>
        <w:t>将介绍理性人不确定环境下</w:t>
      </w:r>
      <w:r w:rsidR="00AB15B9">
        <w:rPr>
          <w:rFonts w:hint="eastAsia"/>
        </w:rPr>
        <w:t>的</w:t>
      </w:r>
      <w:r>
        <w:rPr>
          <w:rFonts w:hint="eastAsia"/>
        </w:rPr>
        <w:t>决策理论、资产组合理论、以及均衡资产定价的</w:t>
      </w:r>
      <w:r>
        <w:rPr>
          <w:rFonts w:hint="eastAsia"/>
        </w:rPr>
        <w:t>CAPM</w:t>
      </w:r>
      <w:r>
        <w:rPr>
          <w:rFonts w:hint="eastAsia"/>
        </w:rPr>
        <w:t>、</w:t>
      </w:r>
      <w:r>
        <w:rPr>
          <w:rFonts w:hint="eastAsia"/>
        </w:rPr>
        <w:t>C-CAPM</w:t>
      </w:r>
      <w:r>
        <w:rPr>
          <w:rFonts w:hint="eastAsia"/>
        </w:rPr>
        <w:t>等理论</w:t>
      </w:r>
      <w:r w:rsidR="00AB15B9">
        <w:rPr>
          <w:rFonts w:hint="eastAsia"/>
        </w:rPr>
        <w:t>，以形成对金融运行的整体性理解</w:t>
      </w:r>
      <w:r>
        <w:rPr>
          <w:rFonts w:hint="eastAsia"/>
        </w:rPr>
        <w:t>。在套利资产定价部分，将介绍资产定价基本定理、风险中性定价、动态对冲等理论</w:t>
      </w:r>
      <w:r w:rsidR="00AB15B9">
        <w:rPr>
          <w:rFonts w:hint="eastAsia"/>
        </w:rPr>
        <w:t>，以勾勒当代衍生金融市场发展的理论根基</w:t>
      </w:r>
      <w:r>
        <w:rPr>
          <w:rFonts w:hint="eastAsia"/>
        </w:rPr>
        <w:t>。在金融摩擦部分，将介绍信贷配给、金融合约、</w:t>
      </w:r>
      <w:r>
        <w:rPr>
          <w:rFonts w:hint="eastAsia"/>
        </w:rPr>
        <w:t>Diamond-Dybvig</w:t>
      </w:r>
      <w:r>
        <w:rPr>
          <w:rFonts w:hint="eastAsia"/>
        </w:rPr>
        <w:t>银行模型、金融危机等理论</w:t>
      </w:r>
      <w:r w:rsidR="00AB15B9">
        <w:rPr>
          <w:rFonts w:hint="eastAsia"/>
        </w:rPr>
        <w:t>，以分析包括次贷危机在内的重要金融现象背后的道理</w:t>
      </w:r>
      <w:r>
        <w:rPr>
          <w:rFonts w:hint="eastAsia"/>
        </w:rPr>
        <w:t>。这三大部分都是在理性人的框架下分析金融问题。在最后，本课程还会简单涉及行为金融学的理论，探讨一些普遍存在的行为偏差对金融</w:t>
      </w:r>
      <w:r w:rsidR="00AB15B9">
        <w:rPr>
          <w:rFonts w:hint="eastAsia"/>
        </w:rPr>
        <w:t>运行</w:t>
      </w:r>
      <w:r>
        <w:rPr>
          <w:rFonts w:hint="eastAsia"/>
        </w:rPr>
        <w:t>的影响。</w:t>
      </w:r>
    </w:p>
    <w:p w:rsidR="007E4B19" w:rsidRDefault="00456A7A" w:rsidP="006A1D71">
      <w:pPr>
        <w:spacing w:before="156" w:after="156"/>
      </w:pPr>
      <w:r>
        <w:rPr>
          <w:rFonts w:hint="eastAsia"/>
        </w:rPr>
        <w:t>对金融理论知识的介绍是本课程的重要教学目标</w:t>
      </w:r>
      <w:r w:rsidR="00490449">
        <w:rPr>
          <w:rFonts w:hint="eastAsia"/>
        </w:rPr>
        <w:t>，但不是全部</w:t>
      </w:r>
      <w:r>
        <w:rPr>
          <w:rFonts w:hint="eastAsia"/>
        </w:rPr>
        <w:t>。</w:t>
      </w:r>
      <w:r w:rsidR="00490449">
        <w:rPr>
          <w:rFonts w:hint="eastAsia"/>
        </w:rPr>
        <w:t>课程的</w:t>
      </w:r>
      <w:r>
        <w:rPr>
          <w:rFonts w:hint="eastAsia"/>
        </w:rPr>
        <w:t>更重要目标是通过对金融知识的讲解，让同学理解真实世界金融运行背后的规律，</w:t>
      </w:r>
      <w:r w:rsidR="00490449">
        <w:rPr>
          <w:rFonts w:hint="eastAsia"/>
        </w:rPr>
        <w:t>对重要金融现象形成从感性到理性的深入认识，并能够用理论来指导自己的金融决策。</w:t>
      </w:r>
    </w:p>
    <w:p w:rsidR="00490449" w:rsidRDefault="00490449" w:rsidP="006A1D71">
      <w:pPr>
        <w:spacing w:before="156" w:after="156"/>
      </w:pPr>
      <w:r>
        <w:rPr>
          <w:rFonts w:hint="eastAsia"/>
        </w:rPr>
        <w:t>本课程的前身是</w:t>
      </w:r>
      <w:r>
        <w:rPr>
          <w:rFonts w:hint="eastAsia"/>
        </w:rPr>
        <w:t>2015</w:t>
      </w:r>
      <w:r>
        <w:rPr>
          <w:rFonts w:hint="eastAsia"/>
        </w:rPr>
        <w:t>年春季课程《金融理论与金融市场》（</w:t>
      </w:r>
      <w:r>
        <w:rPr>
          <w:rFonts w:hint="eastAsia"/>
        </w:rPr>
        <w:t>2</w:t>
      </w:r>
      <w:r>
        <w:rPr>
          <w:rFonts w:hint="eastAsia"/>
        </w:rPr>
        <w:t>学分），</w:t>
      </w:r>
      <w:r w:rsidR="00205ADF">
        <w:rPr>
          <w:rFonts w:hint="eastAsia"/>
        </w:rPr>
        <w:t>以及</w:t>
      </w:r>
      <w:r>
        <w:rPr>
          <w:rFonts w:hint="eastAsia"/>
        </w:rPr>
        <w:t>2016</w:t>
      </w:r>
      <w:r>
        <w:rPr>
          <w:rFonts w:hint="eastAsia"/>
        </w:rPr>
        <w:t>年春季课程《金融理论》（</w:t>
      </w:r>
      <w:r>
        <w:rPr>
          <w:rFonts w:hint="eastAsia"/>
        </w:rPr>
        <w:t>3</w:t>
      </w:r>
      <w:r>
        <w:rPr>
          <w:rFonts w:hint="eastAsia"/>
        </w:rPr>
        <w:t>学分）</w:t>
      </w:r>
      <w:r w:rsidR="00205ADF">
        <w:rPr>
          <w:rFonts w:hint="eastAsia"/>
        </w:rPr>
        <w:t>。</w:t>
      </w:r>
      <w:r>
        <w:rPr>
          <w:rFonts w:hint="eastAsia"/>
        </w:rPr>
        <w:t>从</w:t>
      </w:r>
      <w:r>
        <w:rPr>
          <w:rFonts w:hint="eastAsia"/>
        </w:rPr>
        <w:t>2017</w:t>
      </w:r>
      <w:r>
        <w:rPr>
          <w:rFonts w:hint="eastAsia"/>
        </w:rPr>
        <w:t>年开始，课程学分数增加到</w:t>
      </w:r>
      <w:r>
        <w:rPr>
          <w:rFonts w:hint="eastAsia"/>
        </w:rPr>
        <w:t>4</w:t>
      </w:r>
      <w:r>
        <w:rPr>
          <w:rFonts w:hint="eastAsia"/>
        </w:rPr>
        <w:t>学分，以更加全面地涵盖金融知识</w:t>
      </w:r>
      <w:r w:rsidR="00384C34">
        <w:rPr>
          <w:rFonts w:hint="eastAsia"/>
        </w:rPr>
        <w:t>领域</w:t>
      </w:r>
      <w:r>
        <w:rPr>
          <w:rFonts w:hint="eastAsia"/>
        </w:rPr>
        <w:t>。课程名称也改成《金融经济学》，以体现本课程的金融导论性质。</w:t>
      </w:r>
    </w:p>
    <w:p w:rsidR="00C24260" w:rsidRDefault="00490449" w:rsidP="006A1D71">
      <w:pPr>
        <w:spacing w:before="156" w:after="156"/>
      </w:pPr>
      <w:r>
        <w:rPr>
          <w:rFonts w:hint="eastAsia"/>
        </w:rPr>
        <w:t>考虑到选修本课程同学的背景可能差异很大，数学基础</w:t>
      </w:r>
      <w:r w:rsidR="00D12821">
        <w:rPr>
          <w:rFonts w:hint="eastAsia"/>
        </w:rPr>
        <w:t>大概</w:t>
      </w:r>
      <w:r>
        <w:rPr>
          <w:rFonts w:hint="eastAsia"/>
        </w:rPr>
        <w:t>也参差不齐，为了让课程能够尽可能适合不同同学的口味，本课程</w:t>
      </w:r>
      <w:r w:rsidR="00C24260">
        <w:rPr>
          <w:rFonts w:hint="eastAsia"/>
        </w:rPr>
        <w:t>包含</w:t>
      </w:r>
      <w:r>
        <w:rPr>
          <w:rFonts w:hint="eastAsia"/>
        </w:rPr>
        <w:t>考察</w:t>
      </w:r>
      <w:r w:rsidR="00C24260">
        <w:rPr>
          <w:rFonts w:hint="eastAsia"/>
        </w:rPr>
        <w:t>内容</w:t>
      </w:r>
      <w:r>
        <w:rPr>
          <w:rFonts w:hint="eastAsia"/>
        </w:rPr>
        <w:t>和</w:t>
      </w:r>
      <w:r w:rsidR="00C24260">
        <w:rPr>
          <w:rFonts w:hint="eastAsia"/>
        </w:rPr>
        <w:t>提高内容两部分</w:t>
      </w:r>
      <w:r>
        <w:rPr>
          <w:rFonts w:hint="eastAsia"/>
        </w:rPr>
        <w:t>。考察</w:t>
      </w:r>
      <w:r w:rsidR="00C24260">
        <w:rPr>
          <w:rFonts w:hint="eastAsia"/>
        </w:rPr>
        <w:t>内容是课程的主体，是</w:t>
      </w:r>
      <w:r>
        <w:rPr>
          <w:rFonts w:hint="eastAsia"/>
        </w:rPr>
        <w:t>平时作业和期中期末考试会涉及的</w:t>
      </w:r>
      <w:r w:rsidR="00C24260">
        <w:rPr>
          <w:rFonts w:hint="eastAsia"/>
        </w:rPr>
        <w:t>范围</w:t>
      </w:r>
      <w:r>
        <w:rPr>
          <w:rFonts w:hint="eastAsia"/>
        </w:rPr>
        <w:t>。</w:t>
      </w:r>
      <w:r w:rsidR="00C24260">
        <w:rPr>
          <w:rFonts w:hint="eastAsia"/>
        </w:rPr>
        <w:t>考察内容尽力以较为浅显直接的数学语言呈现金融经济学的思想，其难度水平应该能够适合包含文科生在内的广大同学。此外，课程还包含一些技术性的提高内容（如</w:t>
      </w:r>
      <w:r w:rsidR="00C24260">
        <w:rPr>
          <w:rFonts w:hint="eastAsia"/>
        </w:rPr>
        <w:t>Black-Scholes</w:t>
      </w:r>
      <w:r w:rsidR="00C24260">
        <w:rPr>
          <w:rFonts w:hint="eastAsia"/>
        </w:rPr>
        <w:t>公式的推导）。这些内容会在课堂上讲授，以拓展同学的眼界，但不会在作业和考试中做要求。</w:t>
      </w:r>
    </w:p>
    <w:p w:rsidR="00C24260" w:rsidRDefault="00C24260" w:rsidP="006A1D71">
      <w:pPr>
        <w:spacing w:before="156" w:after="156"/>
      </w:pPr>
      <w:r>
        <w:rPr>
          <w:rFonts w:hint="eastAsia"/>
        </w:rPr>
        <w:t>尽管这门课程会尽量</w:t>
      </w:r>
      <w:r w:rsidR="00D12821">
        <w:rPr>
          <w:rFonts w:hint="eastAsia"/>
        </w:rPr>
        <w:t>做到在</w:t>
      </w:r>
      <w:r>
        <w:rPr>
          <w:rFonts w:hint="eastAsia"/>
        </w:rPr>
        <w:t>数学要求</w:t>
      </w:r>
      <w:r w:rsidR="00D12821">
        <w:rPr>
          <w:rFonts w:hint="eastAsia"/>
        </w:rPr>
        <w:t>方面平易近人</w:t>
      </w:r>
      <w:r>
        <w:rPr>
          <w:rFonts w:hint="eastAsia"/>
        </w:rPr>
        <w:t>，但由于当代金融经济学</w:t>
      </w:r>
      <w:r w:rsidR="00EB046B">
        <w:rPr>
          <w:rFonts w:hint="eastAsia"/>
        </w:rPr>
        <w:t>本身是一门高度数学化的学科，有鲜明的数量化特征，</w:t>
      </w:r>
      <w:r w:rsidR="00954991">
        <w:rPr>
          <w:rFonts w:hint="eastAsia"/>
        </w:rPr>
        <w:t>所以数学要求不可能降得太低。</w:t>
      </w:r>
      <w:r w:rsidR="00EB046B">
        <w:rPr>
          <w:rFonts w:hint="eastAsia"/>
        </w:rPr>
        <w:t>要求选修本课程的同学已经修过线性代数和计量经济学两门课程，或者具有同等的数学知识储备。本课程不要求选修同学已修过其他金融课程，但要求已经修完中级微观经济学。</w:t>
      </w:r>
    </w:p>
    <w:p w:rsidR="00C9271B" w:rsidRDefault="00367E1B" w:rsidP="002218F5">
      <w:pPr>
        <w:pStyle w:val="3"/>
        <w:spacing w:before="312" w:after="156"/>
      </w:pPr>
      <w:r>
        <w:rPr>
          <w:rFonts w:hint="eastAsia"/>
        </w:rPr>
        <w:t>上课和考试时间</w:t>
      </w:r>
    </w:p>
    <w:p w:rsidR="00367E1B" w:rsidRDefault="006A1D71" w:rsidP="00AA541D">
      <w:pPr>
        <w:spacing w:before="156" w:after="156"/>
      </w:pPr>
      <w:r w:rsidRPr="006A1D71">
        <w:rPr>
          <w:rFonts w:hint="eastAsia"/>
        </w:rPr>
        <w:t>本课程以课堂讲授为主</w:t>
      </w:r>
      <w:r>
        <w:rPr>
          <w:rFonts w:hint="eastAsia"/>
        </w:rPr>
        <w:t>，课后作业及阅读为辅</w:t>
      </w:r>
      <w:r w:rsidRPr="006A1D71">
        <w:rPr>
          <w:rFonts w:hint="eastAsia"/>
        </w:rPr>
        <w:t>。课程每周授课</w:t>
      </w:r>
      <w:r w:rsidR="00CD1523">
        <w:rPr>
          <w:rFonts w:hint="eastAsia"/>
        </w:rPr>
        <w:t>2</w:t>
      </w:r>
      <w:r w:rsidRPr="006A1D71">
        <w:rPr>
          <w:rFonts w:hint="eastAsia"/>
        </w:rPr>
        <w:t>次，每次</w:t>
      </w:r>
      <w:r w:rsidRPr="006A1D71">
        <w:rPr>
          <w:rFonts w:hint="eastAsia"/>
        </w:rPr>
        <w:t>2</w:t>
      </w:r>
      <w:r w:rsidRPr="006A1D71">
        <w:rPr>
          <w:rFonts w:hint="eastAsia"/>
        </w:rPr>
        <w:t>小时。</w:t>
      </w:r>
      <w:r w:rsidR="0010670E">
        <w:rPr>
          <w:rFonts w:hint="eastAsia"/>
        </w:rPr>
        <w:t>授课时间为</w:t>
      </w:r>
      <w:r w:rsidR="0010670E" w:rsidRPr="00367E1B">
        <w:rPr>
          <w:rFonts w:hint="eastAsia"/>
          <w:b/>
        </w:rPr>
        <w:t>每</w:t>
      </w:r>
      <w:r w:rsidR="00CD1523" w:rsidRPr="00367E1B">
        <w:rPr>
          <w:rFonts w:hint="eastAsia"/>
          <w:b/>
        </w:rPr>
        <w:t>周一</w:t>
      </w:r>
      <w:r w:rsidR="00CD1523">
        <w:rPr>
          <w:rFonts w:hint="eastAsia"/>
        </w:rPr>
        <w:t>和</w:t>
      </w:r>
      <w:r w:rsidR="00CD1523" w:rsidRPr="00367E1B">
        <w:rPr>
          <w:rFonts w:hint="eastAsia"/>
          <w:b/>
        </w:rPr>
        <w:t>每</w:t>
      </w:r>
      <w:r w:rsidR="0010670E" w:rsidRPr="00367E1B">
        <w:rPr>
          <w:rFonts w:hint="eastAsia"/>
          <w:b/>
        </w:rPr>
        <w:t>周</w:t>
      </w:r>
      <w:r w:rsidR="00CD1523" w:rsidRPr="00367E1B">
        <w:rPr>
          <w:rFonts w:hint="eastAsia"/>
          <w:b/>
        </w:rPr>
        <w:t>日</w:t>
      </w:r>
      <w:r w:rsidR="00367E1B">
        <w:rPr>
          <w:rFonts w:hint="eastAsia"/>
        </w:rPr>
        <w:t>晚</w:t>
      </w:r>
      <w:r w:rsidR="00CD1523">
        <w:rPr>
          <w:rFonts w:hint="eastAsia"/>
        </w:rPr>
        <w:t>的</w:t>
      </w:r>
      <w:r w:rsidR="0010670E" w:rsidRPr="00367E1B">
        <w:rPr>
          <w:rFonts w:hint="eastAsia"/>
          <w:b/>
        </w:rPr>
        <w:t>19</w:t>
      </w:r>
      <w:r w:rsidR="0010670E" w:rsidRPr="00367E1B">
        <w:rPr>
          <w:rFonts w:hint="eastAsia"/>
          <w:b/>
        </w:rPr>
        <w:t>：</w:t>
      </w:r>
      <w:r w:rsidR="0010670E" w:rsidRPr="00367E1B">
        <w:rPr>
          <w:rFonts w:hint="eastAsia"/>
          <w:b/>
        </w:rPr>
        <w:t>40-21</w:t>
      </w:r>
      <w:r w:rsidR="0010670E" w:rsidRPr="00367E1B">
        <w:rPr>
          <w:rFonts w:hint="eastAsia"/>
          <w:b/>
        </w:rPr>
        <w:t>：</w:t>
      </w:r>
      <w:r w:rsidR="0010670E" w:rsidRPr="00367E1B">
        <w:rPr>
          <w:rFonts w:hint="eastAsia"/>
          <w:b/>
        </w:rPr>
        <w:t>30</w:t>
      </w:r>
      <w:r w:rsidR="0010670E">
        <w:rPr>
          <w:rFonts w:hint="eastAsia"/>
        </w:rPr>
        <w:t>。</w:t>
      </w:r>
      <w:r w:rsidR="00367E1B">
        <w:rPr>
          <w:rFonts w:hint="eastAsia"/>
        </w:rPr>
        <w:t>此外，每周日晚</w:t>
      </w:r>
      <w:r w:rsidR="00367E1B">
        <w:rPr>
          <w:rFonts w:hint="eastAsia"/>
        </w:rPr>
        <w:t>17</w:t>
      </w:r>
      <w:r w:rsidR="00367E1B">
        <w:rPr>
          <w:rFonts w:hint="eastAsia"/>
        </w:rPr>
        <w:t>：</w:t>
      </w:r>
      <w:r w:rsidR="00367E1B">
        <w:rPr>
          <w:rFonts w:hint="eastAsia"/>
        </w:rPr>
        <w:t>40-19</w:t>
      </w:r>
      <w:r w:rsidR="00367E1B">
        <w:rPr>
          <w:rFonts w:hint="eastAsia"/>
        </w:rPr>
        <w:t>：</w:t>
      </w:r>
      <w:r w:rsidR="00367E1B">
        <w:rPr>
          <w:rFonts w:hint="eastAsia"/>
        </w:rPr>
        <w:t>30</w:t>
      </w:r>
      <w:r w:rsidR="00367E1B">
        <w:rPr>
          <w:rFonts w:hint="eastAsia"/>
        </w:rPr>
        <w:t>是固定的习题课时间。助教会不定期地利用这个时间讲解习题。</w:t>
      </w:r>
    </w:p>
    <w:p w:rsidR="0010670E" w:rsidRDefault="0010670E" w:rsidP="00AA541D">
      <w:pPr>
        <w:spacing w:before="156" w:after="156"/>
      </w:pPr>
      <w:r w:rsidRPr="001647E0">
        <w:rPr>
          <w:rFonts w:hint="eastAsia"/>
          <w:b/>
        </w:rPr>
        <w:t>期中和期末两次闭卷考试</w:t>
      </w:r>
      <w:r w:rsidR="001647E0" w:rsidRPr="001647E0">
        <w:rPr>
          <w:rFonts w:hint="eastAsia"/>
          <w:b/>
        </w:rPr>
        <w:t>的</w:t>
      </w:r>
      <w:r w:rsidRPr="00055F77">
        <w:rPr>
          <w:rFonts w:hint="eastAsia"/>
          <w:b/>
        </w:rPr>
        <w:t>时间分别为</w:t>
      </w:r>
      <w:r w:rsidR="001647E0">
        <w:rPr>
          <w:rFonts w:hint="eastAsia"/>
          <w:b/>
        </w:rPr>
        <w:t>201</w:t>
      </w:r>
      <w:r w:rsidR="00E31714">
        <w:rPr>
          <w:rFonts w:hint="eastAsia"/>
          <w:b/>
        </w:rPr>
        <w:t>7</w:t>
      </w:r>
      <w:r w:rsidR="001647E0">
        <w:rPr>
          <w:rFonts w:hint="eastAsia"/>
          <w:b/>
        </w:rPr>
        <w:t>年</w:t>
      </w:r>
      <w:r w:rsidRPr="00055F77">
        <w:rPr>
          <w:rFonts w:hint="eastAsia"/>
          <w:b/>
        </w:rPr>
        <w:t>4</w:t>
      </w:r>
      <w:r w:rsidRPr="00055F77">
        <w:rPr>
          <w:rFonts w:hint="eastAsia"/>
          <w:b/>
        </w:rPr>
        <w:t>月</w:t>
      </w:r>
      <w:r w:rsidR="0058366B">
        <w:rPr>
          <w:rFonts w:hint="eastAsia"/>
          <w:b/>
        </w:rPr>
        <w:t>9</w:t>
      </w:r>
      <w:r w:rsidRPr="00055F77">
        <w:rPr>
          <w:rFonts w:hint="eastAsia"/>
          <w:b/>
        </w:rPr>
        <w:t>日（周</w:t>
      </w:r>
      <w:r w:rsidR="00E31714">
        <w:rPr>
          <w:rFonts w:hint="eastAsia"/>
          <w:b/>
        </w:rPr>
        <w:t>日</w:t>
      </w:r>
      <w:r w:rsidRPr="00055F77">
        <w:rPr>
          <w:rFonts w:hint="eastAsia"/>
          <w:b/>
        </w:rPr>
        <w:t>）晚</w:t>
      </w:r>
      <w:r w:rsidRPr="00055F77">
        <w:rPr>
          <w:rFonts w:hint="eastAsia"/>
          <w:b/>
        </w:rPr>
        <w:t>19</w:t>
      </w:r>
      <w:r w:rsidRPr="00055F77">
        <w:rPr>
          <w:rFonts w:hint="eastAsia"/>
          <w:b/>
        </w:rPr>
        <w:t>：</w:t>
      </w:r>
      <w:r w:rsidRPr="00055F77">
        <w:rPr>
          <w:rFonts w:hint="eastAsia"/>
          <w:b/>
        </w:rPr>
        <w:t>40-21</w:t>
      </w:r>
      <w:r w:rsidRPr="00055F77">
        <w:rPr>
          <w:rFonts w:hint="eastAsia"/>
          <w:b/>
        </w:rPr>
        <w:t>：</w:t>
      </w:r>
      <w:r w:rsidRPr="00055F77">
        <w:rPr>
          <w:rFonts w:hint="eastAsia"/>
          <w:b/>
        </w:rPr>
        <w:t>40</w:t>
      </w:r>
      <w:r w:rsidRPr="00055F77">
        <w:rPr>
          <w:rFonts w:hint="eastAsia"/>
          <w:b/>
        </w:rPr>
        <w:t>，以及</w:t>
      </w:r>
      <w:r w:rsidR="001647E0">
        <w:rPr>
          <w:rFonts w:hint="eastAsia"/>
          <w:b/>
        </w:rPr>
        <w:t>201</w:t>
      </w:r>
      <w:r w:rsidR="00E31714">
        <w:rPr>
          <w:rFonts w:hint="eastAsia"/>
          <w:b/>
        </w:rPr>
        <w:t>7</w:t>
      </w:r>
      <w:r w:rsidR="001647E0">
        <w:rPr>
          <w:rFonts w:hint="eastAsia"/>
          <w:b/>
        </w:rPr>
        <w:t>年</w:t>
      </w:r>
      <w:r w:rsidRPr="00055F77">
        <w:rPr>
          <w:rFonts w:hint="eastAsia"/>
          <w:b/>
        </w:rPr>
        <w:t>6</w:t>
      </w:r>
      <w:r w:rsidRPr="00055F77">
        <w:rPr>
          <w:rFonts w:hint="eastAsia"/>
          <w:b/>
        </w:rPr>
        <w:t>月</w:t>
      </w:r>
      <w:r w:rsidR="00E31714">
        <w:rPr>
          <w:rFonts w:hint="eastAsia"/>
          <w:b/>
        </w:rPr>
        <w:t>1</w:t>
      </w:r>
      <w:r w:rsidR="0058366B">
        <w:rPr>
          <w:rFonts w:hint="eastAsia"/>
          <w:b/>
        </w:rPr>
        <w:t>1</w:t>
      </w:r>
      <w:r w:rsidRPr="00055F77">
        <w:rPr>
          <w:rFonts w:hint="eastAsia"/>
          <w:b/>
        </w:rPr>
        <w:t>日（周</w:t>
      </w:r>
      <w:r w:rsidR="0058366B">
        <w:rPr>
          <w:rFonts w:hint="eastAsia"/>
          <w:b/>
        </w:rPr>
        <w:t>日</w:t>
      </w:r>
      <w:r w:rsidRPr="00055F77">
        <w:rPr>
          <w:rFonts w:hint="eastAsia"/>
          <w:b/>
        </w:rPr>
        <w:t>）晚</w:t>
      </w:r>
      <w:r w:rsidRPr="00055F77">
        <w:rPr>
          <w:rFonts w:hint="eastAsia"/>
          <w:b/>
        </w:rPr>
        <w:t>19</w:t>
      </w:r>
      <w:r w:rsidRPr="00055F77">
        <w:rPr>
          <w:rFonts w:hint="eastAsia"/>
          <w:b/>
        </w:rPr>
        <w:t>：</w:t>
      </w:r>
      <w:r w:rsidRPr="00055F77">
        <w:rPr>
          <w:rFonts w:hint="eastAsia"/>
          <w:b/>
        </w:rPr>
        <w:t>40-21</w:t>
      </w:r>
      <w:r w:rsidRPr="00055F77">
        <w:rPr>
          <w:rFonts w:hint="eastAsia"/>
          <w:b/>
        </w:rPr>
        <w:t>：</w:t>
      </w:r>
      <w:r w:rsidRPr="00055F77">
        <w:rPr>
          <w:rFonts w:hint="eastAsia"/>
          <w:b/>
        </w:rPr>
        <w:t>40</w:t>
      </w:r>
      <w:r>
        <w:rPr>
          <w:rFonts w:hint="eastAsia"/>
        </w:rPr>
        <w:t>。</w:t>
      </w:r>
    </w:p>
    <w:p w:rsidR="00E31714" w:rsidRDefault="00E31714" w:rsidP="00E31714">
      <w:pPr>
        <w:pStyle w:val="3"/>
        <w:spacing w:before="312" w:after="156"/>
      </w:pPr>
      <w:r>
        <w:rPr>
          <w:rFonts w:hint="eastAsia"/>
        </w:rPr>
        <w:lastRenderedPageBreak/>
        <w:t>课程内容</w:t>
      </w:r>
    </w:p>
    <w:p w:rsidR="00AA541D" w:rsidRDefault="009149DB" w:rsidP="009149DB">
      <w:pPr>
        <w:spacing w:before="156" w:after="156"/>
      </w:pPr>
      <w:r w:rsidRPr="00055F77">
        <w:rPr>
          <w:rFonts w:hint="eastAsia"/>
          <w:b/>
        </w:rPr>
        <w:t>（</w:t>
      </w:r>
      <w:r w:rsidRPr="00055F77">
        <w:rPr>
          <w:rFonts w:hint="eastAsia"/>
          <w:b/>
        </w:rPr>
        <w:t>1</w:t>
      </w:r>
      <w:r w:rsidRPr="00055F77">
        <w:rPr>
          <w:rFonts w:hint="eastAsia"/>
          <w:b/>
        </w:rPr>
        <w:t>）</w:t>
      </w:r>
      <w:r w:rsidR="00055F77" w:rsidRPr="00055F77">
        <w:rPr>
          <w:rFonts w:hint="eastAsia"/>
          <w:b/>
        </w:rPr>
        <w:t>课程介绍及预备知识：</w:t>
      </w:r>
      <w:r w:rsidR="00055F77">
        <w:rPr>
          <w:rFonts w:hint="eastAsia"/>
        </w:rPr>
        <w:t>学习要求；常见金融工具介绍；金融市场的数学描述。</w:t>
      </w:r>
    </w:p>
    <w:p w:rsidR="00AA541D" w:rsidRDefault="009149DB" w:rsidP="009149DB">
      <w:pPr>
        <w:spacing w:before="156" w:after="156"/>
      </w:pPr>
      <w:r w:rsidRPr="00055F77">
        <w:rPr>
          <w:rFonts w:hint="eastAsia"/>
          <w:b/>
        </w:rPr>
        <w:t>（</w:t>
      </w:r>
      <w:r w:rsidRPr="00055F77">
        <w:rPr>
          <w:rFonts w:hint="eastAsia"/>
          <w:b/>
        </w:rPr>
        <w:t>2</w:t>
      </w:r>
      <w:r w:rsidRPr="00055F77">
        <w:rPr>
          <w:rFonts w:hint="eastAsia"/>
          <w:b/>
        </w:rPr>
        <w:t>）均衡资产定价理论：</w:t>
      </w:r>
      <w:r w:rsidR="00AA541D">
        <w:rPr>
          <w:rFonts w:hint="eastAsia"/>
        </w:rPr>
        <w:t>金融问题向一般均衡理论的归结</w:t>
      </w:r>
      <w:r w:rsidR="009C7092">
        <w:rPr>
          <w:rFonts w:hint="eastAsia"/>
        </w:rPr>
        <w:t>；</w:t>
      </w:r>
      <w:r w:rsidR="00AA541D">
        <w:rPr>
          <w:rFonts w:hint="eastAsia"/>
        </w:rPr>
        <w:t>风险的度量；风险下的决策</w:t>
      </w:r>
      <w:r w:rsidR="00055F77">
        <w:rPr>
          <w:rFonts w:hint="eastAsia"/>
        </w:rPr>
        <w:t>（期望效用理论）</w:t>
      </w:r>
      <w:r>
        <w:rPr>
          <w:rFonts w:hint="eastAsia"/>
        </w:rPr>
        <w:t>；</w:t>
      </w:r>
      <w:r w:rsidR="00AA541D">
        <w:rPr>
          <w:rFonts w:hint="eastAsia"/>
        </w:rPr>
        <w:t>投资组合理论及其应用</w:t>
      </w:r>
      <w:r>
        <w:rPr>
          <w:rFonts w:hint="eastAsia"/>
        </w:rPr>
        <w:t>；</w:t>
      </w:r>
      <w:r w:rsidR="00055F77">
        <w:rPr>
          <w:rFonts w:hint="eastAsia"/>
        </w:rPr>
        <w:t>CAPM</w:t>
      </w:r>
      <w:r w:rsidR="00055F77">
        <w:rPr>
          <w:rFonts w:hint="eastAsia"/>
        </w:rPr>
        <w:t>；</w:t>
      </w:r>
      <w:r w:rsidR="00AA541D">
        <w:rPr>
          <w:rFonts w:hint="eastAsia"/>
        </w:rPr>
        <w:t>均衡理论中的资产定价与利率决定</w:t>
      </w:r>
      <w:r>
        <w:rPr>
          <w:rFonts w:hint="eastAsia"/>
        </w:rPr>
        <w:t>；</w:t>
      </w:r>
      <w:r>
        <w:rPr>
          <w:rFonts w:hint="eastAsia"/>
        </w:rPr>
        <w:t>C-CAPM</w:t>
      </w:r>
      <w:r w:rsidR="00AA541D">
        <w:rPr>
          <w:rFonts w:hint="eastAsia"/>
        </w:rPr>
        <w:t>收益率曲线与债券市场</w:t>
      </w:r>
      <w:r>
        <w:rPr>
          <w:rFonts w:hint="eastAsia"/>
        </w:rPr>
        <w:t>。</w:t>
      </w:r>
    </w:p>
    <w:p w:rsidR="00AA541D" w:rsidRDefault="009149DB" w:rsidP="009149DB">
      <w:pPr>
        <w:spacing w:before="156" w:after="156"/>
      </w:pPr>
      <w:r w:rsidRPr="00055F77">
        <w:rPr>
          <w:rFonts w:hint="eastAsia"/>
          <w:b/>
        </w:rPr>
        <w:t>（</w:t>
      </w:r>
      <w:r w:rsidRPr="00055F77">
        <w:rPr>
          <w:rFonts w:hint="eastAsia"/>
          <w:b/>
        </w:rPr>
        <w:t>3</w:t>
      </w:r>
      <w:r w:rsidRPr="00055F77">
        <w:rPr>
          <w:rFonts w:hint="eastAsia"/>
          <w:b/>
        </w:rPr>
        <w:t>）套利资产定价理论：</w:t>
      </w:r>
      <w:r>
        <w:rPr>
          <w:rFonts w:hint="eastAsia"/>
        </w:rPr>
        <w:t>套利的概念；资产定价基本定理；风险中性定价（鞅方法）；期权定价的二叉树方法；</w:t>
      </w:r>
      <w:r>
        <w:rPr>
          <w:rFonts w:hint="eastAsia"/>
        </w:rPr>
        <w:t>Black-Scholes</w:t>
      </w:r>
      <w:r>
        <w:rPr>
          <w:rFonts w:hint="eastAsia"/>
        </w:rPr>
        <w:t>公式；动态对冲；收益率曲线套利。</w:t>
      </w:r>
    </w:p>
    <w:p w:rsidR="009149DB" w:rsidRDefault="009149DB" w:rsidP="009149DB">
      <w:pPr>
        <w:spacing w:before="156" w:after="156"/>
      </w:pPr>
      <w:r w:rsidRPr="00055F77">
        <w:rPr>
          <w:rFonts w:hint="eastAsia"/>
          <w:b/>
        </w:rPr>
        <w:t>（</w:t>
      </w:r>
      <w:r w:rsidRPr="00055F77">
        <w:rPr>
          <w:rFonts w:hint="eastAsia"/>
          <w:b/>
        </w:rPr>
        <w:t>4</w:t>
      </w:r>
      <w:r w:rsidRPr="00055F77">
        <w:rPr>
          <w:rFonts w:hint="eastAsia"/>
          <w:b/>
        </w:rPr>
        <w:t>）金融摩擦理论：</w:t>
      </w:r>
      <w:r>
        <w:rPr>
          <w:rFonts w:hint="eastAsia"/>
        </w:rPr>
        <w:t>信贷配给；金融加速器；</w:t>
      </w:r>
      <w:r>
        <w:rPr>
          <w:rFonts w:hint="eastAsia"/>
        </w:rPr>
        <w:t>Diamond-Dybvig</w:t>
      </w:r>
      <w:r>
        <w:rPr>
          <w:rFonts w:hint="eastAsia"/>
        </w:rPr>
        <w:t>银行模型；金融危机理论。</w:t>
      </w:r>
    </w:p>
    <w:p w:rsidR="009149DB" w:rsidRDefault="009149DB" w:rsidP="009149DB">
      <w:pPr>
        <w:spacing w:before="156" w:after="156"/>
      </w:pPr>
      <w:r w:rsidRPr="00055F77">
        <w:rPr>
          <w:rFonts w:hint="eastAsia"/>
          <w:b/>
        </w:rPr>
        <w:t>（</w:t>
      </w:r>
      <w:r w:rsidRPr="00055F77">
        <w:rPr>
          <w:rFonts w:hint="eastAsia"/>
          <w:b/>
        </w:rPr>
        <w:t>5</w:t>
      </w:r>
      <w:r w:rsidRPr="00055F77">
        <w:rPr>
          <w:rFonts w:hint="eastAsia"/>
          <w:b/>
        </w:rPr>
        <w:t>）行为金融学：</w:t>
      </w:r>
      <w:r>
        <w:rPr>
          <w:rFonts w:hint="eastAsia"/>
        </w:rPr>
        <w:t>行为金融学简介；噪声交易者模型。</w:t>
      </w:r>
    </w:p>
    <w:p w:rsidR="009149DB" w:rsidRDefault="009149DB" w:rsidP="009149DB">
      <w:pPr>
        <w:spacing w:before="156" w:after="156"/>
      </w:pPr>
      <w:r w:rsidRPr="00055F77">
        <w:rPr>
          <w:rFonts w:hint="eastAsia"/>
          <w:b/>
        </w:rPr>
        <w:t>（</w:t>
      </w:r>
      <w:r w:rsidRPr="00055F77">
        <w:rPr>
          <w:rFonts w:hint="eastAsia"/>
          <w:b/>
        </w:rPr>
        <w:t>6</w:t>
      </w:r>
      <w:r w:rsidRPr="00055F77">
        <w:rPr>
          <w:rFonts w:hint="eastAsia"/>
          <w:b/>
        </w:rPr>
        <w:t>）从金融理论到投资艺术：</w:t>
      </w:r>
      <w:r>
        <w:rPr>
          <w:rFonts w:hint="eastAsia"/>
        </w:rPr>
        <w:t>资产定价中的认识论、方法论问题；凯恩斯的“选美”理论；索罗斯的“反身性”理论；</w:t>
      </w:r>
      <w:r w:rsidR="00055F77">
        <w:rPr>
          <w:rFonts w:hint="eastAsia"/>
        </w:rPr>
        <w:t>技术分析；</w:t>
      </w:r>
      <w:r>
        <w:rPr>
          <w:rFonts w:hint="eastAsia"/>
        </w:rPr>
        <w:t>真实世界中的金融理论与投资艺术。</w:t>
      </w:r>
    </w:p>
    <w:p w:rsidR="00561B6E" w:rsidRDefault="00561B6E" w:rsidP="00561B6E">
      <w:pPr>
        <w:spacing w:before="156" w:after="156"/>
      </w:pPr>
      <w:r>
        <w:rPr>
          <w:rFonts w:hint="eastAsia"/>
        </w:rPr>
        <w:t>依照课堂情况，实际教学进度可能会与以上的计划有所不同。主讲人保留随时修改教学计划的权力。</w:t>
      </w:r>
    </w:p>
    <w:p w:rsidR="00C9271B" w:rsidRDefault="00C9271B" w:rsidP="002218F5">
      <w:pPr>
        <w:pStyle w:val="3"/>
        <w:spacing w:before="312" w:after="156"/>
      </w:pPr>
      <w:r>
        <w:rPr>
          <w:rFonts w:hint="eastAsia"/>
        </w:rPr>
        <w:t>教材及参考资料</w:t>
      </w:r>
    </w:p>
    <w:p w:rsidR="00514303" w:rsidRDefault="00AA541D" w:rsidP="00C9271B">
      <w:pPr>
        <w:spacing w:before="156" w:after="156"/>
      </w:pPr>
      <w:r>
        <w:rPr>
          <w:rFonts w:hint="eastAsia"/>
        </w:rPr>
        <w:t>课程</w:t>
      </w:r>
      <w:r w:rsidR="008F2172">
        <w:rPr>
          <w:rFonts w:hint="eastAsia"/>
        </w:rPr>
        <w:t>最</w:t>
      </w:r>
      <w:r>
        <w:rPr>
          <w:rFonts w:hint="eastAsia"/>
        </w:rPr>
        <w:t>主要材料为主讲教师编写的讲义。</w:t>
      </w:r>
    </w:p>
    <w:p w:rsidR="00AA541D" w:rsidRDefault="00AA541D" w:rsidP="00C9271B">
      <w:pPr>
        <w:spacing w:before="156" w:after="156"/>
      </w:pPr>
      <w:r>
        <w:rPr>
          <w:rFonts w:hint="eastAsia"/>
        </w:rPr>
        <w:t>课程参考书主要为以下</w:t>
      </w:r>
      <w:r w:rsidR="0014075A">
        <w:rPr>
          <w:rFonts w:hint="eastAsia"/>
        </w:rPr>
        <w:t>3</w:t>
      </w:r>
      <w:r>
        <w:rPr>
          <w:rFonts w:hint="eastAsia"/>
        </w:rPr>
        <w:t>本。</w:t>
      </w:r>
    </w:p>
    <w:p w:rsidR="00790E8B" w:rsidRDefault="00790E8B" w:rsidP="00E9649E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>王江，《金融经济学》，中国人民大学出版社，</w:t>
      </w:r>
      <w:r>
        <w:rPr>
          <w:rFonts w:hint="eastAsia"/>
        </w:rPr>
        <w:t>2006</w:t>
      </w:r>
      <w:r>
        <w:rPr>
          <w:rFonts w:hint="eastAsia"/>
        </w:rPr>
        <w:t>年。</w:t>
      </w:r>
    </w:p>
    <w:p w:rsidR="00E31714" w:rsidRDefault="00E31714" w:rsidP="00E31714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>兹维</w:t>
      </w:r>
      <w:r w:rsidRPr="00FD274D">
        <w:rPr>
          <w:rFonts w:hint="eastAsia"/>
        </w:rPr>
        <w:t>·</w:t>
      </w:r>
      <w:r>
        <w:rPr>
          <w:rFonts w:hint="eastAsia"/>
        </w:rPr>
        <w:t>博迪，罗伯特</w:t>
      </w:r>
      <w:r w:rsidRPr="00FD274D">
        <w:rPr>
          <w:rFonts w:hint="eastAsia"/>
        </w:rPr>
        <w:t>·</w:t>
      </w:r>
      <w:r>
        <w:rPr>
          <w:rFonts w:hint="eastAsia"/>
        </w:rPr>
        <w:t>莫顿，《金融学（第二版）》，中国人民大学出版社，</w:t>
      </w:r>
      <w:r>
        <w:rPr>
          <w:rFonts w:hint="eastAsia"/>
        </w:rPr>
        <w:t>2013</w:t>
      </w:r>
      <w:r>
        <w:rPr>
          <w:rFonts w:hint="eastAsia"/>
        </w:rPr>
        <w:t>年。</w:t>
      </w:r>
    </w:p>
    <w:p w:rsidR="004258ED" w:rsidRDefault="004258ED" w:rsidP="00E31714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 xml:space="preserve">Ilmanen, </w:t>
      </w:r>
      <w:r w:rsidR="009F66EC">
        <w:rPr>
          <w:rFonts w:hint="eastAsia"/>
        </w:rPr>
        <w:t xml:space="preserve">Antti., 2011, </w:t>
      </w:r>
      <w:r w:rsidR="0014075A">
        <w:rPr>
          <w:rFonts w:hint="eastAsia"/>
        </w:rPr>
        <w:t>"</w:t>
      </w:r>
      <w:r w:rsidR="0014075A" w:rsidRPr="0014075A">
        <w:t>Expected Returns: An Investor's Guide to Harvesting Market Rewards</w:t>
      </w:r>
      <w:r w:rsidR="0014075A">
        <w:rPr>
          <w:rFonts w:hint="eastAsia"/>
        </w:rPr>
        <w:t xml:space="preserve">," </w:t>
      </w:r>
      <w:r w:rsidR="0014075A" w:rsidRPr="0014075A">
        <w:t>John Wiley &amp; Sons</w:t>
      </w:r>
      <w:r w:rsidR="0014075A">
        <w:rPr>
          <w:rFonts w:hint="eastAsia"/>
        </w:rPr>
        <w:t>.</w:t>
      </w:r>
    </w:p>
    <w:p w:rsidR="00E31714" w:rsidRDefault="00E31714" w:rsidP="00E31714">
      <w:pPr>
        <w:spacing w:before="156" w:after="156"/>
      </w:pPr>
      <w:r>
        <w:rPr>
          <w:rFonts w:hint="eastAsia"/>
        </w:rPr>
        <w:t>除以上</w:t>
      </w:r>
      <w:r w:rsidR="0014075A">
        <w:rPr>
          <w:rFonts w:hint="eastAsia"/>
        </w:rPr>
        <w:t>3</w:t>
      </w:r>
      <w:r>
        <w:rPr>
          <w:rFonts w:hint="eastAsia"/>
        </w:rPr>
        <w:t>本之外，以下几本书也有参考价值。</w:t>
      </w:r>
    </w:p>
    <w:p w:rsidR="00790E8B" w:rsidRDefault="00790E8B" w:rsidP="00E9649E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>Hull., John</w:t>
      </w:r>
      <w:r>
        <w:rPr>
          <w:rFonts w:hint="eastAsia"/>
        </w:rPr>
        <w:t>，《</w:t>
      </w:r>
      <w:r w:rsidRPr="00790E8B">
        <w:rPr>
          <w:rFonts w:hint="eastAsia"/>
        </w:rPr>
        <w:t>期权、期货和其他衍生品（第</w:t>
      </w:r>
      <w:r w:rsidRPr="00790E8B">
        <w:rPr>
          <w:rFonts w:hint="eastAsia"/>
        </w:rPr>
        <w:t>7</w:t>
      </w:r>
      <w:r w:rsidRPr="00790E8B">
        <w:rPr>
          <w:rFonts w:hint="eastAsia"/>
        </w:rPr>
        <w:t>版）</w:t>
      </w:r>
      <w:r>
        <w:rPr>
          <w:rFonts w:hint="eastAsia"/>
        </w:rPr>
        <w:t>》，</w:t>
      </w:r>
      <w:r w:rsidRPr="00790E8B">
        <w:rPr>
          <w:rFonts w:hint="eastAsia"/>
        </w:rPr>
        <w:t>（清华金融学系列英文版教材）</w:t>
      </w:r>
      <w:r>
        <w:rPr>
          <w:rFonts w:hint="eastAsia"/>
        </w:rPr>
        <w:t>，清华大学出版社，</w:t>
      </w:r>
      <w:r>
        <w:rPr>
          <w:rFonts w:hint="eastAsia"/>
        </w:rPr>
        <w:t>2011</w:t>
      </w:r>
      <w:r>
        <w:rPr>
          <w:rFonts w:hint="eastAsia"/>
        </w:rPr>
        <w:t>年。</w:t>
      </w:r>
    </w:p>
    <w:p w:rsidR="00AA541D" w:rsidRDefault="00AA541D" w:rsidP="00E9649E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>彼得</w:t>
      </w:r>
      <w:r w:rsidR="00FD274D" w:rsidRPr="00FD274D">
        <w:rPr>
          <w:rFonts w:hint="eastAsia"/>
        </w:rPr>
        <w:t>·</w:t>
      </w:r>
      <w:r>
        <w:rPr>
          <w:rFonts w:hint="eastAsia"/>
        </w:rPr>
        <w:t>伯恩斯坦</w:t>
      </w:r>
      <w:r w:rsidR="00E9649E">
        <w:rPr>
          <w:rFonts w:hint="eastAsia"/>
        </w:rPr>
        <w:t>，</w:t>
      </w:r>
      <w:r>
        <w:rPr>
          <w:rFonts w:hint="eastAsia"/>
        </w:rPr>
        <w:t>《投资革命：源自象牙塔的华尔街理论》</w:t>
      </w:r>
      <w:r w:rsidR="00E9649E">
        <w:rPr>
          <w:rFonts w:hint="eastAsia"/>
        </w:rPr>
        <w:t>，</w:t>
      </w:r>
      <w:r>
        <w:rPr>
          <w:rFonts w:hint="eastAsia"/>
        </w:rPr>
        <w:t>上海远东出版社</w:t>
      </w:r>
      <w:r w:rsidR="00E9649E">
        <w:rPr>
          <w:rFonts w:hint="eastAsia"/>
        </w:rPr>
        <w:t>，</w:t>
      </w:r>
      <w:r>
        <w:rPr>
          <w:rFonts w:hint="eastAsia"/>
        </w:rPr>
        <w:t>2001</w:t>
      </w:r>
      <w:r w:rsidR="00D74878"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790E8B" w:rsidRDefault="00790E8B" w:rsidP="00790E8B">
      <w:pPr>
        <w:pStyle w:val="a3"/>
        <w:numPr>
          <w:ilvl w:val="0"/>
          <w:numId w:val="2"/>
        </w:numPr>
        <w:spacing w:before="156" w:after="156"/>
        <w:ind w:firstLineChars="0"/>
      </w:pPr>
      <w:r>
        <w:rPr>
          <w:rFonts w:hint="eastAsia"/>
        </w:rPr>
        <w:t>Jean-Pierre Danthine</w:t>
      </w:r>
      <w:r>
        <w:rPr>
          <w:rFonts w:hint="eastAsia"/>
        </w:rPr>
        <w:t>，</w:t>
      </w:r>
      <w:r>
        <w:rPr>
          <w:rFonts w:hint="eastAsia"/>
        </w:rPr>
        <w:t>John. Donaldson</w:t>
      </w:r>
      <w:r>
        <w:rPr>
          <w:rFonts w:hint="eastAsia"/>
        </w:rPr>
        <w:t>，《中级金融理论》，西南财经大学出版社，</w:t>
      </w:r>
      <w:r>
        <w:rPr>
          <w:rFonts w:hint="eastAsia"/>
        </w:rPr>
        <w:t>2007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D74878" w:rsidRDefault="00D74878" w:rsidP="00C9271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霍华德</w:t>
      </w:r>
      <w:r w:rsidR="00FD274D" w:rsidRPr="00FD274D">
        <w:rPr>
          <w:rFonts w:hint="eastAsia"/>
        </w:rPr>
        <w:t>·</w:t>
      </w:r>
      <w:r>
        <w:rPr>
          <w:rFonts w:hint="eastAsia"/>
        </w:rPr>
        <w:t>马克斯，《投资最重要的事——顶尖价值投资者的忠告》，中信出版社，</w:t>
      </w:r>
      <w:r>
        <w:rPr>
          <w:rFonts w:hint="eastAsia"/>
        </w:rPr>
        <w:t>2012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9149DB" w:rsidRDefault="009149DB" w:rsidP="009149D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乔治</w:t>
      </w:r>
      <w:r w:rsidRPr="00FD274D">
        <w:rPr>
          <w:rFonts w:hint="eastAsia"/>
        </w:rPr>
        <w:t>·</w:t>
      </w:r>
      <w:r>
        <w:rPr>
          <w:rFonts w:hint="eastAsia"/>
        </w:rPr>
        <w:t>索罗斯，《金融炼金术》，海南出版社，</w:t>
      </w:r>
      <w:r>
        <w:rPr>
          <w:rFonts w:hint="eastAsia"/>
        </w:rPr>
        <w:t>2011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B2271D" w:rsidRDefault="00B2271D" w:rsidP="00C9271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伯顿</w:t>
      </w:r>
      <w:r w:rsidRPr="00FD274D">
        <w:rPr>
          <w:rFonts w:hint="eastAsia"/>
        </w:rPr>
        <w:t>·</w:t>
      </w:r>
      <w:r>
        <w:rPr>
          <w:rFonts w:hint="eastAsia"/>
        </w:rPr>
        <w:t>马尔基尔，《漫步华尔街（第</w:t>
      </w:r>
      <w:r>
        <w:rPr>
          <w:rFonts w:hint="eastAsia"/>
        </w:rPr>
        <w:t>10</w:t>
      </w:r>
      <w:r>
        <w:rPr>
          <w:rFonts w:hint="eastAsia"/>
        </w:rPr>
        <w:t>版）》，机械工业出版社，</w:t>
      </w:r>
      <w:r>
        <w:rPr>
          <w:rFonts w:hint="eastAsia"/>
        </w:rPr>
        <w:t>2012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D74878" w:rsidRDefault="00D74878" w:rsidP="00C9271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罗伯特</w:t>
      </w:r>
      <w:r w:rsidR="00FD274D" w:rsidRPr="00FD274D">
        <w:rPr>
          <w:rFonts w:hint="eastAsia"/>
        </w:rPr>
        <w:t>·</w:t>
      </w:r>
      <w:r>
        <w:rPr>
          <w:rFonts w:hint="eastAsia"/>
        </w:rPr>
        <w:t>希勒，《非理性繁荣（第二版）》，中国人民大学出版社，</w:t>
      </w:r>
      <w:r>
        <w:rPr>
          <w:rFonts w:hint="eastAsia"/>
        </w:rPr>
        <w:t>2014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FD274D" w:rsidRDefault="00FD274D" w:rsidP="00C9271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lastRenderedPageBreak/>
        <w:t>约翰</w:t>
      </w:r>
      <w:r w:rsidRPr="00FD274D">
        <w:rPr>
          <w:rFonts w:hint="eastAsia"/>
        </w:rPr>
        <w:t>·戈登</w:t>
      </w:r>
      <w:r>
        <w:rPr>
          <w:rFonts w:hint="eastAsia"/>
        </w:rPr>
        <w:t>，《</w:t>
      </w:r>
      <w:r w:rsidRPr="00FD274D">
        <w:rPr>
          <w:rFonts w:hint="eastAsia"/>
        </w:rPr>
        <w:t>伟大的博弈（</w:t>
      </w:r>
      <w:r w:rsidRPr="00FD274D">
        <w:rPr>
          <w:rFonts w:hint="eastAsia"/>
        </w:rPr>
        <w:t>1653-2011</w:t>
      </w:r>
      <w:r w:rsidRPr="00FD274D">
        <w:rPr>
          <w:rFonts w:hint="eastAsia"/>
        </w:rPr>
        <w:t>）</w:t>
      </w:r>
      <w:r>
        <w:rPr>
          <w:rFonts w:hint="eastAsia"/>
        </w:rPr>
        <w:t>》，</w:t>
      </w:r>
      <w:r w:rsidRPr="00FD274D">
        <w:rPr>
          <w:rFonts w:hint="eastAsia"/>
        </w:rPr>
        <w:t>中信出版社</w:t>
      </w:r>
      <w:r>
        <w:rPr>
          <w:rFonts w:hint="eastAsia"/>
        </w:rPr>
        <w:t>，</w:t>
      </w:r>
      <w:r>
        <w:rPr>
          <w:rFonts w:hint="eastAsia"/>
        </w:rPr>
        <w:t>2011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D02C66" w:rsidRDefault="00D02C66" w:rsidP="00C9271B">
      <w:pPr>
        <w:pStyle w:val="a3"/>
        <w:numPr>
          <w:ilvl w:val="0"/>
          <w:numId w:val="1"/>
        </w:numPr>
        <w:spacing w:before="156" w:after="156"/>
        <w:ind w:firstLineChars="0"/>
      </w:pPr>
      <w:r>
        <w:rPr>
          <w:rFonts w:hint="eastAsia"/>
        </w:rPr>
        <w:t>沃尔特</w:t>
      </w:r>
      <w:r w:rsidR="00FD274D" w:rsidRPr="00FD274D">
        <w:rPr>
          <w:rFonts w:hint="eastAsia"/>
        </w:rPr>
        <w:t>·</w:t>
      </w:r>
      <w:r>
        <w:rPr>
          <w:rFonts w:hint="eastAsia"/>
        </w:rPr>
        <w:t>白芝浩，《伦巴第街》，上海财经大学出版社，</w:t>
      </w:r>
      <w:r>
        <w:rPr>
          <w:rFonts w:hint="eastAsia"/>
        </w:rPr>
        <w:t>2008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FD274D" w:rsidRDefault="00FD274D" w:rsidP="00C9271B">
      <w:pPr>
        <w:pStyle w:val="a3"/>
        <w:numPr>
          <w:ilvl w:val="0"/>
          <w:numId w:val="1"/>
        </w:numPr>
        <w:spacing w:before="156" w:after="156"/>
        <w:ind w:firstLineChars="0"/>
      </w:pPr>
      <w:r w:rsidRPr="00FD274D">
        <w:rPr>
          <w:rFonts w:hint="eastAsia"/>
        </w:rPr>
        <w:t>迈克尔·刘易斯</w:t>
      </w:r>
      <w:r>
        <w:rPr>
          <w:rFonts w:hint="eastAsia"/>
        </w:rPr>
        <w:t>，《</w:t>
      </w:r>
      <w:r w:rsidRPr="00FD274D">
        <w:rPr>
          <w:rFonts w:hint="eastAsia"/>
        </w:rPr>
        <w:t>说谎者的扑克牌（纪念版）</w:t>
      </w:r>
      <w:r>
        <w:rPr>
          <w:rFonts w:hint="eastAsia"/>
        </w:rPr>
        <w:t>》，中信出版社，</w:t>
      </w:r>
      <w:r>
        <w:rPr>
          <w:rFonts w:hint="eastAsia"/>
        </w:rPr>
        <w:t>2013</w:t>
      </w:r>
      <w:r>
        <w:rPr>
          <w:rFonts w:hint="eastAsia"/>
        </w:rPr>
        <w:t>年</w:t>
      </w:r>
      <w:r w:rsidR="00055F77">
        <w:rPr>
          <w:rFonts w:hint="eastAsia"/>
        </w:rPr>
        <w:t>。</w:t>
      </w:r>
    </w:p>
    <w:p w:rsidR="00C9271B" w:rsidRDefault="00C9271B" w:rsidP="002218F5">
      <w:pPr>
        <w:pStyle w:val="3"/>
        <w:spacing w:before="312" w:after="156"/>
      </w:pPr>
      <w:r>
        <w:rPr>
          <w:rFonts w:hint="eastAsia"/>
        </w:rPr>
        <w:t>课程考核</w:t>
      </w:r>
    </w:p>
    <w:p w:rsidR="00C9271B" w:rsidRDefault="00FD274D" w:rsidP="00C9271B">
      <w:pPr>
        <w:spacing w:before="156" w:after="156"/>
      </w:pPr>
      <w:r w:rsidRPr="00FD274D">
        <w:rPr>
          <w:rFonts w:hint="eastAsia"/>
        </w:rPr>
        <w:t>课程分数依照</w:t>
      </w:r>
      <w:r>
        <w:rPr>
          <w:rFonts w:hint="eastAsia"/>
        </w:rPr>
        <w:t>三</w:t>
      </w:r>
      <w:r w:rsidRPr="00FD274D">
        <w:rPr>
          <w:rFonts w:hint="eastAsia"/>
        </w:rPr>
        <w:t>部分内容来评定：（</w:t>
      </w:r>
      <w:r w:rsidRPr="00FD274D">
        <w:rPr>
          <w:rFonts w:hint="eastAsia"/>
        </w:rPr>
        <w:t>1</w:t>
      </w:r>
      <w:r w:rsidRPr="00FD274D">
        <w:rPr>
          <w:rFonts w:hint="eastAsia"/>
        </w:rPr>
        <w:t>）期中和期末闭卷考试各一次，</w:t>
      </w:r>
      <w:r w:rsidR="001647E0">
        <w:rPr>
          <w:rFonts w:hint="eastAsia"/>
        </w:rPr>
        <w:t>分别占</w:t>
      </w:r>
      <w:r w:rsidRPr="00FD274D">
        <w:rPr>
          <w:rFonts w:hint="eastAsia"/>
        </w:rPr>
        <w:t>总</w:t>
      </w:r>
      <w:r w:rsidR="001647E0">
        <w:rPr>
          <w:rFonts w:hint="eastAsia"/>
        </w:rPr>
        <w:t>成绩</w:t>
      </w:r>
      <w:r w:rsidRPr="00FD274D">
        <w:rPr>
          <w:rFonts w:hint="eastAsia"/>
        </w:rPr>
        <w:t>的</w:t>
      </w:r>
      <w:r w:rsidR="0058366B">
        <w:rPr>
          <w:rFonts w:hint="eastAsia"/>
        </w:rPr>
        <w:t>2</w:t>
      </w:r>
      <w:r w:rsidR="00790E8B">
        <w:rPr>
          <w:rFonts w:hint="eastAsia"/>
        </w:rPr>
        <w:t>5</w:t>
      </w:r>
      <w:r w:rsidRPr="00FD274D">
        <w:rPr>
          <w:rFonts w:hint="eastAsia"/>
        </w:rPr>
        <w:t>%</w:t>
      </w:r>
      <w:r w:rsidR="001647E0">
        <w:rPr>
          <w:rFonts w:hint="eastAsia"/>
        </w:rPr>
        <w:t>与</w:t>
      </w:r>
      <w:r w:rsidR="0058366B">
        <w:rPr>
          <w:rFonts w:hint="eastAsia"/>
        </w:rPr>
        <w:t>5</w:t>
      </w:r>
      <w:r w:rsidR="00E31714">
        <w:rPr>
          <w:rFonts w:hint="eastAsia"/>
        </w:rPr>
        <w:t>0</w:t>
      </w:r>
      <w:r w:rsidR="001647E0">
        <w:rPr>
          <w:rFonts w:hint="eastAsia"/>
        </w:rPr>
        <w:t>%</w:t>
      </w:r>
      <w:r w:rsidRPr="00FD274D">
        <w:rPr>
          <w:rFonts w:hint="eastAsia"/>
        </w:rPr>
        <w:t>；（</w:t>
      </w:r>
      <w:r w:rsidRPr="00FD274D">
        <w:rPr>
          <w:rFonts w:hint="eastAsia"/>
        </w:rPr>
        <w:t>2</w:t>
      </w:r>
      <w:r w:rsidRPr="00FD274D">
        <w:rPr>
          <w:rFonts w:hint="eastAsia"/>
        </w:rPr>
        <w:t>）</w:t>
      </w:r>
      <w:r w:rsidR="00790E8B">
        <w:rPr>
          <w:rFonts w:hint="eastAsia"/>
        </w:rPr>
        <w:t>数</w:t>
      </w:r>
      <w:r w:rsidRPr="00FD274D">
        <w:rPr>
          <w:rFonts w:hint="eastAsia"/>
        </w:rPr>
        <w:t>次课后作业，总计占总分的</w:t>
      </w:r>
      <w:r w:rsidRPr="00FD274D">
        <w:rPr>
          <w:rFonts w:hint="eastAsia"/>
        </w:rPr>
        <w:t>2</w:t>
      </w:r>
      <w:r w:rsidR="00E31714">
        <w:rPr>
          <w:rFonts w:hint="eastAsia"/>
        </w:rPr>
        <w:t>0</w:t>
      </w:r>
      <w:r w:rsidRPr="00FD274D">
        <w:rPr>
          <w:rFonts w:hint="eastAsia"/>
        </w:rPr>
        <w:t>%</w:t>
      </w:r>
      <w:r>
        <w:rPr>
          <w:rFonts w:hint="eastAsia"/>
        </w:rPr>
        <w:t>；（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CD342D">
        <w:rPr>
          <w:rFonts w:hint="eastAsia"/>
        </w:rPr>
        <w:t>课堂表现，占总分的</w:t>
      </w:r>
      <w:r w:rsidR="00CD342D">
        <w:rPr>
          <w:rFonts w:hint="eastAsia"/>
        </w:rPr>
        <w:t>5%</w:t>
      </w:r>
      <w:r w:rsidR="00CD342D">
        <w:rPr>
          <w:rFonts w:hint="eastAsia"/>
        </w:rPr>
        <w:t>。</w:t>
      </w:r>
      <w:r w:rsidR="00E31714">
        <w:rPr>
          <w:rFonts w:hint="eastAsia"/>
        </w:rPr>
        <w:t>请注意，不参加期末考试的同学课程考评无法及格。</w:t>
      </w:r>
    </w:p>
    <w:p w:rsidR="00C9271B" w:rsidRDefault="002F2EAF" w:rsidP="002218F5">
      <w:pPr>
        <w:pStyle w:val="3"/>
        <w:spacing w:before="312" w:after="156"/>
      </w:pPr>
      <w:r>
        <w:rPr>
          <w:rFonts w:hint="eastAsia"/>
        </w:rPr>
        <w:t>课程</w:t>
      </w:r>
      <w:r w:rsidR="00C9271B">
        <w:rPr>
          <w:rFonts w:hint="eastAsia"/>
        </w:rPr>
        <w:t>主讲人简介</w:t>
      </w:r>
    </w:p>
    <w:p w:rsidR="008F2172" w:rsidRPr="00BF5B15" w:rsidRDefault="008F2172" w:rsidP="00BF5B15">
      <w:pPr>
        <w:spacing w:before="156" w:after="156"/>
      </w:pPr>
      <w:r w:rsidRPr="008F2172">
        <w:rPr>
          <w:rFonts w:hint="eastAsia"/>
        </w:rPr>
        <w:t>徐高，光大证券资产管理有限公司首席经济学家，北京大学国家发展研究院兼职研究员。他目前还是中国首席经济学家论坛理事、多家主流财经媒体的专栏作家。徐高之前还曾任光大证券首席经济学家，瑞银证券高级经济学家、世界银行经济学家、国际货币基金</w:t>
      </w:r>
      <w:r>
        <w:rPr>
          <w:rFonts w:hint="eastAsia"/>
        </w:rPr>
        <w:t>组织兼职经济学家等职。徐高拥有北京大学颁发的经济学博士学位，</w:t>
      </w:r>
      <w:r w:rsidRPr="008F2172">
        <w:rPr>
          <w:rFonts w:hint="eastAsia"/>
        </w:rPr>
        <w:t>西南交通大学颁发的工学硕士、学士学位</w:t>
      </w:r>
      <w:r>
        <w:rPr>
          <w:rFonts w:hint="eastAsia"/>
        </w:rPr>
        <w:t>。</w:t>
      </w:r>
    </w:p>
    <w:sectPr w:rsidR="008F2172" w:rsidRPr="00BF5B15" w:rsidSect="00E45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1AB" w:rsidRDefault="003E71AB" w:rsidP="002F2EAF">
      <w:pPr>
        <w:spacing w:before="120" w:after="120"/>
      </w:pPr>
      <w:r>
        <w:separator/>
      </w:r>
    </w:p>
  </w:endnote>
  <w:endnote w:type="continuationSeparator" w:id="1">
    <w:p w:rsidR="003E71AB" w:rsidRDefault="003E71AB" w:rsidP="002F2EAF">
      <w:pPr>
        <w:spacing w:before="120"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AF" w:rsidRDefault="002F2EAF" w:rsidP="002F2EAF">
    <w:pPr>
      <w:pStyle w:val="a5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782"/>
      <w:docPartObj>
        <w:docPartGallery w:val="Page Numbers (Bottom of Page)"/>
        <w:docPartUnique/>
      </w:docPartObj>
    </w:sdtPr>
    <w:sdtContent>
      <w:p w:rsidR="002F2EAF" w:rsidRDefault="00504B8A" w:rsidP="002F2EAF">
        <w:pPr>
          <w:pStyle w:val="a5"/>
          <w:spacing w:before="120" w:after="120"/>
          <w:jc w:val="center"/>
        </w:pPr>
        <w:fldSimple w:instr=" PAGE   \* MERGEFORMAT ">
          <w:r w:rsidR="003A760B" w:rsidRPr="003A760B">
            <w:rPr>
              <w:noProof/>
              <w:lang w:val="zh-CN"/>
            </w:rPr>
            <w:t>1</w:t>
          </w:r>
        </w:fldSimple>
      </w:p>
    </w:sdtContent>
  </w:sdt>
  <w:p w:rsidR="002F2EAF" w:rsidRDefault="002F2EAF" w:rsidP="002F2EAF">
    <w:pPr>
      <w:pStyle w:val="a5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AF" w:rsidRDefault="002F2EAF" w:rsidP="002F2EAF">
    <w:pPr>
      <w:pStyle w:val="a5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1AB" w:rsidRDefault="003E71AB" w:rsidP="002F2EAF">
      <w:pPr>
        <w:spacing w:before="120" w:after="120"/>
      </w:pPr>
      <w:r>
        <w:separator/>
      </w:r>
    </w:p>
  </w:footnote>
  <w:footnote w:type="continuationSeparator" w:id="1">
    <w:p w:rsidR="003E71AB" w:rsidRDefault="003E71AB" w:rsidP="002F2EAF">
      <w:pPr>
        <w:spacing w:before="120"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AF" w:rsidRDefault="002F2EAF" w:rsidP="002F2EAF">
    <w:pPr>
      <w:pStyle w:val="a4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429" w:rsidRDefault="00996429" w:rsidP="00996429">
    <w:pPr>
      <w:pStyle w:val="a4"/>
      <w:spacing w:before="120" w:after="120"/>
    </w:pPr>
    <w:r>
      <w:rPr>
        <w:rFonts w:hint="eastAsia"/>
      </w:rPr>
      <w:t>金融</w:t>
    </w:r>
    <w:r w:rsidR="007E4B19">
      <w:rPr>
        <w:rFonts w:hint="eastAsia"/>
      </w:rPr>
      <w:t>经济学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北京大学国发院</w:t>
    </w:r>
    <w:r>
      <w:rPr>
        <w:rFonts w:hint="eastAsia"/>
      </w:rPr>
      <w:t>201</w:t>
    </w:r>
    <w:r w:rsidR="007E4B19">
      <w:rPr>
        <w:rFonts w:hint="eastAsia"/>
      </w:rPr>
      <w:t>7</w:t>
    </w:r>
    <w:r>
      <w:rPr>
        <w:rFonts w:hint="eastAsia"/>
      </w:rPr>
      <w:t>年春季双学位课程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AF" w:rsidRDefault="002F2EAF" w:rsidP="002F2EAF">
    <w:pPr>
      <w:pStyle w:val="a4"/>
      <w:spacing w:before="120"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79A8"/>
    <w:multiLevelType w:val="hybridMultilevel"/>
    <w:tmpl w:val="07D49A3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DC26EFA"/>
    <w:multiLevelType w:val="hybridMultilevel"/>
    <w:tmpl w:val="5C1285D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71B"/>
    <w:rsid w:val="00055F77"/>
    <w:rsid w:val="00097C5A"/>
    <w:rsid w:val="000E0357"/>
    <w:rsid w:val="000E2B10"/>
    <w:rsid w:val="0010670E"/>
    <w:rsid w:val="0014075A"/>
    <w:rsid w:val="001503DB"/>
    <w:rsid w:val="001647E0"/>
    <w:rsid w:val="00205ADF"/>
    <w:rsid w:val="002218F5"/>
    <w:rsid w:val="002C3D1C"/>
    <w:rsid w:val="002F2EAF"/>
    <w:rsid w:val="00324CCD"/>
    <w:rsid w:val="00367E1B"/>
    <w:rsid w:val="00384C34"/>
    <w:rsid w:val="003A760B"/>
    <w:rsid w:val="003E71AB"/>
    <w:rsid w:val="00420EEB"/>
    <w:rsid w:val="004258ED"/>
    <w:rsid w:val="00456A7A"/>
    <w:rsid w:val="00457032"/>
    <w:rsid w:val="00490449"/>
    <w:rsid w:val="00504B8A"/>
    <w:rsid w:val="00514303"/>
    <w:rsid w:val="005218F2"/>
    <w:rsid w:val="00561B6E"/>
    <w:rsid w:val="0058366B"/>
    <w:rsid w:val="00586C5F"/>
    <w:rsid w:val="00690477"/>
    <w:rsid w:val="006A1D71"/>
    <w:rsid w:val="00790E8B"/>
    <w:rsid w:val="007B75A9"/>
    <w:rsid w:val="007E4B19"/>
    <w:rsid w:val="00853EE4"/>
    <w:rsid w:val="008B55EC"/>
    <w:rsid w:val="008F2172"/>
    <w:rsid w:val="009149DB"/>
    <w:rsid w:val="00954991"/>
    <w:rsid w:val="00996429"/>
    <w:rsid w:val="009C00FD"/>
    <w:rsid w:val="009C7092"/>
    <w:rsid w:val="009F66EC"/>
    <w:rsid w:val="00A0381A"/>
    <w:rsid w:val="00A111D1"/>
    <w:rsid w:val="00A77C0B"/>
    <w:rsid w:val="00AA2516"/>
    <w:rsid w:val="00AA541D"/>
    <w:rsid w:val="00AB15B9"/>
    <w:rsid w:val="00B2271D"/>
    <w:rsid w:val="00B331C9"/>
    <w:rsid w:val="00B52CBA"/>
    <w:rsid w:val="00B54541"/>
    <w:rsid w:val="00B9408F"/>
    <w:rsid w:val="00BA4500"/>
    <w:rsid w:val="00BF5B15"/>
    <w:rsid w:val="00C0043F"/>
    <w:rsid w:val="00C24260"/>
    <w:rsid w:val="00C66BE2"/>
    <w:rsid w:val="00C84CF5"/>
    <w:rsid w:val="00C9271B"/>
    <w:rsid w:val="00CA2A01"/>
    <w:rsid w:val="00CB539C"/>
    <w:rsid w:val="00CD1523"/>
    <w:rsid w:val="00CD342D"/>
    <w:rsid w:val="00D02C66"/>
    <w:rsid w:val="00D12821"/>
    <w:rsid w:val="00D472C9"/>
    <w:rsid w:val="00D601D0"/>
    <w:rsid w:val="00D71B08"/>
    <w:rsid w:val="00D74878"/>
    <w:rsid w:val="00D90A40"/>
    <w:rsid w:val="00DD5BCD"/>
    <w:rsid w:val="00E2490F"/>
    <w:rsid w:val="00E31714"/>
    <w:rsid w:val="00E45AD4"/>
    <w:rsid w:val="00E566AE"/>
    <w:rsid w:val="00E75925"/>
    <w:rsid w:val="00E77881"/>
    <w:rsid w:val="00E838A7"/>
    <w:rsid w:val="00E9649E"/>
    <w:rsid w:val="00EB046B"/>
    <w:rsid w:val="00F839CC"/>
    <w:rsid w:val="00F926EA"/>
    <w:rsid w:val="00FA3214"/>
    <w:rsid w:val="00FC2A8C"/>
    <w:rsid w:val="00FD0827"/>
    <w:rsid w:val="00FD0C48"/>
    <w:rsid w:val="00FD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71B"/>
    <w:pPr>
      <w:widowControl w:val="0"/>
      <w:spacing w:beforeLines="50" w:afterLines="5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927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218F5"/>
    <w:pPr>
      <w:keepNext/>
      <w:keepLines/>
      <w:spacing w:beforeLines="100" w:line="415" w:lineRule="auto"/>
      <w:outlineLvl w:val="2"/>
    </w:pPr>
    <w:rPr>
      <w:rFonts w:eastAsia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9271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218F5"/>
    <w:rPr>
      <w:rFonts w:eastAsia="黑体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C9271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F2E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2E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F2E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F2E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4294966774</TotalTime>
  <Pages>3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Xu, Gao 2014-6-22</dc:creator>
  <cp:lastModifiedBy>Xu, Gao 2016-12-27</cp:lastModifiedBy>
  <cp:revision>41</cp:revision>
  <dcterms:created xsi:type="dcterms:W3CDTF">2014-07-03T22:05:00Z</dcterms:created>
  <dcterms:modified xsi:type="dcterms:W3CDTF">2017-01-03T22:56:00Z</dcterms:modified>
</cp:coreProperties>
</file>