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E1A" w:rsidRDefault="006F2E1A">
      <w:pPr>
        <w:adjustRightInd w:val="0"/>
        <w:snapToGrid w:val="0"/>
        <w:ind w:firstLineChars="0" w:firstLine="0"/>
        <w:jc w:val="center"/>
        <w:rPr>
          <w:rFonts w:ascii="仿宋" w:hAnsi="仿宋"/>
          <w:color w:val="000000" w:themeColor="text1"/>
          <w:sz w:val="32"/>
          <w:szCs w:val="32"/>
        </w:rPr>
      </w:pPr>
    </w:p>
    <w:p w:rsidR="006F2E1A" w:rsidRDefault="00E434B2">
      <w:pPr>
        <w:adjustRightInd w:val="0"/>
        <w:snapToGrid w:val="0"/>
        <w:ind w:firstLineChars="0" w:firstLine="0"/>
        <w:jc w:val="center"/>
        <w:rPr>
          <w:rFonts w:ascii="仿宋" w:hAnsi="仿宋"/>
          <w:b/>
          <w:bCs/>
          <w:color w:val="000000" w:themeColor="text1"/>
          <w:sz w:val="32"/>
          <w:szCs w:val="32"/>
        </w:rPr>
      </w:pPr>
      <w:r>
        <w:rPr>
          <w:rFonts w:ascii="仿宋" w:hAnsi="仿宋" w:hint="eastAsia"/>
          <w:b/>
          <w:bCs/>
          <w:color w:val="000000" w:themeColor="text1"/>
          <w:sz w:val="32"/>
          <w:szCs w:val="32"/>
        </w:rPr>
        <w:t>“走出去”是否有助于抑制企业的“脱实向虚”行为？</w:t>
      </w:r>
    </w:p>
    <w:p w:rsidR="006F2E1A" w:rsidRDefault="00E434B2">
      <w:pPr>
        <w:adjustRightInd w:val="0"/>
        <w:snapToGrid w:val="0"/>
        <w:ind w:firstLineChars="0" w:firstLine="0"/>
        <w:jc w:val="center"/>
        <w:rPr>
          <w:rFonts w:ascii="仿宋" w:hAnsi="仿宋"/>
          <w:b/>
          <w:bCs/>
          <w:color w:val="000000" w:themeColor="text1"/>
          <w:sz w:val="28"/>
          <w:szCs w:val="28"/>
        </w:rPr>
      </w:pPr>
      <w:r>
        <w:rPr>
          <w:rFonts w:ascii="仿宋" w:hAnsi="仿宋" w:hint="eastAsia"/>
          <w:b/>
          <w:bCs/>
          <w:color w:val="000000" w:themeColor="text1"/>
          <w:sz w:val="28"/>
          <w:szCs w:val="28"/>
        </w:rPr>
        <w:t>——基于“一带一路”倡议准自然实验的证据</w:t>
      </w:r>
    </w:p>
    <w:p w:rsidR="006F2E1A" w:rsidRDefault="006F2E1A">
      <w:pPr>
        <w:ind w:firstLine="420"/>
      </w:pPr>
    </w:p>
    <w:p w:rsidR="006F2E1A" w:rsidRDefault="00E434B2">
      <w:pPr>
        <w:ind w:firstLineChars="0" w:firstLine="0"/>
        <w:jc w:val="center"/>
        <w:rPr>
          <w:rFonts w:ascii="楷体" w:eastAsia="楷体" w:hAnsi="楷体"/>
          <w:sz w:val="28"/>
          <w:szCs w:val="28"/>
        </w:rPr>
      </w:pPr>
      <w:r>
        <w:rPr>
          <w:rFonts w:ascii="楷体" w:eastAsia="楷体" w:hAnsi="楷体" w:hint="eastAsia"/>
          <w:sz w:val="28"/>
          <w:szCs w:val="28"/>
        </w:rPr>
        <w:t>罗长远 李铮 智艳</w:t>
      </w:r>
    </w:p>
    <w:p w:rsidR="006F2E1A" w:rsidRDefault="006F2E1A">
      <w:pPr>
        <w:ind w:firstLine="420"/>
      </w:pPr>
    </w:p>
    <w:p w:rsidR="006F2E1A" w:rsidRDefault="00E434B2">
      <w:pPr>
        <w:pStyle w:val="af4"/>
        <w:spacing w:line="240" w:lineRule="auto"/>
        <w:ind w:firstLineChars="0" w:firstLine="0"/>
        <w:jc w:val="center"/>
        <w:rPr>
          <w:rFonts w:ascii="仿宋" w:hAnsi="仿宋" w:cs="仿宋"/>
          <w:b/>
          <w:bCs/>
          <w:sz w:val="28"/>
          <w:szCs w:val="28"/>
        </w:rPr>
      </w:pPr>
      <w:r>
        <w:rPr>
          <w:rFonts w:ascii="仿宋" w:hAnsi="仿宋" w:cs="仿宋" w:hint="eastAsia"/>
          <w:b/>
          <w:bCs/>
          <w:sz w:val="28"/>
          <w:szCs w:val="28"/>
        </w:rPr>
        <w:t>目 录</w:t>
      </w:r>
    </w:p>
    <w:sdt>
      <w:sdtPr>
        <w:rPr>
          <w:rFonts w:ascii="Times New Roman" w:eastAsia="仿宋" w:hAnsi="Times New Roman" w:cstheme="minorBidi"/>
          <w:color w:val="auto"/>
          <w:kern w:val="2"/>
          <w:sz w:val="21"/>
          <w:szCs w:val="22"/>
          <w:lang w:val="zh-CN"/>
        </w:rPr>
        <w:id w:val="1083872753"/>
        <w:docPartObj>
          <w:docPartGallery w:val="Table of Contents"/>
          <w:docPartUnique/>
        </w:docPartObj>
      </w:sdtPr>
      <w:sdtEndPr/>
      <w:sdtContent>
        <w:p w:rsidR="006F2E1A" w:rsidRDefault="006F2E1A">
          <w:pPr>
            <w:pStyle w:val="TOC10"/>
            <w:ind w:firstLine="420"/>
            <w:jc w:val="center"/>
            <w:rPr>
              <w:rFonts w:ascii="仿宋" w:eastAsia="仿宋" w:hAnsi="仿宋"/>
              <w:color w:val="auto"/>
              <w:lang w:val="zh-CN"/>
            </w:rPr>
          </w:pPr>
        </w:p>
        <w:p w:rsidR="006F2E1A" w:rsidRDefault="006F2E1A">
          <w:pPr>
            <w:ind w:firstLine="420"/>
            <w:rPr>
              <w:lang w:val="zh-CN"/>
            </w:rPr>
          </w:pPr>
        </w:p>
        <w:p w:rsidR="009B0A0D" w:rsidRDefault="00E434B2" w:rsidP="009B0A0D">
          <w:pPr>
            <w:pStyle w:val="TOC1"/>
            <w:tabs>
              <w:tab w:val="right" w:leader="dot" w:pos="8296"/>
            </w:tabs>
            <w:spacing w:line="360" w:lineRule="auto"/>
            <w:ind w:firstLineChars="0" w:firstLine="0"/>
            <w:rPr>
              <w:rFonts w:asciiTheme="minorHAnsi" w:eastAsiaTheme="minorEastAsia" w:hAnsiTheme="minorHAnsi"/>
              <w:noProof/>
            </w:rPr>
          </w:pPr>
          <w:r>
            <w:rPr>
              <w:b/>
              <w:sz w:val="24"/>
              <w:szCs w:val="24"/>
            </w:rPr>
            <w:fldChar w:fldCharType="begin"/>
          </w:r>
          <w:r>
            <w:rPr>
              <w:b/>
              <w:sz w:val="24"/>
              <w:szCs w:val="24"/>
            </w:rPr>
            <w:instrText xml:space="preserve"> TOC \o "1-3" \h \z \u </w:instrText>
          </w:r>
          <w:r>
            <w:rPr>
              <w:b/>
              <w:sz w:val="24"/>
              <w:szCs w:val="24"/>
            </w:rPr>
            <w:fldChar w:fldCharType="separate"/>
          </w:r>
          <w:hyperlink w:anchor="_Toc152177611" w:history="1">
            <w:r w:rsidR="009B0A0D" w:rsidRPr="00C6775A">
              <w:rPr>
                <w:rStyle w:val="aa"/>
                <w:rFonts w:ascii="楷体" w:eastAsia="楷体" w:hAnsi="楷体" w:cs="楷体"/>
                <w:noProof/>
              </w:rPr>
              <w:t>附录Ⅰ 安慰剂检验结果</w:t>
            </w:r>
            <w:r w:rsidR="009B0A0D">
              <w:rPr>
                <w:noProof/>
                <w:webHidden/>
              </w:rPr>
              <w:tab/>
            </w:r>
            <w:r w:rsidR="009B0A0D">
              <w:rPr>
                <w:noProof/>
                <w:webHidden/>
              </w:rPr>
              <w:fldChar w:fldCharType="begin"/>
            </w:r>
            <w:r w:rsidR="009B0A0D">
              <w:rPr>
                <w:noProof/>
                <w:webHidden/>
              </w:rPr>
              <w:instrText xml:space="preserve"> PAGEREF _Toc152177611 \h </w:instrText>
            </w:r>
            <w:r w:rsidR="009B0A0D">
              <w:rPr>
                <w:noProof/>
                <w:webHidden/>
              </w:rPr>
            </w:r>
            <w:r w:rsidR="009B0A0D">
              <w:rPr>
                <w:noProof/>
                <w:webHidden/>
              </w:rPr>
              <w:fldChar w:fldCharType="separate"/>
            </w:r>
            <w:r w:rsidR="009B0A0D">
              <w:rPr>
                <w:noProof/>
                <w:webHidden/>
              </w:rPr>
              <w:t>1</w:t>
            </w:r>
            <w:r w:rsidR="009B0A0D">
              <w:rPr>
                <w:noProof/>
                <w:webHidden/>
              </w:rPr>
              <w:fldChar w:fldCharType="end"/>
            </w:r>
          </w:hyperlink>
        </w:p>
        <w:p w:rsidR="009B0A0D" w:rsidRDefault="00D836A3" w:rsidP="009B0A0D">
          <w:pPr>
            <w:pStyle w:val="TOC1"/>
            <w:tabs>
              <w:tab w:val="right" w:leader="dot" w:pos="8296"/>
            </w:tabs>
            <w:spacing w:line="360" w:lineRule="auto"/>
            <w:ind w:firstLineChars="0" w:firstLine="0"/>
            <w:rPr>
              <w:rFonts w:asciiTheme="minorHAnsi" w:eastAsiaTheme="minorEastAsia" w:hAnsiTheme="minorHAnsi"/>
              <w:noProof/>
            </w:rPr>
          </w:pPr>
          <w:hyperlink w:anchor="_Toc152177612" w:history="1">
            <w:r w:rsidR="009B0A0D" w:rsidRPr="00C6775A">
              <w:rPr>
                <w:rStyle w:val="aa"/>
                <w:rFonts w:ascii="楷体" w:eastAsia="楷体" w:hAnsi="楷体" w:cs="楷体"/>
                <w:noProof/>
              </w:rPr>
              <w:t>附录Ⅱ 机制分析补充结果</w:t>
            </w:r>
            <w:r w:rsidR="009B0A0D">
              <w:rPr>
                <w:noProof/>
                <w:webHidden/>
              </w:rPr>
              <w:tab/>
            </w:r>
            <w:r w:rsidR="009B0A0D">
              <w:rPr>
                <w:noProof/>
                <w:webHidden/>
              </w:rPr>
              <w:fldChar w:fldCharType="begin"/>
            </w:r>
            <w:r w:rsidR="009B0A0D">
              <w:rPr>
                <w:noProof/>
                <w:webHidden/>
              </w:rPr>
              <w:instrText xml:space="preserve"> PAGEREF _Toc152177612 \h </w:instrText>
            </w:r>
            <w:r w:rsidR="009B0A0D">
              <w:rPr>
                <w:noProof/>
                <w:webHidden/>
              </w:rPr>
            </w:r>
            <w:r w:rsidR="009B0A0D">
              <w:rPr>
                <w:noProof/>
                <w:webHidden/>
              </w:rPr>
              <w:fldChar w:fldCharType="separate"/>
            </w:r>
            <w:r w:rsidR="009B0A0D">
              <w:rPr>
                <w:noProof/>
                <w:webHidden/>
              </w:rPr>
              <w:t>2</w:t>
            </w:r>
            <w:r w:rsidR="009B0A0D">
              <w:rPr>
                <w:noProof/>
                <w:webHidden/>
              </w:rPr>
              <w:fldChar w:fldCharType="end"/>
            </w:r>
          </w:hyperlink>
        </w:p>
        <w:p w:rsidR="009B0A0D" w:rsidRDefault="00D836A3" w:rsidP="009B0A0D">
          <w:pPr>
            <w:pStyle w:val="TOC1"/>
            <w:tabs>
              <w:tab w:val="right" w:leader="dot" w:pos="8296"/>
            </w:tabs>
            <w:spacing w:line="360" w:lineRule="auto"/>
            <w:ind w:firstLineChars="0" w:firstLine="0"/>
            <w:rPr>
              <w:rFonts w:asciiTheme="minorHAnsi" w:eastAsiaTheme="minorEastAsia" w:hAnsiTheme="minorHAnsi"/>
              <w:noProof/>
            </w:rPr>
          </w:pPr>
          <w:hyperlink w:anchor="_Toc152177613" w:history="1">
            <w:r w:rsidR="009B0A0D" w:rsidRPr="00C6775A">
              <w:rPr>
                <w:rStyle w:val="aa"/>
                <w:rFonts w:ascii="楷体" w:eastAsia="楷体" w:hAnsi="楷体" w:cs="楷体"/>
                <w:noProof/>
              </w:rPr>
              <w:t>附录Ⅲ 异质性分析</w:t>
            </w:r>
            <w:r w:rsidR="009B0A0D">
              <w:rPr>
                <w:noProof/>
                <w:webHidden/>
              </w:rPr>
              <w:tab/>
            </w:r>
            <w:r w:rsidR="009B0A0D">
              <w:rPr>
                <w:noProof/>
                <w:webHidden/>
              </w:rPr>
              <w:fldChar w:fldCharType="begin"/>
            </w:r>
            <w:r w:rsidR="009B0A0D">
              <w:rPr>
                <w:noProof/>
                <w:webHidden/>
              </w:rPr>
              <w:instrText xml:space="preserve"> PAGEREF _Toc152177613 \h </w:instrText>
            </w:r>
            <w:r w:rsidR="009B0A0D">
              <w:rPr>
                <w:noProof/>
                <w:webHidden/>
              </w:rPr>
            </w:r>
            <w:r w:rsidR="009B0A0D">
              <w:rPr>
                <w:noProof/>
                <w:webHidden/>
              </w:rPr>
              <w:fldChar w:fldCharType="separate"/>
            </w:r>
            <w:r w:rsidR="009B0A0D">
              <w:rPr>
                <w:noProof/>
                <w:webHidden/>
              </w:rPr>
              <w:t>5</w:t>
            </w:r>
            <w:r w:rsidR="009B0A0D">
              <w:rPr>
                <w:noProof/>
                <w:webHidden/>
              </w:rPr>
              <w:fldChar w:fldCharType="end"/>
            </w:r>
          </w:hyperlink>
        </w:p>
        <w:p w:rsidR="009B0A0D" w:rsidRDefault="00D836A3" w:rsidP="009B0A0D">
          <w:pPr>
            <w:pStyle w:val="TOC1"/>
            <w:tabs>
              <w:tab w:val="right" w:leader="dot" w:pos="8296"/>
            </w:tabs>
            <w:spacing w:line="360" w:lineRule="auto"/>
            <w:ind w:firstLineChars="0" w:firstLine="0"/>
            <w:rPr>
              <w:rFonts w:asciiTheme="minorHAnsi" w:eastAsiaTheme="minorEastAsia" w:hAnsiTheme="minorHAnsi"/>
              <w:noProof/>
            </w:rPr>
          </w:pPr>
          <w:hyperlink w:anchor="_Toc152177614" w:history="1">
            <w:r w:rsidR="009B0A0D" w:rsidRPr="00C6775A">
              <w:rPr>
                <w:rStyle w:val="aa"/>
                <w:rFonts w:ascii="楷体" w:eastAsia="楷体" w:hAnsi="楷体" w:cs="楷体"/>
                <w:noProof/>
              </w:rPr>
              <w:t>附录Ⅳ 稳健性分析补充结果</w:t>
            </w:r>
            <w:r w:rsidR="009B0A0D">
              <w:rPr>
                <w:noProof/>
                <w:webHidden/>
              </w:rPr>
              <w:tab/>
            </w:r>
            <w:r w:rsidR="009B0A0D">
              <w:rPr>
                <w:noProof/>
                <w:webHidden/>
              </w:rPr>
              <w:fldChar w:fldCharType="begin"/>
            </w:r>
            <w:r w:rsidR="009B0A0D">
              <w:rPr>
                <w:noProof/>
                <w:webHidden/>
              </w:rPr>
              <w:instrText xml:space="preserve"> PAGEREF _Toc152177614 \h </w:instrText>
            </w:r>
            <w:r w:rsidR="009B0A0D">
              <w:rPr>
                <w:noProof/>
                <w:webHidden/>
              </w:rPr>
            </w:r>
            <w:r w:rsidR="009B0A0D">
              <w:rPr>
                <w:noProof/>
                <w:webHidden/>
              </w:rPr>
              <w:fldChar w:fldCharType="separate"/>
            </w:r>
            <w:r w:rsidR="009B0A0D">
              <w:rPr>
                <w:noProof/>
                <w:webHidden/>
              </w:rPr>
              <w:t>7</w:t>
            </w:r>
            <w:r w:rsidR="009B0A0D">
              <w:rPr>
                <w:noProof/>
                <w:webHidden/>
              </w:rPr>
              <w:fldChar w:fldCharType="end"/>
            </w:r>
          </w:hyperlink>
        </w:p>
        <w:p w:rsidR="006F2E1A" w:rsidRDefault="00E434B2" w:rsidP="009B0A0D">
          <w:pPr>
            <w:spacing w:line="360" w:lineRule="auto"/>
            <w:ind w:firstLineChars="0" w:firstLine="0"/>
          </w:pPr>
          <w:r>
            <w:rPr>
              <w:b/>
              <w:sz w:val="24"/>
              <w:szCs w:val="24"/>
              <w:lang w:val="zh-CN"/>
            </w:rPr>
            <w:fldChar w:fldCharType="end"/>
          </w:r>
        </w:p>
      </w:sdtContent>
    </w:sdt>
    <w:p w:rsidR="006F2E1A" w:rsidRDefault="006F2E1A">
      <w:pPr>
        <w:pStyle w:val="1"/>
        <w:sectPr w:rsidR="006F2E1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851" w:footer="992" w:gutter="0"/>
          <w:cols w:space="425"/>
          <w:docGrid w:type="lines" w:linePitch="312"/>
        </w:sectPr>
      </w:pPr>
    </w:p>
    <w:p w:rsidR="006F2E1A" w:rsidRDefault="00E434B2">
      <w:pPr>
        <w:pStyle w:val="1"/>
        <w:jc w:val="center"/>
        <w:rPr>
          <w:rFonts w:ascii="楷体" w:eastAsia="楷体" w:hAnsi="楷体" w:cs="楷体"/>
          <w:b w:val="0"/>
          <w:bCs w:val="0"/>
          <w:sz w:val="28"/>
          <w:szCs w:val="48"/>
        </w:rPr>
      </w:pPr>
      <w:bookmarkStart w:id="0" w:name="_Toc152177611"/>
      <w:r>
        <w:rPr>
          <w:rFonts w:ascii="楷体" w:eastAsia="楷体" w:hAnsi="楷体" w:cs="楷体" w:hint="eastAsia"/>
          <w:b w:val="0"/>
          <w:bCs w:val="0"/>
          <w:sz w:val="28"/>
          <w:szCs w:val="48"/>
        </w:rPr>
        <w:lastRenderedPageBreak/>
        <w:t>附录Ⅰ 安慰剂检验结果</w:t>
      </w:r>
      <w:bookmarkEnd w:id="0"/>
    </w:p>
    <w:p w:rsidR="006F2E1A" w:rsidRDefault="00E434B2">
      <w:pPr>
        <w:ind w:firstLine="420"/>
      </w:pPr>
      <w:r>
        <w:rPr>
          <w:rFonts w:hint="eastAsia"/>
        </w:rPr>
        <w:t>使用双重差分法还需要考虑基准估计结果是否受到其他随时间变化的不可观测因素的影响。针对该问题，本文参考吕越等（</w:t>
      </w:r>
      <w:r>
        <w:rPr>
          <w:rFonts w:hint="eastAsia"/>
        </w:rPr>
        <w:t>2019</w:t>
      </w:r>
      <w:r>
        <w:rPr>
          <w:rFonts w:hint="eastAsia"/>
        </w:rPr>
        <w:t>）和</w:t>
      </w:r>
      <w:r>
        <w:t>Luo</w:t>
      </w:r>
      <w:r>
        <w:rPr>
          <w:rFonts w:hint="eastAsia"/>
        </w:rPr>
        <w:t xml:space="preserve"> </w:t>
      </w:r>
      <w:r>
        <w:t>et al.</w:t>
      </w:r>
      <w:r>
        <w:rPr>
          <w:rFonts w:hint="eastAsia"/>
        </w:rPr>
        <w:t>（</w:t>
      </w:r>
      <w:r>
        <w:rPr>
          <w:rFonts w:hint="eastAsia"/>
        </w:rPr>
        <w:t>2</w:t>
      </w:r>
      <w:r>
        <w:t>019</w:t>
      </w:r>
      <w:r>
        <w:rPr>
          <w:rFonts w:hint="eastAsia"/>
        </w:rPr>
        <w:t>）的做法，利用“一带一路”参与企业的随机分配进行间接性的安慰剂检验。具体地，从所有企业中随机抽取产生处理组的企业名单，利用式（</w:t>
      </w:r>
      <w:r>
        <w:rPr>
          <w:rFonts w:hint="eastAsia"/>
        </w:rPr>
        <w:t>1</w:t>
      </w:r>
      <w:r>
        <w:rPr>
          <w:rFonts w:hint="eastAsia"/>
        </w:rPr>
        <w:t>）和式（</w:t>
      </w:r>
      <w:r>
        <w:rPr>
          <w:rFonts w:hint="eastAsia"/>
        </w:rPr>
        <w:t>2</w:t>
      </w:r>
      <w:r>
        <w:rPr>
          <w:rFonts w:hint="eastAsia"/>
        </w:rPr>
        <w:t>）进行回归，得到一个错误的估计系数，将该过程重复进行</w:t>
      </w:r>
      <w:r>
        <w:rPr>
          <w:rFonts w:hint="eastAsia"/>
        </w:rPr>
        <w:t>500</w:t>
      </w:r>
      <w:r>
        <w:rPr>
          <w:rFonts w:hint="eastAsia"/>
        </w:rPr>
        <w:t>次得到</w:t>
      </w:r>
      <w:r>
        <w:rPr>
          <w:rFonts w:hint="eastAsia"/>
        </w:rPr>
        <w:t>500</w:t>
      </w:r>
      <w:r>
        <w:rPr>
          <w:rFonts w:hint="eastAsia"/>
        </w:rPr>
        <w:t>个</w:t>
      </w:r>
      <w:proofErr w:type="gramStart"/>
      <w:r>
        <w:rPr>
          <w:rFonts w:hint="eastAsia"/>
        </w:rPr>
        <w:t>伪估计</w:t>
      </w:r>
      <w:proofErr w:type="gramEnd"/>
      <w:r>
        <w:rPr>
          <w:rFonts w:hint="eastAsia"/>
        </w:rPr>
        <w:t>系数。不同模型和不同被解释变量得到的</w:t>
      </w:r>
      <w:proofErr w:type="gramStart"/>
      <w:r>
        <w:rPr>
          <w:rFonts w:hint="eastAsia"/>
        </w:rPr>
        <w:t>伪估计</w:t>
      </w:r>
      <w:proofErr w:type="gramEnd"/>
      <w:r>
        <w:rPr>
          <w:rFonts w:hint="eastAsia"/>
        </w:rPr>
        <w:t>系数分布如图Ⅰ</w:t>
      </w:r>
      <w:r>
        <w:rPr>
          <w:rFonts w:hint="eastAsia"/>
        </w:rPr>
        <w:t>1</w:t>
      </w:r>
      <w:r>
        <w:rPr>
          <w:rFonts w:hint="eastAsia"/>
        </w:rPr>
        <w:t>所示，虚线代表</w:t>
      </w:r>
      <w:r>
        <w:rPr>
          <w:rFonts w:hint="eastAsia"/>
        </w:rPr>
        <w:t>5</w:t>
      </w:r>
      <w:r>
        <w:t>00</w:t>
      </w:r>
      <w:r>
        <w:rPr>
          <w:rFonts w:hint="eastAsia"/>
        </w:rPr>
        <w:t>个</w:t>
      </w:r>
      <w:proofErr w:type="gramStart"/>
      <w:r>
        <w:rPr>
          <w:rFonts w:hint="eastAsia"/>
        </w:rPr>
        <w:t>伪估</w:t>
      </w:r>
      <w:proofErr w:type="gramEnd"/>
      <w:r>
        <w:rPr>
          <w:rFonts w:hint="eastAsia"/>
        </w:rPr>
        <w:t>计系数的均值。可以发现，</w:t>
      </w:r>
      <w:proofErr w:type="gramStart"/>
      <w:r>
        <w:rPr>
          <w:rFonts w:hint="eastAsia"/>
        </w:rPr>
        <w:t>伪估计</w:t>
      </w:r>
      <w:proofErr w:type="gramEnd"/>
      <w:r>
        <w:rPr>
          <w:rFonts w:hint="eastAsia"/>
        </w:rPr>
        <w:t>系数的均值接近于</w:t>
      </w:r>
      <w:r>
        <w:rPr>
          <w:rFonts w:hint="eastAsia"/>
        </w:rPr>
        <w:t>0</w:t>
      </w:r>
      <w:r>
        <w:rPr>
          <w:rFonts w:hint="eastAsia"/>
        </w:rPr>
        <w:t>且绝大部分</w:t>
      </w:r>
      <w:r>
        <w:rPr>
          <w:rFonts w:hint="eastAsia"/>
          <w:i/>
          <w:iCs/>
        </w:rPr>
        <w:t>p</w:t>
      </w:r>
      <w:r>
        <w:rPr>
          <w:rFonts w:hint="eastAsia"/>
        </w:rPr>
        <w:t>值大于</w:t>
      </w:r>
      <w:r>
        <w:rPr>
          <w:rFonts w:hint="eastAsia"/>
        </w:rPr>
        <w:t>0</w:t>
      </w:r>
      <w:r>
        <w:t>.1</w:t>
      </w:r>
      <w:r>
        <w:rPr>
          <w:rFonts w:hint="eastAsia"/>
        </w:rPr>
        <w:t>。因此，可以认为“一带一路”对于企业金融化的抑制效应并非源于其他不可观测的因素，基准估计结果并没有因为遗漏变量而导致的严重偏误。</w:t>
      </w:r>
    </w:p>
    <w:p w:rsidR="006F2E1A" w:rsidRDefault="006F2E1A">
      <w:pPr>
        <w:ind w:firstLine="420"/>
      </w:pPr>
    </w:p>
    <w:p w:rsidR="006F2E1A" w:rsidRDefault="00E434B2">
      <w:pPr>
        <w:ind w:firstLineChars="0" w:firstLine="0"/>
        <w:jc w:val="center"/>
        <w:rPr>
          <w:rFonts w:asciiTheme="minorHAnsi" w:eastAsiaTheme="minorEastAsia" w:hAnsiTheme="minorHAnsi"/>
        </w:rPr>
      </w:pPr>
      <w:r>
        <w:rPr>
          <w:rFonts w:asciiTheme="minorHAnsi" w:eastAsiaTheme="minorEastAsia" w:hAnsiTheme="minorHAnsi"/>
          <w:noProof/>
        </w:rPr>
        <w:drawing>
          <wp:inline distT="0" distB="0" distL="0" distR="0">
            <wp:extent cx="5027930" cy="365633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27930" cy="3656330"/>
                    </a:xfrm>
                    <a:prstGeom prst="rect">
                      <a:avLst/>
                    </a:prstGeom>
                    <a:noFill/>
                    <a:ln>
                      <a:noFill/>
                    </a:ln>
                  </pic:spPr>
                </pic:pic>
              </a:graphicData>
            </a:graphic>
          </wp:inline>
        </w:drawing>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图Ⅰ1  安慰剂检验</w:t>
      </w:r>
    </w:p>
    <w:p w:rsidR="006F2E1A" w:rsidRDefault="00E434B2">
      <w:pPr>
        <w:pStyle w:val="ac"/>
        <w:ind w:firstLine="360"/>
      </w:pPr>
      <w:r>
        <w:t>注：图中横轴</w:t>
      </w:r>
      <w:proofErr w:type="gramStart"/>
      <w:r>
        <w:t>为</w:t>
      </w:r>
      <w:r>
        <w:rPr>
          <w:rFonts w:hint="eastAsia"/>
        </w:rPr>
        <w:t>估计</w:t>
      </w:r>
      <w:proofErr w:type="gramEnd"/>
      <w:r>
        <w:t>系数</w:t>
      </w:r>
      <w:r>
        <w:rPr>
          <w:rFonts w:hint="eastAsia"/>
        </w:rPr>
        <w:t>，纵轴</w:t>
      </w:r>
      <w:proofErr w:type="gramStart"/>
      <w:r>
        <w:rPr>
          <w:rFonts w:hint="eastAsia"/>
        </w:rPr>
        <w:t>为估</w:t>
      </w:r>
      <w:proofErr w:type="gramEnd"/>
      <w:r>
        <w:rPr>
          <w:rFonts w:hint="eastAsia"/>
        </w:rPr>
        <w:t>计系数的密度以及</w:t>
      </w:r>
      <w:r>
        <w:rPr>
          <w:rFonts w:hint="eastAsia"/>
          <w:i/>
          <w:iCs/>
        </w:rPr>
        <w:t>p</w:t>
      </w:r>
      <w:r>
        <w:rPr>
          <w:rFonts w:hint="eastAsia"/>
        </w:rPr>
        <w:t>值。虚线代表</w:t>
      </w:r>
      <w:r>
        <w:rPr>
          <w:rFonts w:hint="eastAsia"/>
        </w:rPr>
        <w:t>5</w:t>
      </w:r>
      <w:r>
        <w:t>00</w:t>
      </w:r>
      <w:r>
        <w:rPr>
          <w:rFonts w:hint="eastAsia"/>
        </w:rPr>
        <w:t>个</w:t>
      </w:r>
      <w:proofErr w:type="gramStart"/>
      <w:r>
        <w:rPr>
          <w:rFonts w:hint="eastAsia"/>
        </w:rPr>
        <w:t>伪估计</w:t>
      </w:r>
      <w:proofErr w:type="gramEnd"/>
      <w:r>
        <w:rPr>
          <w:rFonts w:hint="eastAsia"/>
        </w:rPr>
        <w:t>系数的均值。</w:t>
      </w:r>
    </w:p>
    <w:p w:rsidR="006F2E1A" w:rsidRDefault="006F2E1A">
      <w:pPr>
        <w:ind w:firstLine="420"/>
      </w:pPr>
    </w:p>
    <w:p w:rsidR="006F2E1A" w:rsidRDefault="00E434B2">
      <w:pPr>
        <w:widowControl/>
        <w:ind w:firstLineChars="0" w:firstLine="0"/>
        <w:jc w:val="left"/>
      </w:pPr>
      <w:r>
        <w:br w:type="page"/>
      </w:r>
    </w:p>
    <w:p w:rsidR="006F2E1A" w:rsidRDefault="00E434B2">
      <w:pPr>
        <w:pStyle w:val="1"/>
        <w:jc w:val="center"/>
        <w:rPr>
          <w:rFonts w:ascii="楷体" w:eastAsia="楷体" w:hAnsi="楷体" w:cs="楷体"/>
          <w:b w:val="0"/>
          <w:bCs w:val="0"/>
          <w:sz w:val="28"/>
          <w:szCs w:val="48"/>
        </w:rPr>
      </w:pPr>
      <w:bookmarkStart w:id="1" w:name="_Toc152177612"/>
      <w:r>
        <w:rPr>
          <w:rFonts w:ascii="楷体" w:eastAsia="楷体" w:hAnsi="楷体" w:cs="楷体" w:hint="eastAsia"/>
          <w:b w:val="0"/>
          <w:bCs w:val="0"/>
          <w:sz w:val="28"/>
          <w:szCs w:val="48"/>
        </w:rPr>
        <w:lastRenderedPageBreak/>
        <w:t>附录Ⅱ 机制分析补充结果</w:t>
      </w:r>
      <w:bookmarkEnd w:id="1"/>
    </w:p>
    <w:p w:rsidR="006F2E1A" w:rsidRDefault="00E434B2">
      <w:pPr>
        <w:ind w:firstLine="420"/>
      </w:pPr>
      <w:r>
        <w:rPr>
          <w:rFonts w:hint="eastAsia"/>
        </w:rPr>
        <w:t>（一）机制变量对企业金融化的影响</w:t>
      </w:r>
    </w:p>
    <w:p w:rsidR="006F2E1A" w:rsidRDefault="00E434B2">
      <w:pPr>
        <w:ind w:firstLine="420"/>
      </w:pPr>
      <w:r>
        <w:rPr>
          <w:rFonts w:cs="Times New Roman" w:hint="eastAsia"/>
          <w:color w:val="000000" w:themeColor="text1"/>
          <w:kern w:val="0"/>
        </w:rPr>
        <w:t>为了探讨哪一个指标是解释“一带一路”企业“脱虚返实”的主要力量，</w:t>
      </w:r>
      <w:r>
        <w:rPr>
          <w:rFonts w:hint="eastAsia"/>
        </w:rPr>
        <w:t>我们在多时点双重差分模型中逐一引入产能利用率（</w:t>
      </w:r>
      <w:r>
        <w:rPr>
          <w:rFonts w:hint="eastAsia"/>
        </w:rPr>
        <w:t>C</w:t>
      </w:r>
      <w:r>
        <w:t>U</w:t>
      </w:r>
      <w:r>
        <w:rPr>
          <w:rFonts w:hint="eastAsia"/>
        </w:rPr>
        <w:t>）、生产率（</w:t>
      </w:r>
      <w:r>
        <w:rPr>
          <w:rFonts w:hint="eastAsia"/>
        </w:rPr>
        <w:t>P</w:t>
      </w:r>
      <w:r>
        <w:t>RO</w:t>
      </w:r>
      <w:r>
        <w:rPr>
          <w:rFonts w:hint="eastAsia"/>
        </w:rPr>
        <w:t>）、实体投资回报率（</w:t>
      </w:r>
      <w:r>
        <w:rPr>
          <w:rFonts w:hint="eastAsia"/>
        </w:rPr>
        <w:t>R</w:t>
      </w:r>
      <w:r>
        <w:t>K</w:t>
      </w:r>
      <w:r>
        <w:rPr>
          <w:rFonts w:hint="eastAsia"/>
        </w:rPr>
        <w:t>）、</w:t>
      </w:r>
      <w:bookmarkStart w:id="2" w:name="_Hlk108450852"/>
      <w:r>
        <w:rPr>
          <w:rFonts w:hint="eastAsia"/>
        </w:rPr>
        <w:t>金融投资的回报溢价（</w:t>
      </w:r>
      <w:r>
        <w:rPr>
          <w:rFonts w:hint="eastAsia"/>
        </w:rPr>
        <w:t>GAP</w:t>
      </w:r>
      <w:r>
        <w:rPr>
          <w:rFonts w:hint="eastAsia"/>
        </w:rPr>
        <w:t>）、实体投资的相对风险</w:t>
      </w:r>
      <w:bookmarkEnd w:id="2"/>
      <w:r>
        <w:rPr>
          <w:rFonts w:hint="eastAsia"/>
        </w:rPr>
        <w:t>（</w:t>
      </w:r>
      <w:r>
        <w:rPr>
          <w:rFonts w:hint="eastAsia"/>
        </w:rPr>
        <w:t>RISK</w:t>
      </w:r>
      <w:r>
        <w:rPr>
          <w:rFonts w:hint="eastAsia"/>
        </w:rPr>
        <w:t>）以及影子银行活动（</w:t>
      </w:r>
      <w:r>
        <w:rPr>
          <w:rFonts w:hint="eastAsia"/>
        </w:rPr>
        <w:t>S</w:t>
      </w:r>
      <w:r>
        <w:t>B</w:t>
      </w:r>
      <w:r>
        <w:rPr>
          <w:rFonts w:hint="eastAsia"/>
        </w:rPr>
        <w:t>）六个机制变量，然后进行回归分析，估计结果见表Ⅱ</w:t>
      </w:r>
      <w:r>
        <w:rPr>
          <w:rFonts w:hint="eastAsia"/>
        </w:rPr>
        <w:t>1</w:t>
      </w:r>
      <w:r>
        <w:rPr>
          <w:rFonts w:hint="eastAsia"/>
        </w:rPr>
        <w:t>。由</w:t>
      </w:r>
      <w:r>
        <w:rPr>
          <w:rFonts w:hint="eastAsia"/>
        </w:rPr>
        <w:t>Panel</w:t>
      </w:r>
      <w:r>
        <w:t xml:space="preserve"> A</w:t>
      </w:r>
      <w:r>
        <w:rPr>
          <w:rFonts w:hint="eastAsia"/>
        </w:rPr>
        <w:t>可以看到，企业的实体获利能力（即</w:t>
      </w:r>
      <w:r>
        <w:rPr>
          <w:rFonts w:hint="eastAsia"/>
        </w:rPr>
        <w:t>C</w:t>
      </w:r>
      <w:r>
        <w:t>U</w:t>
      </w:r>
      <w:r>
        <w:rPr>
          <w:rFonts w:hint="eastAsia"/>
        </w:rPr>
        <w:t>、</w:t>
      </w:r>
      <w:r>
        <w:rPr>
          <w:rFonts w:hint="eastAsia"/>
        </w:rPr>
        <w:t>P</w:t>
      </w:r>
      <w:r>
        <w:t>RO</w:t>
      </w:r>
      <w:r>
        <w:rPr>
          <w:rFonts w:hint="eastAsia"/>
        </w:rPr>
        <w:t>和</w:t>
      </w:r>
      <w:r>
        <w:rPr>
          <w:rFonts w:hint="eastAsia"/>
        </w:rPr>
        <w:t>R</w:t>
      </w:r>
      <w:r>
        <w:t>K</w:t>
      </w:r>
      <w:r>
        <w:rPr>
          <w:rFonts w:hint="eastAsia"/>
        </w:rPr>
        <w:t>），与企业金融化水平负相关且多为显著。由</w:t>
      </w:r>
      <w:r>
        <w:rPr>
          <w:rFonts w:hint="eastAsia"/>
        </w:rPr>
        <w:t>Panel</w:t>
      </w:r>
      <w:r>
        <w:t xml:space="preserve"> B</w:t>
      </w:r>
      <w:r>
        <w:rPr>
          <w:rFonts w:hint="eastAsia"/>
        </w:rPr>
        <w:t>可以看到，企业的金融化动机（即</w:t>
      </w:r>
      <w:r>
        <w:rPr>
          <w:rFonts w:hint="eastAsia"/>
        </w:rPr>
        <w:t>G</w:t>
      </w:r>
      <w:r>
        <w:t>AP</w:t>
      </w:r>
      <w:r>
        <w:rPr>
          <w:rFonts w:hint="eastAsia"/>
        </w:rPr>
        <w:t>、</w:t>
      </w:r>
      <w:r>
        <w:rPr>
          <w:rFonts w:hint="eastAsia"/>
        </w:rPr>
        <w:t>R</w:t>
      </w:r>
      <w:r>
        <w:t>ISK</w:t>
      </w:r>
      <w:r>
        <w:rPr>
          <w:rFonts w:hint="eastAsia"/>
        </w:rPr>
        <w:t>和</w:t>
      </w:r>
      <w:r>
        <w:rPr>
          <w:rFonts w:hint="eastAsia"/>
        </w:rPr>
        <w:t>S</w:t>
      </w:r>
      <w:r>
        <w:t>B</w:t>
      </w:r>
      <w:r>
        <w:rPr>
          <w:rFonts w:hint="eastAsia"/>
        </w:rPr>
        <w:t>），与企业金融化水平正相关且多为显著。这与正文的理论分析一致，实体获利能力的提高和金融化动机的下降可以缓解企业的金融化倾向。</w:t>
      </w:r>
    </w:p>
    <w:p w:rsidR="006F2E1A" w:rsidRDefault="00E434B2">
      <w:pPr>
        <w:ind w:firstLine="420"/>
      </w:pPr>
      <w:r>
        <w:rPr>
          <w:rFonts w:hint="eastAsia"/>
        </w:rPr>
        <w:t>由列（</w:t>
      </w:r>
      <w:r>
        <w:rPr>
          <w:rFonts w:hint="eastAsia"/>
        </w:rPr>
        <w:t>1</w:t>
      </w:r>
      <w:r>
        <w:rPr>
          <w:rFonts w:hint="eastAsia"/>
        </w:rPr>
        <w:t>）和列（</w:t>
      </w:r>
      <w:r>
        <w:rPr>
          <w:rFonts w:hint="eastAsia"/>
        </w:rPr>
        <w:t>2</w:t>
      </w:r>
      <w:r>
        <w:rPr>
          <w:rFonts w:hint="eastAsia"/>
        </w:rPr>
        <w:t>）可知，引入</w:t>
      </w:r>
      <w:r>
        <w:rPr>
          <w:rFonts w:hint="eastAsia"/>
        </w:rPr>
        <w:t>C</w:t>
      </w:r>
      <w:r>
        <w:t>U</w:t>
      </w:r>
      <w:r>
        <w:rPr>
          <w:rFonts w:hint="eastAsia"/>
        </w:rPr>
        <w:t>后，核心解释变量</w:t>
      </w:r>
      <m:oMath>
        <m:sSub>
          <m:sSubPr>
            <m:ctrlPr>
              <w:rPr>
                <w:rFonts w:ascii="Cambria Math" w:hAnsi="Cambria Math"/>
                <w:i/>
              </w:rPr>
            </m:ctrlPr>
          </m:sSubPr>
          <m:e>
            <m:r>
              <w:rPr>
                <w:rFonts w:ascii="Cambria Math" w:hAnsi="Cambria Math"/>
              </w:rPr>
              <m:t>BRI</m:t>
            </m:r>
          </m:e>
          <m:sub>
            <m:r>
              <w:rPr>
                <w:rFonts w:ascii="Cambria Math" w:hAnsi="Cambria Math"/>
              </w:rPr>
              <m:t>it</m:t>
            </m:r>
          </m:sub>
        </m:sSub>
      </m:oMath>
      <w:r>
        <w:rPr>
          <w:rFonts w:hint="eastAsia"/>
        </w:rPr>
        <w:t>的估计系数不显著，说明“走出去”主要通过提高产能利用率抑制企业的金融化倾向。由列（</w:t>
      </w:r>
      <w:r>
        <w:t>3</w:t>
      </w:r>
      <w:r>
        <w:rPr>
          <w:rFonts w:hint="eastAsia"/>
        </w:rPr>
        <w:t>）和列（</w:t>
      </w:r>
      <w:r>
        <w:rPr>
          <w:rFonts w:hint="eastAsia"/>
        </w:rPr>
        <w:t>4</w:t>
      </w:r>
      <w:r>
        <w:rPr>
          <w:rFonts w:hint="eastAsia"/>
        </w:rPr>
        <w:t>）可知，引入</w:t>
      </w:r>
      <w:r>
        <w:t>PRO</w:t>
      </w:r>
      <w:r>
        <w:rPr>
          <w:rFonts w:hint="eastAsia"/>
        </w:rPr>
        <w:t>后，核心解释变量</w:t>
      </w:r>
      <m:oMath>
        <m:sSub>
          <m:sSubPr>
            <m:ctrlPr>
              <w:rPr>
                <w:rFonts w:ascii="Cambria Math" w:hAnsi="Cambria Math"/>
                <w:i/>
              </w:rPr>
            </m:ctrlPr>
          </m:sSubPr>
          <m:e>
            <m:r>
              <w:rPr>
                <w:rFonts w:ascii="Cambria Math" w:hAnsi="Cambria Math"/>
              </w:rPr>
              <m:t>BRI</m:t>
            </m:r>
          </m:e>
          <m:sub>
            <m:r>
              <w:rPr>
                <w:rFonts w:ascii="Cambria Math" w:hAnsi="Cambria Math"/>
              </w:rPr>
              <m:t>it</m:t>
            </m:r>
          </m:sub>
        </m:sSub>
      </m:oMath>
      <w:r>
        <w:rPr>
          <w:rFonts w:hint="eastAsia"/>
        </w:rPr>
        <w:t>的估计系数显著为负，与基准估计相比，系数的绝对值有所下降且幅度较大，说明生产率也是“走出去”抑制企业金融化倾向的重要途径。由列（</w:t>
      </w:r>
      <w:r>
        <w:t>5</w:t>
      </w:r>
      <w:r>
        <w:rPr>
          <w:rFonts w:hint="eastAsia"/>
        </w:rPr>
        <w:t>）</w:t>
      </w:r>
      <w:r>
        <w:rPr>
          <w:rFonts w:hint="eastAsia"/>
        </w:rPr>
        <w:t>-</w:t>
      </w:r>
      <w:r>
        <w:rPr>
          <w:rFonts w:hint="eastAsia"/>
        </w:rPr>
        <w:t>列（</w:t>
      </w:r>
      <w:r>
        <w:t>12</w:t>
      </w:r>
      <w:r>
        <w:rPr>
          <w:rFonts w:hint="eastAsia"/>
        </w:rPr>
        <w:t>）可知，引入</w:t>
      </w:r>
      <w:r>
        <w:rPr>
          <w:rFonts w:hint="eastAsia"/>
        </w:rPr>
        <w:t>R</w:t>
      </w:r>
      <w:r>
        <w:t>K</w:t>
      </w:r>
      <w:r>
        <w:rPr>
          <w:rFonts w:hint="eastAsia"/>
        </w:rPr>
        <w:t>、</w:t>
      </w:r>
      <w:r>
        <w:rPr>
          <w:rFonts w:hint="eastAsia"/>
        </w:rPr>
        <w:t>G</w:t>
      </w:r>
      <w:r>
        <w:t>AP</w:t>
      </w:r>
      <w:r>
        <w:rPr>
          <w:rFonts w:hint="eastAsia"/>
        </w:rPr>
        <w:t>、</w:t>
      </w:r>
      <w:r>
        <w:rPr>
          <w:rFonts w:hint="eastAsia"/>
        </w:rPr>
        <w:t>R</w:t>
      </w:r>
      <w:r>
        <w:t>ISK</w:t>
      </w:r>
      <w:r>
        <w:rPr>
          <w:rFonts w:hint="eastAsia"/>
        </w:rPr>
        <w:t>和</w:t>
      </w:r>
      <w:r>
        <w:rPr>
          <w:rFonts w:hint="eastAsia"/>
        </w:rPr>
        <w:t>S</w:t>
      </w:r>
      <w:r>
        <w:t>B</w:t>
      </w:r>
      <w:r>
        <w:rPr>
          <w:rFonts w:hint="eastAsia"/>
        </w:rPr>
        <w:t>后，核心解释变量</w:t>
      </w:r>
      <m:oMath>
        <m:sSub>
          <m:sSubPr>
            <m:ctrlPr>
              <w:rPr>
                <w:rFonts w:ascii="Cambria Math" w:hAnsi="Cambria Math"/>
                <w:i/>
              </w:rPr>
            </m:ctrlPr>
          </m:sSubPr>
          <m:e>
            <m:r>
              <w:rPr>
                <w:rFonts w:ascii="Cambria Math" w:hAnsi="Cambria Math"/>
              </w:rPr>
              <m:t>BRI</m:t>
            </m:r>
          </m:e>
          <m:sub>
            <m:r>
              <w:rPr>
                <w:rFonts w:ascii="Cambria Math" w:hAnsi="Cambria Math"/>
              </w:rPr>
              <m:t>it</m:t>
            </m:r>
          </m:sub>
        </m:sSub>
      </m:oMath>
      <w:r>
        <w:rPr>
          <w:rFonts w:hint="eastAsia"/>
        </w:rPr>
        <w:t>的估计系数显著为负，与基准估计相比，系数绝对值有所下降但幅度较小。</w:t>
      </w:r>
    </w:p>
    <w:p w:rsidR="006F2E1A" w:rsidRDefault="00E434B2">
      <w:pPr>
        <w:ind w:firstLine="420"/>
      </w:pPr>
      <w:r>
        <w:rPr>
          <w:rFonts w:hint="eastAsia"/>
        </w:rPr>
        <w:t>综上所述，我们认为，</w:t>
      </w:r>
      <w:bookmarkStart w:id="3" w:name="_Hlk108450589"/>
      <w:r>
        <w:rPr>
          <w:rFonts w:hint="eastAsia"/>
        </w:rPr>
        <w:t>产能利用率和生产率是解释“一带一路”助推企业“脱虚返实”的主要力量。原因可能是，一方面，“一带一路”倡议提出的初衷之一便是通过“走出去”释放富余的产能，企业通过开拓海外市场，提高了产能利用率，实体获利能力得到提升，资产配置和收益渠道也更多地转向实体部门。另一方面</w:t>
      </w:r>
      <w:bookmarkEnd w:id="3"/>
      <w:r>
        <w:rPr>
          <w:rFonts w:hint="eastAsia"/>
        </w:rPr>
        <w:t>，生产率是提高企业实体获利能力的根本，参与“一带一路”建设可以通过“顺梯度”和“逆梯度”投资提高企业的全要素生产率，助</w:t>
      </w:r>
      <w:proofErr w:type="gramStart"/>
      <w:r>
        <w:rPr>
          <w:rFonts w:hint="eastAsia"/>
        </w:rPr>
        <w:t>推企业</w:t>
      </w:r>
      <w:proofErr w:type="gramEnd"/>
      <w:r>
        <w:rPr>
          <w:rFonts w:hint="eastAsia"/>
        </w:rPr>
        <w:t>把资产配置和获益渠道更多地转向实体部门，从而降低金融化水平。</w:t>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表Ⅱ1 机制变量对企业金融化的影响：多时点DID</w:t>
      </w: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144"/>
        <w:gridCol w:w="1145"/>
        <w:gridCol w:w="1146"/>
        <w:gridCol w:w="1145"/>
        <w:gridCol w:w="1145"/>
        <w:gridCol w:w="1143"/>
      </w:tblGrid>
      <w:tr w:rsidR="006F2E1A">
        <w:tc>
          <w:tcPr>
            <w:tcW w:w="866" w:type="pct"/>
            <w:tcBorders>
              <w:right w:val="single" w:sz="4" w:space="0" w:color="auto"/>
            </w:tcBorders>
            <w:vAlign w:val="center"/>
          </w:tcPr>
          <w:p w:rsidR="006F2E1A" w:rsidRDefault="006F2E1A">
            <w:pPr>
              <w:ind w:firstLineChars="0" w:firstLine="0"/>
              <w:jc w:val="left"/>
              <w:rPr>
                <w:sz w:val="16"/>
                <w:szCs w:val="16"/>
              </w:rPr>
            </w:pPr>
            <w:bookmarkStart w:id="4" w:name="_Hlk108424495"/>
          </w:p>
        </w:tc>
        <w:tc>
          <w:tcPr>
            <w:tcW w:w="4134" w:type="pct"/>
            <w:gridSpan w:val="6"/>
            <w:tcBorders>
              <w:left w:val="single" w:sz="4" w:space="0" w:color="auto"/>
              <w:bottom w:val="single" w:sz="4" w:space="0" w:color="auto"/>
            </w:tcBorders>
            <w:vAlign w:val="center"/>
          </w:tcPr>
          <w:p w:rsidR="006F2E1A" w:rsidRDefault="00E434B2">
            <w:pPr>
              <w:ind w:firstLineChars="0" w:firstLine="0"/>
              <w:jc w:val="center"/>
              <w:rPr>
                <w:sz w:val="16"/>
                <w:szCs w:val="16"/>
              </w:rPr>
            </w:pPr>
            <w:r>
              <w:rPr>
                <w:sz w:val="16"/>
                <w:szCs w:val="16"/>
              </w:rPr>
              <w:t>P</w:t>
            </w:r>
            <w:r>
              <w:rPr>
                <w:rFonts w:hint="eastAsia"/>
                <w:sz w:val="16"/>
                <w:szCs w:val="16"/>
              </w:rPr>
              <w:t>anel</w:t>
            </w:r>
            <w:r>
              <w:rPr>
                <w:sz w:val="16"/>
                <w:szCs w:val="16"/>
              </w:rPr>
              <w:t xml:space="preserve"> A</w:t>
            </w:r>
            <w:r>
              <w:rPr>
                <w:rFonts w:hint="eastAsia"/>
                <w:sz w:val="16"/>
                <w:szCs w:val="16"/>
              </w:rPr>
              <w:t>：实体获利能力</w:t>
            </w: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t>被解释变量</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c>
          <w:tcPr>
            <w:tcW w:w="690"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8" w:type="pct"/>
            <w:tcBorders>
              <w:top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r>
      <w:tr w:rsidR="006F2E1A">
        <w:tc>
          <w:tcPr>
            <w:tcW w:w="866" w:type="pct"/>
            <w:tcBorders>
              <w:bottom w:val="single" w:sz="4" w:space="0" w:color="auto"/>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1)</w:t>
            </w:r>
          </w:p>
        </w:tc>
        <w:tc>
          <w:tcPr>
            <w:tcW w:w="689" w:type="pct"/>
            <w:tcBorders>
              <w:bottom w:val="single" w:sz="4" w:space="0" w:color="auto"/>
              <w:right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2)</w:t>
            </w:r>
          </w:p>
        </w:tc>
        <w:tc>
          <w:tcPr>
            <w:tcW w:w="690"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3)</w:t>
            </w:r>
          </w:p>
        </w:tc>
        <w:tc>
          <w:tcPr>
            <w:tcW w:w="689" w:type="pct"/>
            <w:tcBorders>
              <w:bottom w:val="single" w:sz="4" w:space="0" w:color="auto"/>
              <w:right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4)</w:t>
            </w:r>
          </w:p>
        </w:tc>
        <w:tc>
          <w:tcPr>
            <w:tcW w:w="689"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5)</w:t>
            </w:r>
          </w:p>
        </w:tc>
        <w:tc>
          <w:tcPr>
            <w:tcW w:w="688" w:type="pct"/>
            <w:tcBorders>
              <w:bottom w:val="single" w:sz="4" w:space="0" w:color="auto"/>
            </w:tcBorders>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6)</w:t>
            </w:r>
          </w:p>
        </w:tc>
      </w:tr>
      <w:bookmarkEnd w:id="4"/>
      <w:tr w:rsidR="006F2E1A">
        <w:tc>
          <w:tcPr>
            <w:tcW w:w="866" w:type="pct"/>
            <w:tcBorders>
              <w:top w:val="single" w:sz="4" w:space="0" w:color="auto"/>
              <w:right w:val="single" w:sz="4" w:space="0" w:color="auto"/>
            </w:tcBorders>
            <w:vAlign w:val="center"/>
          </w:tcPr>
          <w:p w:rsidR="006F2E1A" w:rsidRDefault="00E434B2">
            <w:pPr>
              <w:ind w:firstLineChars="0" w:firstLine="0"/>
              <w:jc w:val="left"/>
              <w:rPr>
                <w:sz w:val="16"/>
                <w:szCs w:val="16"/>
              </w:rPr>
            </w:pPr>
            <w:r>
              <w:rPr>
                <w:rFonts w:hint="eastAsia"/>
                <w:sz w:val="16"/>
                <w:szCs w:val="16"/>
              </w:rPr>
              <w:t>C</w:t>
            </w:r>
            <w:r>
              <w:rPr>
                <w:sz w:val="16"/>
                <w:szCs w:val="16"/>
              </w:rPr>
              <w:t>U</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sz w:val="16"/>
                <w:szCs w:val="16"/>
              </w:rPr>
              <w:t>-</w:t>
            </w:r>
            <w:r>
              <w:rPr>
                <w:rFonts w:hint="eastAsia"/>
                <w:sz w:val="16"/>
                <w:szCs w:val="16"/>
              </w:rPr>
              <w:t>0</w:t>
            </w:r>
            <w:r>
              <w:rPr>
                <w:sz w:val="16"/>
                <w:szCs w:val="16"/>
              </w:rPr>
              <w:t>.0024**</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0.4131***</w:t>
            </w:r>
          </w:p>
        </w:tc>
        <w:tc>
          <w:tcPr>
            <w:tcW w:w="690" w:type="pct"/>
            <w:tcBorders>
              <w:top w:val="single" w:sz="4" w:space="0" w:color="auto"/>
              <w:left w:val="single" w:sz="4" w:space="0" w:color="auto"/>
            </w:tcBorders>
            <w:vAlign w:val="center"/>
          </w:tcPr>
          <w:p w:rsidR="006F2E1A" w:rsidRDefault="006F2E1A">
            <w:pPr>
              <w:ind w:firstLineChars="0" w:firstLine="0"/>
              <w:jc w:val="center"/>
              <w:rPr>
                <w:sz w:val="16"/>
                <w:szCs w:val="16"/>
              </w:rPr>
            </w:pPr>
          </w:p>
        </w:tc>
        <w:tc>
          <w:tcPr>
            <w:tcW w:w="689" w:type="pct"/>
            <w:tcBorders>
              <w:top w:val="single" w:sz="4" w:space="0" w:color="auto"/>
              <w:right w:val="single" w:sz="4" w:space="0" w:color="auto"/>
            </w:tcBorders>
            <w:vAlign w:val="center"/>
          </w:tcPr>
          <w:p w:rsidR="006F2E1A" w:rsidRDefault="006F2E1A">
            <w:pPr>
              <w:ind w:firstLineChars="0" w:firstLine="0"/>
              <w:jc w:val="center"/>
              <w:rPr>
                <w:sz w:val="16"/>
                <w:szCs w:val="16"/>
              </w:rPr>
            </w:pPr>
          </w:p>
        </w:tc>
        <w:tc>
          <w:tcPr>
            <w:tcW w:w="689" w:type="pct"/>
            <w:tcBorders>
              <w:top w:val="single" w:sz="4" w:space="0" w:color="auto"/>
              <w:left w:val="single" w:sz="4" w:space="0" w:color="auto"/>
            </w:tcBorders>
            <w:vAlign w:val="center"/>
          </w:tcPr>
          <w:p w:rsidR="006F2E1A" w:rsidRDefault="006F2E1A">
            <w:pPr>
              <w:ind w:firstLineChars="0" w:firstLine="0"/>
              <w:jc w:val="center"/>
              <w:rPr>
                <w:sz w:val="16"/>
                <w:szCs w:val="16"/>
              </w:rPr>
            </w:pPr>
          </w:p>
        </w:tc>
        <w:tc>
          <w:tcPr>
            <w:tcW w:w="688" w:type="pct"/>
            <w:tcBorders>
              <w:top w:val="single" w:sz="4" w:space="0" w:color="auto"/>
            </w:tcBorders>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0.0011)</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0.0275)</w:t>
            </w: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t>P</w:t>
            </w:r>
            <w:r>
              <w:rPr>
                <w:sz w:val="16"/>
                <w:szCs w:val="16"/>
              </w:rPr>
              <w:t>RO</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0.0009*</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0.5331***</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0.0005)</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0.0140)</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t>R</w:t>
            </w:r>
            <w:r>
              <w:rPr>
                <w:sz w:val="16"/>
                <w:szCs w:val="16"/>
              </w:rPr>
              <w:t>K</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sz w:val="16"/>
                <w:szCs w:val="16"/>
              </w:rPr>
              <w:t>-</w:t>
            </w:r>
            <w:r>
              <w:rPr>
                <w:rFonts w:hint="eastAsia"/>
                <w:sz w:val="16"/>
                <w:szCs w:val="16"/>
              </w:rPr>
              <w:t>0</w:t>
            </w:r>
            <w:r>
              <w:rPr>
                <w:sz w:val="16"/>
                <w:szCs w:val="16"/>
              </w:rPr>
              <w:t>.0005</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0.5102***</w:t>
            </w: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0.0013)</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0.0231)</w:t>
            </w:r>
          </w:p>
        </w:tc>
      </w:tr>
      <w:tr w:rsidR="006F2E1A">
        <w:tc>
          <w:tcPr>
            <w:tcW w:w="866" w:type="pct"/>
            <w:tcBorders>
              <w:right w:val="single" w:sz="4" w:space="0" w:color="auto"/>
            </w:tcBorders>
            <w:vAlign w:val="center"/>
          </w:tcPr>
          <w:p w:rsidR="006F2E1A" w:rsidRDefault="00D836A3">
            <w:pPr>
              <w:ind w:firstLineChars="0" w:firstLine="0"/>
              <w:jc w:val="left"/>
              <w:rPr>
                <w:rFonts w:eastAsia="宋体" w:cs="Times New Roman"/>
                <w:sz w:val="15"/>
                <w:szCs w:val="15"/>
              </w:rPr>
            </w:pPr>
            <m:oMathPara>
              <m:oMathParaPr>
                <m:jc m:val="left"/>
              </m:oMathParaPr>
              <m:oMath>
                <m:sSub>
                  <m:sSubPr>
                    <m:ctrlPr>
                      <w:rPr>
                        <w:rFonts w:ascii="Cambria Math" w:hAnsi="Cambria Math"/>
                        <w:i/>
                        <w:sz w:val="15"/>
                        <w:szCs w:val="15"/>
                      </w:rPr>
                    </m:ctrlPr>
                  </m:sSubPr>
                  <m:e>
                    <m:r>
                      <w:rPr>
                        <w:rFonts w:ascii="Cambria Math" w:hAnsi="Cambria Math"/>
                        <w:sz w:val="15"/>
                        <w:szCs w:val="15"/>
                      </w:rPr>
                      <m:t>BRI</m:t>
                    </m:r>
                  </m:e>
                  <m:sub>
                    <m:r>
                      <w:rPr>
                        <w:rFonts w:ascii="Cambria Math" w:hAnsi="Cambria Math"/>
                        <w:sz w:val="15"/>
                        <w:szCs w:val="15"/>
                      </w:rPr>
                      <m:t>it</m:t>
                    </m:r>
                  </m:sub>
                </m:sSub>
              </m:oMath>
            </m:oMathPara>
          </w:p>
        </w:tc>
        <w:tc>
          <w:tcPr>
            <w:tcW w:w="689" w:type="pct"/>
            <w:tcBorders>
              <w:left w:val="single" w:sz="4" w:space="0" w:color="auto"/>
            </w:tcBorders>
            <w:vAlign w:val="center"/>
          </w:tcPr>
          <w:p w:rsidR="006F2E1A" w:rsidRDefault="00E434B2">
            <w:pPr>
              <w:ind w:firstLineChars="0" w:firstLine="0"/>
              <w:jc w:val="center"/>
              <w:rPr>
                <w:sz w:val="16"/>
                <w:szCs w:val="16"/>
              </w:rPr>
            </w:pPr>
            <w:r>
              <w:rPr>
                <w:sz w:val="16"/>
                <w:szCs w:val="16"/>
              </w:rPr>
              <w:t>-</w:t>
            </w:r>
            <w:r>
              <w:rPr>
                <w:rFonts w:hint="eastAsia"/>
                <w:sz w:val="16"/>
                <w:szCs w:val="16"/>
              </w:rPr>
              <w:t>0</w:t>
            </w:r>
            <w:r>
              <w:rPr>
                <w:sz w:val="16"/>
                <w:szCs w:val="16"/>
              </w:rPr>
              <w:t>.0029</w:t>
            </w:r>
          </w:p>
        </w:tc>
        <w:tc>
          <w:tcPr>
            <w:tcW w:w="689" w:type="pct"/>
            <w:tcBorders>
              <w:right w:val="single" w:sz="4" w:space="0" w:color="auto"/>
            </w:tcBorders>
            <w:vAlign w:val="center"/>
          </w:tcPr>
          <w:p w:rsidR="006F2E1A" w:rsidRDefault="00E434B2">
            <w:pPr>
              <w:ind w:firstLineChars="0" w:firstLine="0"/>
              <w:jc w:val="center"/>
              <w:rPr>
                <w:sz w:val="16"/>
                <w:szCs w:val="16"/>
              </w:rPr>
            </w:pPr>
            <w:r>
              <w:rPr>
                <w:sz w:val="16"/>
                <w:szCs w:val="16"/>
              </w:rPr>
              <w:t>-0.0269</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0.0060***</w:t>
            </w:r>
          </w:p>
        </w:tc>
        <w:tc>
          <w:tcPr>
            <w:tcW w:w="689" w:type="pct"/>
            <w:tcBorders>
              <w:right w:val="single" w:sz="4" w:space="0" w:color="auto"/>
            </w:tcBorders>
            <w:vAlign w:val="center"/>
          </w:tcPr>
          <w:p w:rsidR="006F2E1A" w:rsidRDefault="00E434B2">
            <w:pPr>
              <w:ind w:firstLineChars="0" w:firstLine="0"/>
              <w:jc w:val="center"/>
              <w:rPr>
                <w:sz w:val="16"/>
                <w:szCs w:val="16"/>
              </w:rPr>
            </w:pPr>
            <w:r>
              <w:rPr>
                <w:sz w:val="16"/>
                <w:szCs w:val="16"/>
              </w:rPr>
              <w:t>-0.0771**</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0.0073***</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0.1484***</w:t>
            </w: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0.0025)</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0.0590)</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0.0016)</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0.0332)</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0.0014)</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0.0328)</w:t>
            </w: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sz w:val="16"/>
                <w:szCs w:val="16"/>
              </w:rPr>
              <w:t xml:space="preserve">Adj </w:t>
            </w:r>
            <m:oMath>
              <m:sSup>
                <m:sSupPr>
                  <m:ctrlPr>
                    <w:rPr>
                      <w:rFonts w:ascii="Cambria Math" w:hAnsi="Cambria Math"/>
                      <w:sz w:val="16"/>
                      <w:szCs w:val="16"/>
                    </w:rPr>
                  </m:ctrlPr>
                </m:sSupPr>
                <m:e>
                  <m:r>
                    <w:rPr>
                      <w:rFonts w:ascii="Cambria Math" w:hAnsi="Cambria Math"/>
                      <w:sz w:val="16"/>
                      <w:szCs w:val="16"/>
                    </w:rPr>
                    <m:t>R</m:t>
                  </m:r>
                </m:e>
                <m:sup>
                  <m:r>
                    <w:rPr>
                      <w:rFonts w:ascii="Cambria Math" w:hAnsi="Cambria Math"/>
                      <w:sz w:val="16"/>
                      <w:szCs w:val="16"/>
                    </w:rPr>
                    <m:t>2</m:t>
                  </m:r>
                </m:sup>
              </m:sSup>
            </m:oMath>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.6876</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.4393</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.6351</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.4984</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.6479</w:t>
            </w:r>
          </w:p>
        </w:tc>
        <w:tc>
          <w:tcPr>
            <w:tcW w:w="688" w:type="pct"/>
          </w:tcPr>
          <w:p w:rsidR="006F2E1A" w:rsidRDefault="00E434B2">
            <w:pPr>
              <w:ind w:firstLineChars="0" w:firstLine="0"/>
              <w:jc w:val="center"/>
              <w:rPr>
                <w:sz w:val="16"/>
                <w:szCs w:val="16"/>
              </w:rPr>
            </w:pPr>
            <w:r>
              <w:rPr>
                <w:rFonts w:hint="eastAsia"/>
                <w:sz w:val="16"/>
                <w:szCs w:val="16"/>
              </w:rPr>
              <w:t>0</w:t>
            </w:r>
            <w:r>
              <w:rPr>
                <w:sz w:val="16"/>
                <w:szCs w:val="16"/>
              </w:rPr>
              <w:t>.4356</w:t>
            </w:r>
          </w:p>
        </w:tc>
      </w:tr>
      <w:tr w:rsidR="006F2E1A">
        <w:tc>
          <w:tcPr>
            <w:tcW w:w="866" w:type="pct"/>
            <w:tcBorders>
              <w:bottom w:val="single" w:sz="4" w:space="0" w:color="auto"/>
              <w:right w:val="single" w:sz="4" w:space="0" w:color="auto"/>
            </w:tcBorders>
            <w:vAlign w:val="center"/>
          </w:tcPr>
          <w:p w:rsidR="006F2E1A" w:rsidRDefault="00E434B2">
            <w:pPr>
              <w:ind w:firstLineChars="0" w:firstLine="0"/>
              <w:jc w:val="left"/>
              <w:rPr>
                <w:sz w:val="16"/>
                <w:szCs w:val="16"/>
              </w:rPr>
            </w:pPr>
            <w:r>
              <w:rPr>
                <w:rFonts w:hint="eastAsia"/>
                <w:sz w:val="16"/>
                <w:szCs w:val="16"/>
              </w:rPr>
              <w:t>观察值</w:t>
            </w:r>
          </w:p>
        </w:tc>
        <w:tc>
          <w:tcPr>
            <w:tcW w:w="689" w:type="pct"/>
            <w:tcBorders>
              <w:left w:val="single" w:sz="4" w:space="0" w:color="auto"/>
              <w:bottom w:val="single" w:sz="4" w:space="0" w:color="auto"/>
            </w:tcBorders>
            <w:vAlign w:val="center"/>
          </w:tcPr>
          <w:p w:rsidR="006F2E1A" w:rsidRDefault="00E434B2">
            <w:pPr>
              <w:ind w:firstLineChars="0" w:firstLine="0"/>
              <w:jc w:val="center"/>
              <w:rPr>
                <w:sz w:val="16"/>
                <w:szCs w:val="16"/>
              </w:rPr>
            </w:pPr>
            <w:r>
              <w:rPr>
                <w:rFonts w:hint="eastAsia"/>
                <w:sz w:val="16"/>
                <w:szCs w:val="16"/>
              </w:rPr>
              <w:t>8</w:t>
            </w:r>
            <w:r>
              <w:rPr>
                <w:sz w:val="16"/>
                <w:szCs w:val="16"/>
              </w:rPr>
              <w:t>031</w:t>
            </w:r>
          </w:p>
        </w:tc>
        <w:tc>
          <w:tcPr>
            <w:tcW w:w="689" w:type="pct"/>
            <w:tcBorders>
              <w:bottom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8</w:t>
            </w:r>
            <w:r>
              <w:rPr>
                <w:sz w:val="16"/>
                <w:szCs w:val="16"/>
              </w:rPr>
              <w:t>031</w:t>
            </w:r>
          </w:p>
        </w:tc>
        <w:tc>
          <w:tcPr>
            <w:tcW w:w="690" w:type="pct"/>
            <w:tcBorders>
              <w:left w:val="single" w:sz="4" w:space="0" w:color="auto"/>
              <w:bottom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5977</w:t>
            </w:r>
          </w:p>
        </w:tc>
        <w:tc>
          <w:tcPr>
            <w:tcW w:w="689" w:type="pct"/>
            <w:tcBorders>
              <w:bottom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5977</w:t>
            </w:r>
          </w:p>
        </w:tc>
        <w:tc>
          <w:tcPr>
            <w:tcW w:w="689" w:type="pct"/>
            <w:tcBorders>
              <w:left w:val="single" w:sz="4" w:space="0" w:color="auto"/>
              <w:bottom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9742</w:t>
            </w:r>
          </w:p>
        </w:tc>
        <w:tc>
          <w:tcPr>
            <w:tcW w:w="688" w:type="pct"/>
            <w:tcBorders>
              <w:bottom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9742</w:t>
            </w: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4134" w:type="pct"/>
            <w:gridSpan w:val="6"/>
            <w:tcBorders>
              <w:left w:val="single" w:sz="4" w:space="0" w:color="auto"/>
              <w:bottom w:val="single" w:sz="4" w:space="0" w:color="auto"/>
            </w:tcBorders>
            <w:vAlign w:val="center"/>
          </w:tcPr>
          <w:p w:rsidR="006F2E1A" w:rsidRDefault="00E434B2">
            <w:pPr>
              <w:ind w:firstLineChars="0" w:firstLine="0"/>
              <w:jc w:val="center"/>
              <w:rPr>
                <w:sz w:val="16"/>
                <w:szCs w:val="16"/>
              </w:rPr>
            </w:pPr>
            <w:r>
              <w:rPr>
                <w:sz w:val="16"/>
                <w:szCs w:val="16"/>
              </w:rPr>
              <w:t>P</w:t>
            </w:r>
            <w:r>
              <w:rPr>
                <w:rFonts w:hint="eastAsia"/>
                <w:sz w:val="16"/>
                <w:szCs w:val="16"/>
              </w:rPr>
              <w:t>anel</w:t>
            </w:r>
            <w:r>
              <w:rPr>
                <w:sz w:val="16"/>
                <w:szCs w:val="16"/>
              </w:rPr>
              <w:t xml:space="preserve"> B</w:t>
            </w:r>
            <w:r>
              <w:rPr>
                <w:rFonts w:hint="eastAsia"/>
                <w:sz w:val="16"/>
                <w:szCs w:val="16"/>
              </w:rPr>
              <w:t>：金融化动机</w:t>
            </w: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t>被解释变量</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c>
          <w:tcPr>
            <w:tcW w:w="690"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AR</w:t>
            </w:r>
          </w:p>
        </w:tc>
        <w:tc>
          <w:tcPr>
            <w:tcW w:w="688" w:type="pct"/>
            <w:tcBorders>
              <w:top w:val="single" w:sz="4" w:space="0" w:color="auto"/>
            </w:tcBorders>
            <w:vAlign w:val="center"/>
          </w:tcPr>
          <w:p w:rsidR="006F2E1A" w:rsidRDefault="00E434B2">
            <w:pPr>
              <w:ind w:firstLineChars="0" w:firstLine="0"/>
              <w:jc w:val="center"/>
              <w:rPr>
                <w:sz w:val="16"/>
                <w:szCs w:val="16"/>
              </w:rPr>
            </w:pPr>
            <w:r>
              <w:rPr>
                <w:rFonts w:hint="eastAsia"/>
                <w:sz w:val="16"/>
                <w:szCs w:val="16"/>
              </w:rPr>
              <w:t>F</w:t>
            </w:r>
            <w:r>
              <w:rPr>
                <w:sz w:val="16"/>
                <w:szCs w:val="16"/>
              </w:rPr>
              <w:t>IRR</w:t>
            </w:r>
          </w:p>
        </w:tc>
      </w:tr>
      <w:tr w:rsidR="006F2E1A">
        <w:tc>
          <w:tcPr>
            <w:tcW w:w="866" w:type="pct"/>
            <w:tcBorders>
              <w:bottom w:val="single" w:sz="4" w:space="0" w:color="auto"/>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7)</w:t>
            </w:r>
          </w:p>
        </w:tc>
        <w:tc>
          <w:tcPr>
            <w:tcW w:w="689" w:type="pct"/>
            <w:tcBorders>
              <w:bottom w:val="single" w:sz="4" w:space="0" w:color="auto"/>
              <w:right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8)</w:t>
            </w:r>
          </w:p>
        </w:tc>
        <w:tc>
          <w:tcPr>
            <w:tcW w:w="690"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9)</w:t>
            </w:r>
          </w:p>
        </w:tc>
        <w:tc>
          <w:tcPr>
            <w:tcW w:w="689" w:type="pct"/>
            <w:tcBorders>
              <w:bottom w:val="single" w:sz="4" w:space="0" w:color="auto"/>
              <w:right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10)</w:t>
            </w:r>
          </w:p>
        </w:tc>
        <w:tc>
          <w:tcPr>
            <w:tcW w:w="689" w:type="pct"/>
            <w:tcBorders>
              <w:left w:val="single" w:sz="4" w:space="0" w:color="auto"/>
              <w:bottom w:val="single" w:sz="4" w:space="0" w:color="auto"/>
            </w:tcBorders>
            <w:vAlign w:val="center"/>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11)</w:t>
            </w:r>
          </w:p>
        </w:tc>
        <w:tc>
          <w:tcPr>
            <w:tcW w:w="688" w:type="pct"/>
            <w:tcBorders>
              <w:bottom w:val="single" w:sz="4" w:space="0" w:color="auto"/>
            </w:tcBorders>
          </w:tcPr>
          <w:p w:rsidR="006F2E1A" w:rsidRDefault="00E434B2">
            <w:pPr>
              <w:ind w:firstLineChars="0" w:firstLine="0"/>
              <w:jc w:val="center"/>
              <w:rPr>
                <w:rFonts w:eastAsia="宋体"/>
                <w:sz w:val="16"/>
                <w:szCs w:val="16"/>
              </w:rPr>
            </w:pPr>
            <w:r>
              <w:rPr>
                <w:rFonts w:eastAsia="宋体" w:hint="eastAsia"/>
                <w:sz w:val="16"/>
                <w:szCs w:val="16"/>
              </w:rPr>
              <w:t>(</w:t>
            </w:r>
            <w:r>
              <w:rPr>
                <w:rFonts w:eastAsia="宋体"/>
                <w:sz w:val="16"/>
                <w:szCs w:val="16"/>
              </w:rPr>
              <w:t>12)</w:t>
            </w:r>
          </w:p>
        </w:tc>
      </w:tr>
      <w:tr w:rsidR="006F2E1A">
        <w:tc>
          <w:tcPr>
            <w:tcW w:w="866" w:type="pct"/>
            <w:tcBorders>
              <w:top w:val="single" w:sz="4" w:space="0" w:color="auto"/>
              <w:right w:val="single" w:sz="4" w:space="0" w:color="auto"/>
            </w:tcBorders>
            <w:vAlign w:val="center"/>
          </w:tcPr>
          <w:p w:rsidR="006F2E1A" w:rsidRDefault="00E434B2">
            <w:pPr>
              <w:ind w:firstLineChars="0" w:firstLine="0"/>
              <w:jc w:val="left"/>
              <w:rPr>
                <w:sz w:val="16"/>
                <w:szCs w:val="16"/>
              </w:rPr>
            </w:pPr>
            <w:r>
              <w:rPr>
                <w:rFonts w:hint="eastAsia"/>
                <w:sz w:val="16"/>
                <w:szCs w:val="16"/>
              </w:rPr>
              <w:t>G</w:t>
            </w:r>
            <w:r>
              <w:rPr>
                <w:sz w:val="16"/>
                <w:szCs w:val="16"/>
              </w:rPr>
              <w:t>AP</w:t>
            </w:r>
          </w:p>
        </w:tc>
        <w:tc>
          <w:tcPr>
            <w:tcW w:w="689" w:type="pct"/>
            <w:tcBorders>
              <w:top w:val="single" w:sz="4" w:space="0" w:color="auto"/>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.0007</w:t>
            </w:r>
          </w:p>
        </w:tc>
        <w:tc>
          <w:tcPr>
            <w:tcW w:w="689" w:type="pct"/>
            <w:tcBorders>
              <w:top w:val="single" w:sz="4" w:space="0" w:color="auto"/>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.6323***</w:t>
            </w:r>
          </w:p>
        </w:tc>
        <w:tc>
          <w:tcPr>
            <w:tcW w:w="690" w:type="pct"/>
            <w:tcBorders>
              <w:top w:val="single" w:sz="4" w:space="0" w:color="auto"/>
              <w:left w:val="single" w:sz="4" w:space="0" w:color="auto"/>
            </w:tcBorders>
            <w:vAlign w:val="center"/>
          </w:tcPr>
          <w:p w:rsidR="006F2E1A" w:rsidRDefault="006F2E1A">
            <w:pPr>
              <w:ind w:firstLineChars="0" w:firstLine="0"/>
              <w:jc w:val="center"/>
              <w:rPr>
                <w:sz w:val="16"/>
                <w:szCs w:val="16"/>
              </w:rPr>
            </w:pPr>
          </w:p>
        </w:tc>
        <w:tc>
          <w:tcPr>
            <w:tcW w:w="689" w:type="pct"/>
            <w:tcBorders>
              <w:top w:val="single" w:sz="4" w:space="0" w:color="auto"/>
              <w:right w:val="single" w:sz="4" w:space="0" w:color="auto"/>
            </w:tcBorders>
            <w:vAlign w:val="center"/>
          </w:tcPr>
          <w:p w:rsidR="006F2E1A" w:rsidRDefault="006F2E1A">
            <w:pPr>
              <w:ind w:firstLineChars="0" w:firstLine="0"/>
              <w:jc w:val="center"/>
              <w:rPr>
                <w:sz w:val="16"/>
                <w:szCs w:val="16"/>
              </w:rPr>
            </w:pPr>
          </w:p>
        </w:tc>
        <w:tc>
          <w:tcPr>
            <w:tcW w:w="689" w:type="pct"/>
            <w:tcBorders>
              <w:top w:val="single" w:sz="4" w:space="0" w:color="auto"/>
              <w:left w:val="single" w:sz="4" w:space="0" w:color="auto"/>
            </w:tcBorders>
            <w:vAlign w:val="center"/>
          </w:tcPr>
          <w:p w:rsidR="006F2E1A" w:rsidRDefault="006F2E1A">
            <w:pPr>
              <w:ind w:firstLineChars="0" w:firstLine="0"/>
              <w:jc w:val="center"/>
              <w:rPr>
                <w:sz w:val="16"/>
                <w:szCs w:val="16"/>
              </w:rPr>
            </w:pPr>
          </w:p>
        </w:tc>
        <w:tc>
          <w:tcPr>
            <w:tcW w:w="688" w:type="pct"/>
            <w:tcBorders>
              <w:top w:val="single" w:sz="4" w:space="0" w:color="auto"/>
            </w:tcBorders>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6F2E1A">
            <w:pPr>
              <w:ind w:firstLineChars="0" w:firstLine="0"/>
              <w:jc w:val="left"/>
              <w:rPr>
                <w:rFonts w:cs="Times New Roman"/>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0.0012)</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0.0230)</w:t>
            </w: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E434B2">
            <w:pPr>
              <w:ind w:firstLineChars="0" w:firstLine="0"/>
              <w:jc w:val="left"/>
              <w:rPr>
                <w:rFonts w:cs="Times New Roman"/>
                <w:sz w:val="16"/>
                <w:szCs w:val="16"/>
              </w:rPr>
            </w:pPr>
            <w:r>
              <w:rPr>
                <w:rFonts w:cs="Times New Roman" w:hint="eastAsia"/>
                <w:sz w:val="16"/>
                <w:szCs w:val="16"/>
              </w:rPr>
              <w:t>R</w:t>
            </w:r>
            <w:r>
              <w:rPr>
                <w:rFonts w:cs="Times New Roman"/>
                <w:sz w:val="16"/>
                <w:szCs w:val="16"/>
              </w:rPr>
              <w:t>ISK</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E434B2">
            <w:pPr>
              <w:ind w:firstLineChars="0" w:firstLine="0"/>
              <w:jc w:val="center"/>
              <w:rPr>
                <w:sz w:val="16"/>
                <w:szCs w:val="16"/>
              </w:rPr>
            </w:pPr>
            <w:r>
              <w:rPr>
                <w:sz w:val="16"/>
                <w:szCs w:val="16"/>
              </w:rPr>
              <w:t>0.0065***</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.3097***</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0.0019)</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0.0347)</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8" w:type="pct"/>
          </w:tcPr>
          <w:p w:rsidR="006F2E1A" w:rsidRDefault="006F2E1A">
            <w:pPr>
              <w:ind w:firstLineChars="0" w:firstLine="0"/>
              <w:jc w:val="center"/>
              <w:rPr>
                <w:sz w:val="16"/>
                <w:szCs w:val="16"/>
              </w:rPr>
            </w:pP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lastRenderedPageBreak/>
              <w:t>S</w:t>
            </w:r>
            <w:r>
              <w:rPr>
                <w:sz w:val="16"/>
                <w:szCs w:val="16"/>
              </w:rPr>
              <w:t>B</w:t>
            </w: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.0459***</w:t>
            </w:r>
          </w:p>
        </w:tc>
        <w:tc>
          <w:tcPr>
            <w:tcW w:w="688" w:type="pct"/>
          </w:tcPr>
          <w:p w:rsidR="006F2E1A" w:rsidRDefault="00E434B2">
            <w:pPr>
              <w:ind w:firstLineChars="0" w:firstLine="0"/>
              <w:jc w:val="center"/>
              <w:rPr>
                <w:sz w:val="16"/>
                <w:szCs w:val="16"/>
              </w:rPr>
            </w:pPr>
            <w:r>
              <w:rPr>
                <w:sz w:val="16"/>
                <w:szCs w:val="16"/>
              </w:rPr>
              <w:t>0.8684***</w:t>
            </w: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90" w:type="pct"/>
            <w:tcBorders>
              <w:left w:val="single" w:sz="4" w:space="0" w:color="auto"/>
            </w:tcBorders>
            <w:vAlign w:val="center"/>
          </w:tcPr>
          <w:p w:rsidR="006F2E1A" w:rsidRDefault="006F2E1A">
            <w:pPr>
              <w:ind w:firstLineChars="0" w:firstLine="0"/>
              <w:jc w:val="center"/>
              <w:rPr>
                <w:sz w:val="16"/>
                <w:szCs w:val="16"/>
              </w:rPr>
            </w:pPr>
          </w:p>
        </w:tc>
        <w:tc>
          <w:tcPr>
            <w:tcW w:w="689" w:type="pct"/>
            <w:tcBorders>
              <w:right w:val="single" w:sz="4" w:space="0" w:color="auto"/>
            </w:tcBorders>
            <w:vAlign w:val="center"/>
          </w:tcPr>
          <w:p w:rsidR="006F2E1A" w:rsidRDefault="006F2E1A">
            <w:pPr>
              <w:ind w:firstLineChars="0" w:firstLine="0"/>
              <w:jc w:val="center"/>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0.0049)</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0.0719)</w:t>
            </w:r>
          </w:p>
        </w:tc>
      </w:tr>
      <w:tr w:rsidR="006F2E1A">
        <w:tc>
          <w:tcPr>
            <w:tcW w:w="866" w:type="pct"/>
            <w:tcBorders>
              <w:right w:val="single" w:sz="4" w:space="0" w:color="auto"/>
            </w:tcBorders>
            <w:vAlign w:val="center"/>
          </w:tcPr>
          <w:p w:rsidR="006F2E1A" w:rsidRDefault="00D836A3">
            <w:pPr>
              <w:ind w:firstLineChars="0" w:firstLine="0"/>
              <w:jc w:val="left"/>
              <w:rPr>
                <w:rFonts w:eastAsia="宋体" w:cs="Times New Roman"/>
                <w:sz w:val="15"/>
                <w:szCs w:val="15"/>
              </w:rPr>
            </w:pPr>
            <m:oMathPara>
              <m:oMathParaPr>
                <m:jc m:val="left"/>
              </m:oMathParaPr>
              <m:oMath>
                <m:sSub>
                  <m:sSubPr>
                    <m:ctrlPr>
                      <w:rPr>
                        <w:rFonts w:ascii="Cambria Math" w:hAnsi="Cambria Math"/>
                        <w:i/>
                        <w:sz w:val="15"/>
                        <w:szCs w:val="15"/>
                      </w:rPr>
                    </m:ctrlPr>
                  </m:sSubPr>
                  <m:e>
                    <m:r>
                      <w:rPr>
                        <w:rFonts w:ascii="Cambria Math" w:hAnsi="Cambria Math"/>
                        <w:sz w:val="15"/>
                        <w:szCs w:val="15"/>
                      </w:rPr>
                      <m:t>BRI</m:t>
                    </m:r>
                  </m:e>
                  <m:sub>
                    <m:r>
                      <w:rPr>
                        <w:rFonts w:ascii="Cambria Math" w:hAnsi="Cambria Math"/>
                        <w:sz w:val="15"/>
                        <w:szCs w:val="15"/>
                      </w:rPr>
                      <m:t>it</m:t>
                    </m:r>
                  </m:sub>
                </m:sSub>
              </m:oMath>
            </m:oMathPara>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0.0073***</w:t>
            </w:r>
          </w:p>
        </w:tc>
        <w:tc>
          <w:tcPr>
            <w:tcW w:w="689" w:type="pct"/>
            <w:tcBorders>
              <w:right w:val="single" w:sz="4" w:space="0" w:color="auto"/>
            </w:tcBorders>
            <w:vAlign w:val="center"/>
          </w:tcPr>
          <w:p w:rsidR="006F2E1A" w:rsidRDefault="00E434B2">
            <w:pPr>
              <w:ind w:firstLineChars="0" w:firstLine="0"/>
              <w:jc w:val="center"/>
              <w:rPr>
                <w:sz w:val="16"/>
                <w:szCs w:val="16"/>
              </w:rPr>
            </w:pPr>
            <w:r>
              <w:rPr>
                <w:sz w:val="16"/>
                <w:szCs w:val="16"/>
              </w:rPr>
              <w:t>-0.1348***</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0.0072***</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0.1668***</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0.0069***</w:t>
            </w:r>
          </w:p>
        </w:tc>
        <w:tc>
          <w:tcPr>
            <w:tcW w:w="688" w:type="pct"/>
          </w:tcPr>
          <w:p w:rsidR="006F2E1A" w:rsidRDefault="00E434B2">
            <w:pPr>
              <w:ind w:firstLineChars="0" w:firstLine="0"/>
              <w:jc w:val="center"/>
              <w:rPr>
                <w:sz w:val="16"/>
                <w:szCs w:val="16"/>
              </w:rPr>
            </w:pPr>
            <w:r>
              <w:rPr>
                <w:sz w:val="16"/>
                <w:szCs w:val="16"/>
              </w:rPr>
              <w:t>-0.1615***</w:t>
            </w:r>
          </w:p>
        </w:tc>
      </w:tr>
      <w:tr w:rsidR="006F2E1A">
        <w:tc>
          <w:tcPr>
            <w:tcW w:w="866" w:type="pct"/>
            <w:tcBorders>
              <w:right w:val="single" w:sz="4" w:space="0" w:color="auto"/>
            </w:tcBorders>
            <w:vAlign w:val="center"/>
          </w:tcPr>
          <w:p w:rsidR="006F2E1A" w:rsidRDefault="006F2E1A">
            <w:pPr>
              <w:ind w:firstLineChars="0" w:firstLine="0"/>
              <w:jc w:val="left"/>
              <w:rPr>
                <w:sz w:val="16"/>
                <w:szCs w:val="16"/>
              </w:rPr>
            </w:pP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0.0014)</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0.0322)</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0.0014)</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0.0335)</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w:t>
            </w:r>
            <w:r>
              <w:rPr>
                <w:sz w:val="16"/>
                <w:szCs w:val="16"/>
              </w:rPr>
              <w:t>0.0014)</w:t>
            </w:r>
          </w:p>
        </w:tc>
        <w:tc>
          <w:tcPr>
            <w:tcW w:w="688" w:type="pct"/>
          </w:tcPr>
          <w:p w:rsidR="006F2E1A" w:rsidRDefault="00E434B2">
            <w:pPr>
              <w:ind w:firstLineChars="0" w:firstLine="0"/>
              <w:jc w:val="center"/>
              <w:rPr>
                <w:sz w:val="16"/>
                <w:szCs w:val="16"/>
              </w:rPr>
            </w:pPr>
            <w:r>
              <w:rPr>
                <w:rFonts w:hint="eastAsia"/>
                <w:sz w:val="16"/>
                <w:szCs w:val="16"/>
              </w:rPr>
              <w:t>(</w:t>
            </w:r>
            <w:r>
              <w:rPr>
                <w:sz w:val="16"/>
                <w:szCs w:val="16"/>
              </w:rPr>
              <w:t>0.0331)</w:t>
            </w: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sz w:val="16"/>
                <w:szCs w:val="16"/>
              </w:rPr>
              <w:t xml:space="preserve">Adj </w:t>
            </w:r>
            <m:oMath>
              <m:sSup>
                <m:sSupPr>
                  <m:ctrlPr>
                    <w:rPr>
                      <w:rFonts w:ascii="Cambria Math" w:hAnsi="Cambria Math"/>
                      <w:sz w:val="16"/>
                      <w:szCs w:val="16"/>
                    </w:rPr>
                  </m:ctrlPr>
                </m:sSupPr>
                <m:e>
                  <m:r>
                    <w:rPr>
                      <w:rFonts w:ascii="Cambria Math" w:hAnsi="Cambria Math"/>
                      <w:sz w:val="16"/>
                      <w:szCs w:val="16"/>
                    </w:rPr>
                    <m:t>R</m:t>
                  </m:r>
                </m:e>
                <m:sup>
                  <m:r>
                    <w:rPr>
                      <w:rFonts w:ascii="Cambria Math" w:hAnsi="Cambria Math"/>
                      <w:sz w:val="16"/>
                      <w:szCs w:val="16"/>
                    </w:rPr>
                    <m:t>2</m:t>
                  </m:r>
                </m:sup>
              </m:sSup>
            </m:oMath>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.6479</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.4604</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.6479</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.4052</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0</w:t>
            </w:r>
            <w:r>
              <w:rPr>
                <w:sz w:val="16"/>
                <w:szCs w:val="16"/>
              </w:rPr>
              <w:t>.6516</w:t>
            </w:r>
          </w:p>
        </w:tc>
        <w:tc>
          <w:tcPr>
            <w:tcW w:w="688" w:type="pct"/>
          </w:tcPr>
          <w:p w:rsidR="006F2E1A" w:rsidRDefault="00E434B2">
            <w:pPr>
              <w:ind w:firstLineChars="0" w:firstLine="0"/>
              <w:jc w:val="center"/>
              <w:rPr>
                <w:sz w:val="16"/>
                <w:szCs w:val="16"/>
              </w:rPr>
            </w:pPr>
            <w:r>
              <w:rPr>
                <w:rFonts w:hint="eastAsia"/>
                <w:sz w:val="16"/>
                <w:szCs w:val="16"/>
              </w:rPr>
              <w:t>0</w:t>
            </w:r>
            <w:r>
              <w:rPr>
                <w:sz w:val="16"/>
                <w:szCs w:val="16"/>
              </w:rPr>
              <w:t>.4085</w:t>
            </w:r>
          </w:p>
        </w:tc>
      </w:tr>
      <w:tr w:rsidR="006F2E1A">
        <w:tc>
          <w:tcPr>
            <w:tcW w:w="866" w:type="pct"/>
            <w:tcBorders>
              <w:right w:val="single" w:sz="4" w:space="0" w:color="auto"/>
            </w:tcBorders>
            <w:vAlign w:val="center"/>
          </w:tcPr>
          <w:p w:rsidR="006F2E1A" w:rsidRDefault="00E434B2">
            <w:pPr>
              <w:ind w:firstLineChars="0" w:firstLine="0"/>
              <w:jc w:val="left"/>
              <w:rPr>
                <w:sz w:val="16"/>
                <w:szCs w:val="16"/>
              </w:rPr>
            </w:pPr>
            <w:r>
              <w:rPr>
                <w:rFonts w:hint="eastAsia"/>
                <w:sz w:val="16"/>
                <w:szCs w:val="16"/>
              </w:rPr>
              <w:t>观察值</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9742</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9742</w:t>
            </w:r>
          </w:p>
        </w:tc>
        <w:tc>
          <w:tcPr>
            <w:tcW w:w="690"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9770</w:t>
            </w:r>
          </w:p>
        </w:tc>
        <w:tc>
          <w:tcPr>
            <w:tcW w:w="689" w:type="pct"/>
            <w:tcBorders>
              <w:righ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9770</w:t>
            </w:r>
          </w:p>
        </w:tc>
        <w:tc>
          <w:tcPr>
            <w:tcW w:w="689" w:type="pct"/>
            <w:tcBorders>
              <w:left w:val="single" w:sz="4" w:space="0" w:color="auto"/>
            </w:tcBorders>
            <w:vAlign w:val="center"/>
          </w:tcPr>
          <w:p w:rsidR="006F2E1A" w:rsidRDefault="00E434B2">
            <w:pPr>
              <w:ind w:firstLineChars="0" w:firstLine="0"/>
              <w:jc w:val="center"/>
              <w:rPr>
                <w:sz w:val="16"/>
                <w:szCs w:val="16"/>
              </w:rPr>
            </w:pPr>
            <w:r>
              <w:rPr>
                <w:rFonts w:hint="eastAsia"/>
                <w:sz w:val="16"/>
                <w:szCs w:val="16"/>
              </w:rPr>
              <w:t>1</w:t>
            </w:r>
            <w:r>
              <w:rPr>
                <w:sz w:val="16"/>
                <w:szCs w:val="16"/>
              </w:rPr>
              <w:t>9768</w:t>
            </w:r>
          </w:p>
        </w:tc>
        <w:tc>
          <w:tcPr>
            <w:tcW w:w="688" w:type="pct"/>
            <w:vAlign w:val="center"/>
          </w:tcPr>
          <w:p w:rsidR="006F2E1A" w:rsidRDefault="00E434B2">
            <w:pPr>
              <w:ind w:firstLineChars="0" w:firstLine="0"/>
              <w:jc w:val="center"/>
              <w:rPr>
                <w:sz w:val="16"/>
                <w:szCs w:val="16"/>
              </w:rPr>
            </w:pPr>
            <w:r>
              <w:rPr>
                <w:rFonts w:hint="eastAsia"/>
                <w:sz w:val="16"/>
                <w:szCs w:val="16"/>
              </w:rPr>
              <w:t>1</w:t>
            </w:r>
            <w:r>
              <w:rPr>
                <w:sz w:val="16"/>
                <w:szCs w:val="16"/>
              </w:rPr>
              <w:t>9768</w:t>
            </w:r>
          </w:p>
        </w:tc>
      </w:tr>
    </w:tbl>
    <w:p w:rsidR="006F2E1A" w:rsidRDefault="00E434B2">
      <w:pPr>
        <w:pStyle w:val="ac"/>
        <w:ind w:firstLine="360"/>
        <w:rPr>
          <w:rFonts w:ascii="仿宋" w:hAnsi="仿宋"/>
          <w:szCs w:val="21"/>
        </w:rPr>
      </w:pPr>
      <w:r>
        <w:rPr>
          <w:rFonts w:hint="eastAsia"/>
        </w:rPr>
        <w:t>注：所有回归均控制了个体固定效应、年份固定效应、行业</w:t>
      </w:r>
      <w:r>
        <w:rPr>
          <w:rFonts w:hint="eastAsia"/>
        </w:rPr>
        <w:t>-</w:t>
      </w:r>
      <w:r>
        <w:rPr>
          <w:rFonts w:hint="eastAsia"/>
        </w:rPr>
        <w:t>年份固定效应、省份</w:t>
      </w:r>
      <w:r>
        <w:rPr>
          <w:rFonts w:hint="eastAsia"/>
        </w:rPr>
        <w:t>-</w:t>
      </w:r>
      <w:r>
        <w:rPr>
          <w:rFonts w:hint="eastAsia"/>
        </w:rPr>
        <w:t>年份固定效应以及控制变量。括号内为稳健标准误；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ind w:firstLine="420"/>
      </w:pPr>
    </w:p>
    <w:p w:rsidR="006F2E1A" w:rsidRDefault="00E434B2">
      <w:pPr>
        <w:ind w:firstLine="420"/>
      </w:pPr>
      <w:r>
        <w:rPr>
          <w:rFonts w:hint="eastAsia"/>
        </w:rPr>
        <w:t>（二）机制变量对企业金融化的影响途径</w:t>
      </w:r>
    </w:p>
    <w:p w:rsidR="006F2E1A" w:rsidRDefault="00E434B2">
      <w:pPr>
        <w:ind w:firstLine="420"/>
      </w:pPr>
      <w:r>
        <w:rPr>
          <w:rFonts w:hint="eastAsia"/>
        </w:rPr>
        <w:t>此外，根据</w:t>
      </w:r>
      <w:r>
        <w:rPr>
          <w:rFonts w:hint="eastAsia"/>
        </w:rPr>
        <w:t>F</w:t>
      </w:r>
      <w:r>
        <w:t>AR</w:t>
      </w:r>
      <w:r>
        <w:rPr>
          <w:rFonts w:hint="eastAsia"/>
        </w:rPr>
        <w:t>和</w:t>
      </w:r>
      <w:r>
        <w:rPr>
          <w:rFonts w:hint="eastAsia"/>
        </w:rPr>
        <w:t>F</w:t>
      </w:r>
      <w:r>
        <w:t>IRR</w:t>
      </w:r>
      <w:r>
        <w:rPr>
          <w:rFonts w:hint="eastAsia"/>
        </w:rPr>
        <w:t>的定义，企业金融化水平的变化既有可能是由分子即金融资产和金融渠道收益的变化引起的，也有可能是由分母即总资产和营业利润的变化引起的。为了进一步了解以上</w:t>
      </w:r>
      <w:r>
        <w:rPr>
          <w:rFonts w:hint="eastAsia"/>
          <w:szCs w:val="21"/>
        </w:rPr>
        <w:t>机制对分子和分母的影响，</w:t>
      </w:r>
      <w:r>
        <w:rPr>
          <w:rFonts w:hint="eastAsia"/>
        </w:rPr>
        <w:t>我们在多时点双重差分模型中逐一引入产能利用率（</w:t>
      </w:r>
      <w:r>
        <w:rPr>
          <w:rFonts w:hint="eastAsia"/>
        </w:rPr>
        <w:t>C</w:t>
      </w:r>
      <w:r>
        <w:t>U</w:t>
      </w:r>
      <w:r>
        <w:rPr>
          <w:rFonts w:hint="eastAsia"/>
        </w:rPr>
        <w:t>）、生产率（</w:t>
      </w:r>
      <w:r>
        <w:rPr>
          <w:rFonts w:hint="eastAsia"/>
        </w:rPr>
        <w:t>PRO</w:t>
      </w:r>
      <w:r>
        <w:rPr>
          <w:rFonts w:hint="eastAsia"/>
        </w:rPr>
        <w:t>）、实体投资回报率（</w:t>
      </w:r>
      <w:r>
        <w:rPr>
          <w:rFonts w:hint="eastAsia"/>
        </w:rPr>
        <w:t>RK</w:t>
      </w:r>
      <w:r>
        <w:rPr>
          <w:rFonts w:hint="eastAsia"/>
        </w:rPr>
        <w:t>）、金融投资的回报溢价（</w:t>
      </w:r>
      <w:r>
        <w:rPr>
          <w:rFonts w:hint="eastAsia"/>
        </w:rPr>
        <w:t>GAP</w:t>
      </w:r>
      <w:r>
        <w:rPr>
          <w:rFonts w:hint="eastAsia"/>
        </w:rPr>
        <w:t>）、实体投资的相对风险（</w:t>
      </w:r>
      <w:r>
        <w:rPr>
          <w:rFonts w:hint="eastAsia"/>
        </w:rPr>
        <w:t>RISK</w:t>
      </w:r>
      <w:r>
        <w:rPr>
          <w:rFonts w:hint="eastAsia"/>
        </w:rPr>
        <w:t>）以及影子银行活动（</w:t>
      </w:r>
      <w:r>
        <w:rPr>
          <w:rFonts w:hint="eastAsia"/>
        </w:rPr>
        <w:t>S</w:t>
      </w:r>
      <w:r>
        <w:t>B</w:t>
      </w:r>
      <w:r>
        <w:rPr>
          <w:rFonts w:hint="eastAsia"/>
        </w:rPr>
        <w:t>）六个机制变量，并将被解释变量替换为狭义金融资产、总资产、狭义金融渠道收益和营业利润四个变量（取它们的对数值），估计结果见表Ⅱ</w:t>
      </w:r>
      <w:r>
        <w:rPr>
          <w:rFonts w:hint="eastAsia"/>
        </w:rPr>
        <w:t>2</w:t>
      </w:r>
      <w:r>
        <w:rPr>
          <w:rFonts w:hint="eastAsia"/>
        </w:rPr>
        <w:t>。</w:t>
      </w:r>
    </w:p>
    <w:p w:rsidR="006F2E1A" w:rsidRDefault="00E434B2">
      <w:pPr>
        <w:ind w:firstLine="420"/>
      </w:pPr>
      <w:r>
        <w:rPr>
          <w:rFonts w:hint="eastAsia"/>
        </w:rPr>
        <w:t>（</w:t>
      </w:r>
      <w:r>
        <w:rPr>
          <w:rFonts w:hint="eastAsia"/>
        </w:rPr>
        <w:t>1</w:t>
      </w:r>
      <w:r>
        <w:rPr>
          <w:rFonts w:hint="eastAsia"/>
        </w:rPr>
        <w:t>）实体获利能力对企业金融化的影响途径</w:t>
      </w:r>
    </w:p>
    <w:p w:rsidR="006F2E1A" w:rsidRDefault="00E434B2">
      <w:pPr>
        <w:ind w:firstLine="420"/>
      </w:pPr>
      <w:r>
        <w:rPr>
          <w:rFonts w:hint="eastAsia"/>
        </w:rPr>
        <w:t>Panel</w:t>
      </w:r>
      <w:r>
        <w:t xml:space="preserve"> </w:t>
      </w:r>
      <w:r>
        <w:rPr>
          <w:rFonts w:hint="eastAsia"/>
        </w:rPr>
        <w:t>A</w:t>
      </w:r>
      <w:r>
        <w:rPr>
          <w:rFonts w:hint="eastAsia"/>
        </w:rPr>
        <w:t>报告了产能利用率对金融资产、总资产、金融渠道收益和营业利润的影响。由列（</w:t>
      </w:r>
      <w:r>
        <w:rPr>
          <w:rFonts w:hint="eastAsia"/>
        </w:rPr>
        <w:t>1</w:t>
      </w:r>
      <w:r>
        <w:rPr>
          <w:rFonts w:hint="eastAsia"/>
        </w:rPr>
        <w:t>）和列（</w:t>
      </w:r>
      <w:r>
        <w:rPr>
          <w:rFonts w:hint="eastAsia"/>
        </w:rPr>
        <w:t>2</w:t>
      </w:r>
      <w:r>
        <w:rPr>
          <w:rFonts w:hint="eastAsia"/>
        </w:rPr>
        <w:t>）可知，产能利用率对企业的金融资产没有显著影响，但是显著提高了企业的总资产，说明产能利用率提高促使企业增持实体资产，从而降低企业的</w:t>
      </w:r>
      <w:r>
        <w:rPr>
          <w:rFonts w:hint="eastAsia"/>
        </w:rPr>
        <w:t>F</w:t>
      </w:r>
      <w:r>
        <w:t>AR</w:t>
      </w:r>
      <w:r>
        <w:rPr>
          <w:rFonts w:hint="eastAsia"/>
        </w:rPr>
        <w:t>。由列（</w:t>
      </w:r>
      <w:r>
        <w:rPr>
          <w:rFonts w:hint="eastAsia"/>
        </w:rPr>
        <w:t>3</w:t>
      </w:r>
      <w:r>
        <w:rPr>
          <w:rFonts w:hint="eastAsia"/>
        </w:rPr>
        <w:t>）和列（</w:t>
      </w:r>
      <w:r>
        <w:rPr>
          <w:rFonts w:hint="eastAsia"/>
        </w:rPr>
        <w:t>4</w:t>
      </w:r>
      <w:r>
        <w:rPr>
          <w:rFonts w:hint="eastAsia"/>
        </w:rPr>
        <w:t>）可知，产能利用率显著抑制了企业的金融渠道收益，同时提高了企业的营业利润，说明产能利用率提高后，企业的实体获利能力提升，收益渠道更多地转向实体部门，从而降低了企业的</w:t>
      </w:r>
      <w:r>
        <w:t>FIRR</w:t>
      </w:r>
      <w:r>
        <w:rPr>
          <w:rFonts w:hint="eastAsia"/>
        </w:rPr>
        <w:t>。</w:t>
      </w:r>
    </w:p>
    <w:p w:rsidR="006F2E1A" w:rsidRDefault="00E434B2">
      <w:pPr>
        <w:ind w:firstLine="420"/>
      </w:pPr>
      <w:r>
        <w:rPr>
          <w:rFonts w:hint="eastAsia"/>
        </w:rPr>
        <w:t>Panel</w:t>
      </w:r>
      <w:r>
        <w:t xml:space="preserve"> B</w:t>
      </w:r>
      <w:r>
        <w:rPr>
          <w:rFonts w:hint="eastAsia"/>
        </w:rPr>
        <w:t>和</w:t>
      </w:r>
      <w:r>
        <w:rPr>
          <w:rFonts w:hint="eastAsia"/>
        </w:rPr>
        <w:t>Panel</w:t>
      </w:r>
      <w:r>
        <w:t xml:space="preserve"> C</w:t>
      </w:r>
      <w:r>
        <w:rPr>
          <w:rFonts w:hint="eastAsia"/>
        </w:rPr>
        <w:t>分别报告了生产率和实体投资回报率对金融资产、总资产、金融渠道收益和营业利润的影响。与产能利用率相同，生产率和实体投资回报率对企业的金融资产没有显著影响，但是显著提高了企业的总资产，显著抑制了企业金融渠道收益，同时提高了企业的营业利润。</w:t>
      </w:r>
    </w:p>
    <w:p w:rsidR="006F2E1A" w:rsidRDefault="00E434B2">
      <w:pPr>
        <w:ind w:firstLine="420"/>
      </w:pPr>
      <w:r>
        <w:rPr>
          <w:rFonts w:hint="eastAsia"/>
        </w:rPr>
        <w:t>（</w:t>
      </w:r>
      <w:r>
        <w:t>2</w:t>
      </w:r>
      <w:r>
        <w:rPr>
          <w:rFonts w:hint="eastAsia"/>
        </w:rPr>
        <w:t>）金融化动机对企业金融化的影响途径</w:t>
      </w:r>
    </w:p>
    <w:p w:rsidR="006F2E1A" w:rsidRDefault="00E434B2">
      <w:pPr>
        <w:ind w:firstLine="420"/>
      </w:pPr>
      <w:r>
        <w:rPr>
          <w:rFonts w:hint="eastAsia"/>
        </w:rPr>
        <w:t>Panel</w:t>
      </w:r>
      <w:r>
        <w:t xml:space="preserve"> </w:t>
      </w:r>
      <w:r>
        <w:rPr>
          <w:rFonts w:hint="eastAsia"/>
        </w:rPr>
        <w:t>D</w:t>
      </w:r>
      <w:r>
        <w:rPr>
          <w:rFonts w:hint="eastAsia"/>
        </w:rPr>
        <w:t>报告了</w:t>
      </w:r>
      <w:r>
        <w:rPr>
          <w:rFonts w:hint="eastAsia"/>
        </w:rPr>
        <w:t>G</w:t>
      </w:r>
      <w:r>
        <w:t>AP</w:t>
      </w:r>
      <w:r>
        <w:rPr>
          <w:rFonts w:hint="eastAsia"/>
        </w:rPr>
        <w:t>对金融资产、总资产、金融渠道收益和营业利润的影响。由列（</w:t>
      </w:r>
      <w:r>
        <w:rPr>
          <w:rFonts w:hint="eastAsia"/>
        </w:rPr>
        <w:t>1</w:t>
      </w:r>
      <w:r>
        <w:t>3</w:t>
      </w:r>
      <w:r>
        <w:rPr>
          <w:rFonts w:hint="eastAsia"/>
        </w:rPr>
        <w:t>）和列（</w:t>
      </w:r>
      <w:r>
        <w:t>14</w:t>
      </w:r>
      <w:r>
        <w:rPr>
          <w:rFonts w:hint="eastAsia"/>
        </w:rPr>
        <w:t>）可知，</w:t>
      </w:r>
      <w:r>
        <w:rPr>
          <w:rFonts w:hint="eastAsia"/>
        </w:rPr>
        <w:t>G</w:t>
      </w:r>
      <w:r>
        <w:t>AP</w:t>
      </w:r>
      <w:r>
        <w:rPr>
          <w:rFonts w:hint="eastAsia"/>
        </w:rPr>
        <w:t>显著提高了企业的金融资产，同时显著降低了企业的总资产，说明</w:t>
      </w:r>
      <w:r>
        <w:rPr>
          <w:rFonts w:hint="eastAsia"/>
        </w:rPr>
        <w:t>G</w:t>
      </w:r>
      <w:r>
        <w:t>AP</w:t>
      </w:r>
      <w:r>
        <w:rPr>
          <w:rFonts w:hint="eastAsia"/>
        </w:rPr>
        <w:t>的提高促使企业减持实体资产，增持金融资产，从而提高企业的</w:t>
      </w:r>
      <w:r>
        <w:rPr>
          <w:rFonts w:hint="eastAsia"/>
        </w:rPr>
        <w:t>F</w:t>
      </w:r>
      <w:r>
        <w:t>AR</w:t>
      </w:r>
      <w:r>
        <w:rPr>
          <w:rFonts w:hint="eastAsia"/>
        </w:rPr>
        <w:t>。由列（</w:t>
      </w:r>
      <w:r>
        <w:t>15</w:t>
      </w:r>
      <w:r>
        <w:rPr>
          <w:rFonts w:hint="eastAsia"/>
        </w:rPr>
        <w:t>）和列（</w:t>
      </w:r>
      <w:r>
        <w:rPr>
          <w:rFonts w:hint="eastAsia"/>
        </w:rPr>
        <w:t>1</w:t>
      </w:r>
      <w:r>
        <w:t>6</w:t>
      </w:r>
      <w:r>
        <w:rPr>
          <w:rFonts w:hint="eastAsia"/>
        </w:rPr>
        <w:t>）可知，</w:t>
      </w:r>
      <w:r>
        <w:rPr>
          <w:rFonts w:hint="eastAsia"/>
        </w:rPr>
        <w:t>G</w:t>
      </w:r>
      <w:r>
        <w:t>AP</w:t>
      </w:r>
      <w:r>
        <w:rPr>
          <w:rFonts w:hint="eastAsia"/>
        </w:rPr>
        <w:t>显著提高了企业的金融渠道收益，同时降低了企业的营业利润，说明金融投资收益率越高，实体投资收益率越低，企业有更强的动机依赖金融渠道收益，同时过度的金融化损害了企业的营业利润，进一步提高了企业的</w:t>
      </w:r>
      <w:r>
        <w:rPr>
          <w:rFonts w:hint="eastAsia"/>
        </w:rPr>
        <w:t>F</w:t>
      </w:r>
      <w:r>
        <w:t>IRR</w:t>
      </w:r>
      <w:r>
        <w:rPr>
          <w:rFonts w:hint="eastAsia"/>
        </w:rPr>
        <w:t>。由</w:t>
      </w:r>
      <w:r>
        <w:rPr>
          <w:rFonts w:hint="eastAsia"/>
        </w:rPr>
        <w:t>Panel</w:t>
      </w:r>
      <w:r>
        <w:t xml:space="preserve"> </w:t>
      </w:r>
      <w:r>
        <w:rPr>
          <w:rFonts w:hint="eastAsia"/>
        </w:rPr>
        <w:t>E</w:t>
      </w:r>
      <w:r>
        <w:rPr>
          <w:rFonts w:hint="eastAsia"/>
        </w:rPr>
        <w:t>可知，</w:t>
      </w:r>
      <w:r>
        <w:t>RISK</w:t>
      </w:r>
      <w:r>
        <w:rPr>
          <w:rFonts w:hint="eastAsia"/>
        </w:rPr>
        <w:t>对金融资产、总资产、金融渠道收益和营业利润的影响与</w:t>
      </w:r>
      <w:r>
        <w:rPr>
          <w:rFonts w:hint="eastAsia"/>
        </w:rPr>
        <w:t>G</w:t>
      </w:r>
      <w:r>
        <w:t>AP</w:t>
      </w:r>
      <w:r>
        <w:rPr>
          <w:rFonts w:hint="eastAsia"/>
        </w:rPr>
        <w:t>相同。</w:t>
      </w:r>
    </w:p>
    <w:p w:rsidR="006F2E1A" w:rsidRDefault="00E434B2">
      <w:pPr>
        <w:ind w:firstLine="420"/>
      </w:pPr>
      <w:r>
        <w:rPr>
          <w:rFonts w:hint="eastAsia"/>
        </w:rPr>
        <w:t>Panel</w:t>
      </w:r>
      <w:r>
        <w:t xml:space="preserve"> </w:t>
      </w:r>
      <w:r>
        <w:rPr>
          <w:rFonts w:hint="eastAsia"/>
        </w:rPr>
        <w:t>F</w:t>
      </w:r>
      <w:r>
        <w:rPr>
          <w:rFonts w:hint="eastAsia"/>
        </w:rPr>
        <w:t>报告了影子银行活动对金融资产、总资产、金融渠道收益和营业利润的影响。由列（</w:t>
      </w:r>
      <w:r>
        <w:t>21</w:t>
      </w:r>
      <w:r>
        <w:rPr>
          <w:rFonts w:hint="eastAsia"/>
        </w:rPr>
        <w:t>）和列（</w:t>
      </w:r>
      <w:r>
        <w:rPr>
          <w:rFonts w:hint="eastAsia"/>
        </w:rPr>
        <w:t>2</w:t>
      </w:r>
      <w:r>
        <w:t>2</w:t>
      </w:r>
      <w:r>
        <w:rPr>
          <w:rFonts w:hint="eastAsia"/>
        </w:rPr>
        <w:t>）可知，影子银行活动显著提高了企业的金融资产，同时也提高了企业的总资产，但是金融资产的增加幅度远大于总资产的增加幅度，说明影子银行活动规模越大的实体中介企业越需要配置更多的金融资产，从而提高了企业的</w:t>
      </w:r>
      <w:r>
        <w:rPr>
          <w:rFonts w:hint="eastAsia"/>
        </w:rPr>
        <w:t>F</w:t>
      </w:r>
      <w:r>
        <w:t>AR</w:t>
      </w:r>
      <w:r>
        <w:rPr>
          <w:rFonts w:hint="eastAsia"/>
        </w:rPr>
        <w:t>。由列（</w:t>
      </w:r>
      <w:r>
        <w:rPr>
          <w:rFonts w:hint="eastAsia"/>
        </w:rPr>
        <w:t>2</w:t>
      </w:r>
      <w:r>
        <w:t>3</w:t>
      </w:r>
      <w:r>
        <w:rPr>
          <w:rFonts w:hint="eastAsia"/>
        </w:rPr>
        <w:t>）和列（</w:t>
      </w:r>
      <w:r>
        <w:rPr>
          <w:rFonts w:hint="eastAsia"/>
        </w:rPr>
        <w:t>2</w:t>
      </w:r>
      <w:r>
        <w:t>4</w:t>
      </w:r>
      <w:r>
        <w:rPr>
          <w:rFonts w:hint="eastAsia"/>
        </w:rPr>
        <w:t>）可知，与</w:t>
      </w:r>
      <w:r>
        <w:rPr>
          <w:rFonts w:hint="eastAsia"/>
        </w:rPr>
        <w:t>G</w:t>
      </w:r>
      <w:r>
        <w:t>AP</w:t>
      </w:r>
      <w:r>
        <w:rPr>
          <w:rFonts w:hint="eastAsia"/>
        </w:rPr>
        <w:t>和</w:t>
      </w:r>
      <w:r>
        <w:rPr>
          <w:rFonts w:hint="eastAsia"/>
        </w:rPr>
        <w:t>R</w:t>
      </w:r>
      <w:r>
        <w:t>ISK</w:t>
      </w:r>
      <w:r>
        <w:rPr>
          <w:rFonts w:hint="eastAsia"/>
        </w:rPr>
        <w:t>相同，影子银行活动显著提高了企业的金融渠道收益，同时降低了企业的营业利润，说明实体中介企业开展影子银行活动的规模越大，其收益就越依赖于金融渠道，同时过度的金融化损害了企业的营业利润，加剧了企业的金融化程度。</w:t>
      </w:r>
    </w:p>
    <w:p w:rsidR="006F2E1A" w:rsidRDefault="00E434B2">
      <w:pPr>
        <w:ind w:firstLine="420"/>
        <w:rPr>
          <w:color w:val="000000" w:themeColor="text1"/>
        </w:rPr>
      </w:pPr>
      <w:r>
        <w:rPr>
          <w:rFonts w:hint="eastAsia"/>
        </w:rPr>
        <w:t>针对以上结果，我们有两点总结</w:t>
      </w:r>
      <w:r>
        <w:rPr>
          <w:rFonts w:hint="eastAsia"/>
          <w:color w:val="000000" w:themeColor="text1"/>
        </w:rPr>
        <w:t>：改善实体获利能力（即</w:t>
      </w:r>
      <w:r>
        <w:rPr>
          <w:rFonts w:hint="eastAsia"/>
          <w:color w:val="000000" w:themeColor="text1"/>
          <w:szCs w:val="21"/>
        </w:rPr>
        <w:t>CU</w:t>
      </w:r>
      <w:r>
        <w:rPr>
          <w:rFonts w:hint="eastAsia"/>
          <w:color w:val="000000" w:themeColor="text1"/>
          <w:szCs w:val="21"/>
        </w:rPr>
        <w:t>、</w:t>
      </w:r>
      <w:r>
        <w:rPr>
          <w:rFonts w:hint="eastAsia"/>
          <w:color w:val="000000" w:themeColor="text1"/>
          <w:szCs w:val="21"/>
        </w:rPr>
        <w:t>PRO</w:t>
      </w:r>
      <w:r>
        <w:rPr>
          <w:rFonts w:hint="eastAsia"/>
          <w:color w:val="000000" w:themeColor="text1"/>
          <w:szCs w:val="21"/>
        </w:rPr>
        <w:t>和</w:t>
      </w:r>
      <w:r>
        <w:rPr>
          <w:rFonts w:hint="eastAsia"/>
          <w:color w:val="000000" w:themeColor="text1"/>
          <w:szCs w:val="21"/>
        </w:rPr>
        <w:t>RK</w:t>
      </w:r>
      <w:r>
        <w:rPr>
          <w:rFonts w:hint="eastAsia"/>
          <w:color w:val="000000" w:themeColor="text1"/>
          <w:szCs w:val="21"/>
        </w:rPr>
        <w:t>），</w:t>
      </w:r>
      <w:r>
        <w:rPr>
          <w:rFonts w:hint="eastAsia"/>
          <w:color w:val="000000" w:themeColor="text1"/>
        </w:rPr>
        <w:t>主要通过</w:t>
      </w:r>
      <w:r>
        <w:rPr>
          <w:rFonts w:hint="eastAsia"/>
          <w:color w:val="000000" w:themeColor="text1"/>
        </w:rPr>
        <w:lastRenderedPageBreak/>
        <w:t>增加总资产降低企业的金融资产持有率，并通过降低金融渠道收益和提高营业利润来削弱企业的金融渠道收益率，从而推动企业“脱虚返实”；抑制金融化动机（即</w:t>
      </w:r>
      <w:r>
        <w:rPr>
          <w:rFonts w:hint="eastAsia"/>
          <w:color w:val="000000" w:themeColor="text1"/>
          <w:szCs w:val="21"/>
        </w:rPr>
        <w:t>GAP</w:t>
      </w:r>
      <w:r>
        <w:rPr>
          <w:rFonts w:hint="eastAsia"/>
          <w:color w:val="000000" w:themeColor="text1"/>
          <w:szCs w:val="21"/>
        </w:rPr>
        <w:t>、</w:t>
      </w:r>
      <w:r>
        <w:rPr>
          <w:rFonts w:hint="eastAsia"/>
          <w:color w:val="000000" w:themeColor="text1"/>
          <w:szCs w:val="21"/>
        </w:rPr>
        <w:t>RISK</w:t>
      </w:r>
      <w:r>
        <w:rPr>
          <w:rFonts w:hint="eastAsia"/>
          <w:color w:val="000000" w:themeColor="text1"/>
          <w:szCs w:val="21"/>
        </w:rPr>
        <w:t>和</w:t>
      </w:r>
      <w:r>
        <w:rPr>
          <w:rFonts w:hint="eastAsia"/>
          <w:color w:val="000000" w:themeColor="text1"/>
          <w:szCs w:val="21"/>
        </w:rPr>
        <w:t>SB</w:t>
      </w:r>
      <w:r>
        <w:rPr>
          <w:rFonts w:hint="eastAsia"/>
          <w:color w:val="000000" w:themeColor="text1"/>
          <w:szCs w:val="21"/>
        </w:rPr>
        <w:t>），</w:t>
      </w:r>
      <w:r>
        <w:rPr>
          <w:rFonts w:hint="eastAsia"/>
          <w:color w:val="000000" w:themeColor="text1"/>
        </w:rPr>
        <w:t>主要通过推动企业减持金融资产和增持实体资产降低企业的金融资产持有率，并通过减少金融渠道收益和提升营业利润来降低企业的金融渠道收益率，从而促进企业“脱虚返实”。</w:t>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表Ⅱ2 机制变量对企业金融化的影响途径：多时点DID</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921"/>
        <w:gridCol w:w="922"/>
        <w:gridCol w:w="922"/>
        <w:gridCol w:w="922"/>
        <w:gridCol w:w="922"/>
        <w:gridCol w:w="922"/>
        <w:gridCol w:w="922"/>
        <w:gridCol w:w="922"/>
      </w:tblGrid>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bookmarkStart w:id="5" w:name="_Hlk108021290"/>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w:t>
            </w:r>
            <w:r>
              <w:rPr>
                <w:rFonts w:eastAsia="宋体" w:hint="eastAsia"/>
                <w:sz w:val="15"/>
                <w:szCs w:val="15"/>
              </w:rPr>
              <w:t>A</w:t>
            </w:r>
            <w:r>
              <w:rPr>
                <w:rFonts w:eastAsia="宋体" w:hint="eastAsia"/>
                <w:sz w:val="15"/>
                <w:szCs w:val="15"/>
              </w:rPr>
              <w:t>：产能利用率企业金融化的影响途径</w:t>
            </w:r>
          </w:p>
        </w:tc>
        <w:tc>
          <w:tcPr>
            <w:tcW w:w="3688" w:type="dxa"/>
            <w:gridSpan w:val="4"/>
            <w:tcBorders>
              <w:top w:val="single" w:sz="4" w:space="0" w:color="auto"/>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B</w:t>
            </w:r>
            <w:r>
              <w:rPr>
                <w:rFonts w:eastAsia="宋体" w:hint="eastAsia"/>
                <w:sz w:val="15"/>
                <w:szCs w:val="15"/>
              </w:rPr>
              <w:t>：生产率对企业金融化的影响途径</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3)</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4)</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5)</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6)</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7)</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8)</w:t>
            </w:r>
          </w:p>
        </w:tc>
      </w:tr>
      <w:bookmarkEnd w:id="5"/>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C</w:t>
            </w:r>
            <w:r>
              <w:rPr>
                <w:rFonts w:eastAsia="宋体"/>
                <w:sz w:val="15"/>
                <w:szCs w:val="15"/>
              </w:rPr>
              <w:t>U</w:t>
            </w: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w:t>
            </w:r>
            <w:r>
              <w:rPr>
                <w:rFonts w:eastAsia="宋体" w:hint="eastAsia"/>
                <w:sz w:val="15"/>
                <w:szCs w:val="15"/>
              </w:rPr>
              <w:t>0</w:t>
            </w:r>
            <w:r>
              <w:rPr>
                <w:rFonts w:eastAsia="宋体"/>
                <w:sz w:val="15"/>
                <w:szCs w:val="15"/>
              </w:rPr>
              <w:t>.1356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.0648***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0.2501</w:t>
            </w:r>
            <w:r>
              <w:rPr>
                <w:rFonts w:eastAsia="宋体" w:hint="eastAsia"/>
                <w:sz w:val="15"/>
                <w:szCs w:val="15"/>
              </w:rPr>
              <w:t>*</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.2936***</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top w:val="single" w:sz="4" w:space="0" w:color="auto"/>
            </w:tcBorders>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6F2E1A">
            <w:pPr>
              <w:ind w:firstLineChars="0" w:firstLine="0"/>
              <w:jc w:val="left"/>
              <w:rPr>
                <w:rFonts w:eastAsia="宋体"/>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0.1661)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0.0119)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0.1781)</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0.04620)</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P</w:t>
            </w:r>
            <w:r>
              <w:rPr>
                <w:rFonts w:eastAsia="宋体"/>
                <w:sz w:val="15"/>
                <w:szCs w:val="15"/>
              </w:rPr>
              <w:t>RO</w:t>
            </w: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0.1434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.1330***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0.5976***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.0757***</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0.0806)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0.0087)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0.0875)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0.0346)</w:t>
            </w:r>
          </w:p>
        </w:tc>
      </w:tr>
      <w:tr w:rsidR="006F2E1A">
        <w:tc>
          <w:tcPr>
            <w:tcW w:w="921" w:type="dxa"/>
            <w:tcBorders>
              <w:right w:val="single" w:sz="4" w:space="0" w:color="auto"/>
            </w:tcBorders>
            <w:vAlign w:val="center"/>
          </w:tcPr>
          <w:p w:rsidR="006F2E1A" w:rsidRDefault="00D836A3">
            <w:pPr>
              <w:ind w:firstLineChars="0" w:firstLine="0"/>
              <w:jc w:val="left"/>
              <w:rPr>
                <w:rFonts w:eastAsia="宋体" w:cs="Times New Roman"/>
                <w:sz w:val="15"/>
                <w:szCs w:val="15"/>
              </w:rPr>
            </w:pPr>
            <m:oMathPara>
              <m:oMathParaPr>
                <m:jc m:val="left"/>
              </m:oMathParaPr>
              <m:oMath>
                <m:sSub>
                  <m:sSubPr>
                    <m:ctrlPr>
                      <w:rPr>
                        <w:rFonts w:ascii="Cambria Math" w:hAnsi="Cambria Math"/>
                        <w:i/>
                        <w:sz w:val="15"/>
                        <w:szCs w:val="15"/>
                      </w:rPr>
                    </m:ctrlPr>
                  </m:sSubPr>
                  <m:e>
                    <m:r>
                      <w:rPr>
                        <w:rFonts w:ascii="Cambria Math" w:hAnsi="Cambria Math"/>
                        <w:sz w:val="15"/>
                        <w:szCs w:val="15"/>
                      </w:rPr>
                      <m:t>BRI</m:t>
                    </m:r>
                  </m:e>
                  <m:sub>
                    <m:r>
                      <w:rPr>
                        <w:rFonts w:ascii="Cambria Math" w:hAnsi="Cambria Math"/>
                        <w:sz w:val="15"/>
                        <w:szCs w:val="15"/>
                      </w:rPr>
                      <m:t>it</m:t>
                    </m:r>
                  </m:sub>
                </m:sSub>
              </m:oMath>
            </m:oMathPara>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.1057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0.0215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0.5173</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0.0255</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0.4064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0.0661***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1.0177***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.0378</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0.4235)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0.0331)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0.4800)</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0.0643)</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0.2729)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0.0224)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0.3261)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0.0384)</w:t>
            </w: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sz w:val="15"/>
                <w:szCs w:val="15"/>
              </w:rPr>
              <w:t xml:space="preserve">Adj </w:t>
            </w:r>
            <m:oMath>
              <m:sSup>
                <m:sSupPr>
                  <m:ctrlPr>
                    <w:rPr>
                      <w:rFonts w:ascii="Cambria Math" w:eastAsia="宋体" w:hAnsi="Cambria Math"/>
                      <w:sz w:val="15"/>
                      <w:szCs w:val="15"/>
                    </w:rPr>
                  </m:ctrlPr>
                </m:sSupPr>
                <m:e>
                  <m:r>
                    <w:rPr>
                      <w:rFonts w:ascii="Cambria Math" w:eastAsia="宋体" w:hAnsi="Cambria Math"/>
                      <w:sz w:val="15"/>
                      <w:szCs w:val="15"/>
                    </w:rPr>
                    <m:t>R</m:t>
                  </m:r>
                </m:e>
                <m:sup>
                  <m:r>
                    <w:rPr>
                      <w:rFonts w:ascii="Cambria Math" w:eastAsia="宋体" w:hAnsi="Cambria Math"/>
                      <w:sz w:val="15"/>
                      <w:szCs w:val="15"/>
                    </w:rPr>
                    <m:t>2</m:t>
                  </m:r>
                </m:sup>
              </m:sSup>
            </m:oMath>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.6087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.9478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.5760</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.8520</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.5788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.9284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.5932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.8658</w:t>
            </w:r>
          </w:p>
        </w:tc>
      </w:tr>
      <w:tr w:rsidR="006F2E1A">
        <w:tc>
          <w:tcPr>
            <w:tcW w:w="921" w:type="dxa"/>
            <w:tcBorders>
              <w:bottom w:val="single" w:sz="4" w:space="0" w:color="auto"/>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观察值</w:t>
            </w:r>
          </w:p>
        </w:tc>
        <w:tc>
          <w:tcPr>
            <w:tcW w:w="921"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8030</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8</w:t>
            </w:r>
            <w:r>
              <w:rPr>
                <w:rFonts w:eastAsia="宋体"/>
                <w:sz w:val="15"/>
                <w:szCs w:val="15"/>
              </w:rPr>
              <w:t>031</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6</w:t>
            </w:r>
            <w:r>
              <w:rPr>
                <w:rFonts w:eastAsia="宋体"/>
                <w:sz w:val="15"/>
                <w:szCs w:val="15"/>
              </w:rPr>
              <w:t>695</w:t>
            </w:r>
          </w:p>
        </w:tc>
        <w:tc>
          <w:tcPr>
            <w:tcW w:w="922" w:type="dxa"/>
            <w:tcBorders>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6</w:t>
            </w:r>
            <w:r>
              <w:rPr>
                <w:rFonts w:eastAsia="宋体"/>
                <w:sz w:val="15"/>
                <w:szCs w:val="15"/>
              </w:rPr>
              <w:t>807</w:t>
            </w:r>
          </w:p>
        </w:tc>
        <w:tc>
          <w:tcPr>
            <w:tcW w:w="922"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5975</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5977</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3652</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4399</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C</w:t>
            </w:r>
            <w:r>
              <w:rPr>
                <w:rFonts w:eastAsia="宋体" w:hint="eastAsia"/>
                <w:sz w:val="15"/>
                <w:szCs w:val="15"/>
              </w:rPr>
              <w:t>：实体投资回报率对企业金融化的影响途径</w:t>
            </w:r>
          </w:p>
        </w:tc>
        <w:tc>
          <w:tcPr>
            <w:tcW w:w="3688" w:type="dxa"/>
            <w:gridSpan w:val="4"/>
            <w:tcBorders>
              <w:top w:val="single" w:sz="4" w:space="0" w:color="auto"/>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D</w:t>
            </w:r>
            <w:r>
              <w:rPr>
                <w:rFonts w:eastAsia="宋体" w:hint="eastAsia"/>
                <w:sz w:val="15"/>
                <w:szCs w:val="15"/>
              </w:rPr>
              <w:t>：</w:t>
            </w:r>
            <w:r>
              <w:rPr>
                <w:rFonts w:eastAsia="宋体" w:hint="eastAsia"/>
                <w:sz w:val="15"/>
                <w:szCs w:val="15"/>
              </w:rPr>
              <w:t>G</w:t>
            </w:r>
            <w:r>
              <w:rPr>
                <w:rFonts w:eastAsia="宋体"/>
                <w:sz w:val="15"/>
                <w:szCs w:val="15"/>
              </w:rPr>
              <w:t>AP</w:t>
            </w:r>
            <w:r>
              <w:rPr>
                <w:rFonts w:eastAsia="宋体" w:hint="eastAsia"/>
                <w:sz w:val="15"/>
                <w:szCs w:val="15"/>
              </w:rPr>
              <w:t>对企业金融化的影响途径</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9)</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10)</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11)</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12)</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13)</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14)</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15)</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16)</w:t>
            </w: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R</w:t>
            </w:r>
            <w:r>
              <w:rPr>
                <w:rFonts w:eastAsia="宋体"/>
                <w:sz w:val="15"/>
                <w:szCs w:val="15"/>
              </w:rPr>
              <w:t>K</w:t>
            </w: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0.1151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.0760***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0.5153***</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.5198***</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top w:val="single" w:sz="4" w:space="0" w:color="auto"/>
            </w:tcBorders>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6F2E1A">
            <w:pPr>
              <w:ind w:firstLineChars="0" w:firstLine="0"/>
              <w:jc w:val="left"/>
              <w:rPr>
                <w:rFonts w:eastAsia="宋体"/>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0.1296)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0.1511)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0.1454)</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0.0378)</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G</w:t>
            </w:r>
            <w:r>
              <w:rPr>
                <w:rFonts w:eastAsia="宋体"/>
                <w:sz w:val="15"/>
                <w:szCs w:val="15"/>
              </w:rPr>
              <w:t>AP</w:t>
            </w: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0.4704***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0.0875***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.7779***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0.3763***</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0.1190)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0.0144)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0.1411)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0.0318)</w:t>
            </w:r>
          </w:p>
        </w:tc>
      </w:tr>
      <w:tr w:rsidR="006F2E1A">
        <w:tc>
          <w:tcPr>
            <w:tcW w:w="921" w:type="dxa"/>
            <w:tcBorders>
              <w:right w:val="single" w:sz="4" w:space="0" w:color="auto"/>
            </w:tcBorders>
            <w:vAlign w:val="center"/>
          </w:tcPr>
          <w:p w:rsidR="006F2E1A" w:rsidRDefault="00D836A3">
            <w:pPr>
              <w:ind w:firstLineChars="0" w:firstLine="0"/>
              <w:jc w:val="left"/>
              <w:rPr>
                <w:rFonts w:eastAsia="宋体" w:cs="Times New Roman"/>
                <w:sz w:val="15"/>
                <w:szCs w:val="15"/>
              </w:rPr>
            </w:pPr>
            <m:oMathPara>
              <m:oMathParaPr>
                <m:jc m:val="left"/>
              </m:oMathParaPr>
              <m:oMath>
                <m:sSub>
                  <m:sSubPr>
                    <m:ctrlPr>
                      <w:rPr>
                        <w:rFonts w:ascii="Cambria Math" w:hAnsi="Cambria Math"/>
                        <w:i/>
                        <w:sz w:val="15"/>
                        <w:szCs w:val="15"/>
                      </w:rPr>
                    </m:ctrlPr>
                  </m:sSubPr>
                  <m:e>
                    <m:r>
                      <w:rPr>
                        <w:rFonts w:ascii="Cambria Math" w:hAnsi="Cambria Math"/>
                        <w:sz w:val="15"/>
                        <w:szCs w:val="15"/>
                      </w:rPr>
                      <m:t>BRI</m:t>
                    </m:r>
                  </m:e>
                  <m:sub>
                    <m:r>
                      <w:rPr>
                        <w:rFonts w:ascii="Cambria Math" w:hAnsi="Cambria Math"/>
                        <w:sz w:val="15"/>
                        <w:szCs w:val="15"/>
                      </w:rPr>
                      <m:t>it</m:t>
                    </m:r>
                  </m:sub>
                </m:sSub>
              </m:oMath>
            </m:oMathPara>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0.4144*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0.0592***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1.3271***</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.0913**</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0.7160***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0.0608***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1.2678***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.0881*</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0.2362)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0.0228)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0.2798)</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0.0456)</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0.2331)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0.0228)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0.2779)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0.0456)</w:t>
            </w: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sz w:val="15"/>
                <w:szCs w:val="15"/>
              </w:rPr>
              <w:t xml:space="preserve">Adj </w:t>
            </w:r>
            <m:oMath>
              <m:sSup>
                <m:sSupPr>
                  <m:ctrlPr>
                    <w:rPr>
                      <w:rFonts w:ascii="Cambria Math" w:eastAsia="宋体" w:hAnsi="Cambria Math"/>
                      <w:sz w:val="15"/>
                      <w:szCs w:val="15"/>
                    </w:rPr>
                  </m:ctrlPr>
                </m:sSupPr>
                <m:e>
                  <m:r>
                    <w:rPr>
                      <w:rFonts w:ascii="Cambria Math" w:eastAsia="宋体" w:hAnsi="Cambria Math"/>
                      <w:sz w:val="15"/>
                      <w:szCs w:val="15"/>
                    </w:rPr>
                    <m:t>R</m:t>
                  </m:r>
                </m:e>
                <m:sup>
                  <m:r>
                    <w:rPr>
                      <w:rFonts w:ascii="Cambria Math" w:eastAsia="宋体" w:hAnsi="Cambria Math"/>
                      <w:sz w:val="15"/>
                      <w:szCs w:val="15"/>
                    </w:rPr>
                    <m:t>2</m:t>
                  </m:r>
                </m:sup>
              </m:sSup>
            </m:oMath>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.5650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.9051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.5698</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.7992</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.5863</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.9052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.5759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.7968</w:t>
            </w:r>
          </w:p>
        </w:tc>
      </w:tr>
      <w:tr w:rsidR="006F2E1A">
        <w:tc>
          <w:tcPr>
            <w:tcW w:w="921" w:type="dxa"/>
            <w:tcBorders>
              <w:bottom w:val="single" w:sz="4" w:space="0" w:color="auto"/>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观察值</w:t>
            </w:r>
          </w:p>
        </w:tc>
        <w:tc>
          <w:tcPr>
            <w:tcW w:w="921"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9740</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9742</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6965</w:t>
            </w:r>
          </w:p>
        </w:tc>
        <w:tc>
          <w:tcPr>
            <w:tcW w:w="922" w:type="dxa"/>
            <w:tcBorders>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6725</w:t>
            </w:r>
          </w:p>
        </w:tc>
        <w:tc>
          <w:tcPr>
            <w:tcW w:w="922"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9740</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9742</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6965</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6725</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E</w:t>
            </w:r>
            <w:r>
              <w:rPr>
                <w:rFonts w:eastAsia="宋体" w:hint="eastAsia"/>
                <w:sz w:val="15"/>
                <w:szCs w:val="15"/>
              </w:rPr>
              <w:t>：</w:t>
            </w:r>
            <w:r>
              <w:rPr>
                <w:rFonts w:eastAsia="宋体" w:hint="eastAsia"/>
                <w:sz w:val="15"/>
                <w:szCs w:val="15"/>
              </w:rPr>
              <w:t>R</w:t>
            </w:r>
            <w:r>
              <w:rPr>
                <w:rFonts w:eastAsia="宋体"/>
                <w:sz w:val="15"/>
                <w:szCs w:val="15"/>
              </w:rPr>
              <w:t>ISK</w:t>
            </w:r>
            <w:r>
              <w:rPr>
                <w:rFonts w:eastAsia="宋体" w:hint="eastAsia"/>
                <w:sz w:val="15"/>
                <w:szCs w:val="15"/>
              </w:rPr>
              <w:t>对企业金融化的影响途径</w:t>
            </w:r>
          </w:p>
        </w:tc>
        <w:tc>
          <w:tcPr>
            <w:tcW w:w="3688" w:type="dxa"/>
            <w:gridSpan w:val="4"/>
            <w:tcBorders>
              <w:top w:val="single" w:sz="4" w:space="0" w:color="auto"/>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P</w:t>
            </w:r>
            <w:r>
              <w:rPr>
                <w:rFonts w:eastAsia="宋体" w:hint="eastAsia"/>
                <w:sz w:val="15"/>
                <w:szCs w:val="15"/>
              </w:rPr>
              <w:t>anel</w:t>
            </w:r>
            <w:r>
              <w:rPr>
                <w:rFonts w:eastAsia="宋体"/>
                <w:sz w:val="15"/>
                <w:szCs w:val="15"/>
              </w:rPr>
              <w:t xml:space="preserve"> F</w:t>
            </w:r>
            <w:r>
              <w:rPr>
                <w:rFonts w:eastAsia="宋体" w:hint="eastAsia"/>
                <w:sz w:val="15"/>
                <w:szCs w:val="15"/>
              </w:rPr>
              <w:t>：影子银行活动对企业金融化的影响途径</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总资产</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金融渠道收益</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营业利润</w:t>
            </w:r>
          </w:p>
        </w:tc>
      </w:tr>
      <w:tr w:rsidR="006F2E1A">
        <w:tc>
          <w:tcPr>
            <w:tcW w:w="921" w:type="dxa"/>
            <w:tcBorders>
              <w:top w:val="single" w:sz="4" w:space="0" w:color="auto"/>
              <w:bottom w:val="single" w:sz="4" w:space="0" w:color="auto"/>
              <w:right w:val="single" w:sz="4" w:space="0" w:color="auto"/>
            </w:tcBorders>
            <w:vAlign w:val="center"/>
          </w:tcPr>
          <w:p w:rsidR="006F2E1A" w:rsidRDefault="006F2E1A">
            <w:pPr>
              <w:ind w:firstLineChars="0" w:firstLine="0"/>
              <w:jc w:val="center"/>
              <w:rPr>
                <w:rFonts w:eastAsia="宋体"/>
                <w:sz w:val="15"/>
                <w:szCs w:val="15"/>
              </w:rPr>
            </w:pPr>
          </w:p>
        </w:tc>
        <w:tc>
          <w:tcPr>
            <w:tcW w:w="921"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17)</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18)</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19)</w:t>
            </w:r>
          </w:p>
        </w:tc>
        <w:tc>
          <w:tcPr>
            <w:tcW w:w="922" w:type="dxa"/>
            <w:tcBorders>
              <w:top w:val="single" w:sz="4" w:space="0" w:color="auto"/>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20)</w:t>
            </w:r>
          </w:p>
        </w:tc>
        <w:tc>
          <w:tcPr>
            <w:tcW w:w="922" w:type="dxa"/>
            <w:tcBorders>
              <w:top w:val="single" w:sz="4" w:space="0" w:color="auto"/>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21)</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22)</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23)</w:t>
            </w:r>
          </w:p>
        </w:tc>
        <w:tc>
          <w:tcPr>
            <w:tcW w:w="922" w:type="dxa"/>
            <w:tcBorders>
              <w:top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24)</w:t>
            </w: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R</w:t>
            </w:r>
            <w:r>
              <w:rPr>
                <w:rFonts w:eastAsia="宋体"/>
                <w:sz w:val="15"/>
                <w:szCs w:val="15"/>
              </w:rPr>
              <w:t>ISK</w:t>
            </w: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.6583**</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0.0535*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5</w:t>
            </w:r>
            <w:r>
              <w:rPr>
                <w:rFonts w:eastAsia="宋体"/>
                <w:sz w:val="15"/>
                <w:szCs w:val="15"/>
              </w:rPr>
              <w:t>.7345***</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w:t>
            </w:r>
            <w:r>
              <w:rPr>
                <w:rFonts w:eastAsia="宋体" w:hint="eastAsia"/>
                <w:sz w:val="15"/>
                <w:szCs w:val="15"/>
              </w:rPr>
              <w:t>0</w:t>
            </w:r>
            <w:r>
              <w:rPr>
                <w:rFonts w:eastAsia="宋体"/>
                <w:sz w:val="15"/>
                <w:szCs w:val="15"/>
              </w:rPr>
              <w:t>.0899**</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6F2E1A">
            <w:pPr>
              <w:ind w:firstLineChars="0" w:firstLine="0"/>
              <w:jc w:val="left"/>
              <w:rPr>
                <w:rFonts w:eastAsia="宋体"/>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0.2706)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0.2750)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0.2798)</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0.0434)</w:t>
            </w:r>
          </w:p>
        </w:tc>
        <w:tc>
          <w:tcPr>
            <w:tcW w:w="922"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S</w:t>
            </w:r>
            <w:r>
              <w:rPr>
                <w:rFonts w:eastAsia="宋体"/>
                <w:sz w:val="15"/>
                <w:szCs w:val="15"/>
              </w:rPr>
              <w:t>B</w:t>
            </w: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sz w:val="15"/>
                <w:szCs w:val="15"/>
              </w:rPr>
              <w:t>1.0036**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.2466***</w:t>
            </w:r>
          </w:p>
        </w:tc>
        <w:tc>
          <w:tcPr>
            <w:tcW w:w="922" w:type="dxa"/>
            <w:vAlign w:val="center"/>
          </w:tcPr>
          <w:p w:rsidR="006F2E1A" w:rsidRDefault="00E434B2">
            <w:pPr>
              <w:ind w:firstLineChars="0" w:firstLine="0"/>
              <w:jc w:val="center"/>
              <w:rPr>
                <w:rFonts w:eastAsia="宋体"/>
                <w:sz w:val="15"/>
                <w:szCs w:val="15"/>
              </w:rPr>
            </w:pPr>
            <w:r>
              <w:rPr>
                <w:rFonts w:eastAsia="宋体"/>
                <w:sz w:val="15"/>
                <w:szCs w:val="15"/>
              </w:rPr>
              <w:t>4.3915***</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0.5466***</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vAlign w:val="center"/>
          </w:tcPr>
          <w:p w:rsidR="006F2E1A" w:rsidRDefault="006F2E1A">
            <w:pPr>
              <w:ind w:firstLineChars="0" w:firstLine="0"/>
              <w:jc w:val="center"/>
              <w:rPr>
                <w:rFonts w:eastAsia="宋体"/>
                <w:sz w:val="15"/>
                <w:szCs w:val="15"/>
              </w:rPr>
            </w:pPr>
          </w:p>
        </w:tc>
        <w:tc>
          <w:tcPr>
            <w:tcW w:w="922" w:type="dxa"/>
            <w:tcBorders>
              <w:right w:val="single" w:sz="4" w:space="0" w:color="auto"/>
            </w:tcBorders>
            <w:vAlign w:val="center"/>
          </w:tcPr>
          <w:p w:rsidR="006F2E1A" w:rsidRDefault="006F2E1A">
            <w:pPr>
              <w:ind w:firstLineChars="0" w:firstLine="0"/>
              <w:jc w:val="center"/>
              <w:rPr>
                <w:rFonts w:eastAsia="宋体"/>
                <w:sz w:val="15"/>
                <w:szCs w:val="15"/>
              </w:rPr>
            </w:pP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0.4940)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0.0704)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0.5738)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0.1116)</w:t>
            </w:r>
          </w:p>
        </w:tc>
      </w:tr>
      <w:tr w:rsidR="006F2E1A">
        <w:tc>
          <w:tcPr>
            <w:tcW w:w="921" w:type="dxa"/>
            <w:tcBorders>
              <w:right w:val="single" w:sz="4" w:space="0" w:color="auto"/>
            </w:tcBorders>
            <w:vAlign w:val="center"/>
          </w:tcPr>
          <w:p w:rsidR="006F2E1A" w:rsidRDefault="00D836A3">
            <w:pPr>
              <w:ind w:firstLineChars="0" w:firstLine="0"/>
              <w:jc w:val="left"/>
              <w:rPr>
                <w:rFonts w:eastAsia="宋体" w:cs="Times New Roman"/>
                <w:sz w:val="15"/>
                <w:szCs w:val="15"/>
              </w:rPr>
            </w:pPr>
            <m:oMathPara>
              <m:oMathParaPr>
                <m:jc m:val="left"/>
              </m:oMathParaPr>
              <m:oMath>
                <m:sSub>
                  <m:sSubPr>
                    <m:ctrlPr>
                      <w:rPr>
                        <w:rFonts w:ascii="Cambria Math" w:hAnsi="Cambria Math"/>
                        <w:i/>
                        <w:sz w:val="15"/>
                        <w:szCs w:val="15"/>
                      </w:rPr>
                    </m:ctrlPr>
                  </m:sSubPr>
                  <m:e>
                    <m:r>
                      <w:rPr>
                        <w:rFonts w:ascii="Cambria Math" w:hAnsi="Cambria Math"/>
                        <w:sz w:val="15"/>
                        <w:szCs w:val="15"/>
                      </w:rPr>
                      <m:t>BRI</m:t>
                    </m:r>
                  </m:e>
                  <m:sub>
                    <m:r>
                      <w:rPr>
                        <w:rFonts w:ascii="Cambria Math" w:hAnsi="Cambria Math"/>
                        <w:sz w:val="15"/>
                        <w:szCs w:val="15"/>
                      </w:rPr>
                      <m:t>it</m:t>
                    </m:r>
                  </m:sub>
                </m:sSub>
              </m:oMath>
            </m:oMathPara>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0.4359*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0.0549**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1.4075***</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.0971**</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0.4242*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0.0539**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1.3044***</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.0959**</w:t>
            </w:r>
          </w:p>
        </w:tc>
      </w:tr>
      <w:tr w:rsidR="006F2E1A">
        <w:tc>
          <w:tcPr>
            <w:tcW w:w="921" w:type="dxa"/>
            <w:tcBorders>
              <w:right w:val="single" w:sz="4" w:space="0" w:color="auto"/>
            </w:tcBorders>
            <w:vAlign w:val="center"/>
          </w:tcPr>
          <w:p w:rsidR="006F2E1A" w:rsidRDefault="006F2E1A">
            <w:pPr>
              <w:ind w:firstLineChars="0" w:firstLine="0"/>
              <w:jc w:val="left"/>
              <w:rPr>
                <w:rFonts w:eastAsia="宋体" w:cs="Times New Roman"/>
                <w:sz w:val="15"/>
                <w:szCs w:val="15"/>
              </w:rPr>
            </w:pPr>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0.2359)</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0.0227)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0.2740)</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0.0462)</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0.2358)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0.0227)</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0.2790)</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w:t>
            </w:r>
            <w:r>
              <w:rPr>
                <w:rFonts w:eastAsia="宋体"/>
                <w:sz w:val="15"/>
                <w:szCs w:val="15"/>
              </w:rPr>
              <w:t>0.0461)</w:t>
            </w:r>
          </w:p>
        </w:tc>
      </w:tr>
      <w:tr w:rsidR="006F2E1A">
        <w:tc>
          <w:tcPr>
            <w:tcW w:w="921" w:type="dxa"/>
            <w:tcBorders>
              <w:right w:val="single" w:sz="4" w:space="0" w:color="auto"/>
            </w:tcBorders>
            <w:vAlign w:val="center"/>
          </w:tcPr>
          <w:p w:rsidR="006F2E1A" w:rsidRDefault="00E434B2">
            <w:pPr>
              <w:ind w:firstLineChars="0" w:firstLine="0"/>
              <w:jc w:val="left"/>
              <w:rPr>
                <w:rFonts w:eastAsia="宋体"/>
                <w:sz w:val="15"/>
                <w:szCs w:val="15"/>
              </w:rPr>
            </w:pPr>
            <w:r>
              <w:rPr>
                <w:rFonts w:eastAsia="宋体"/>
                <w:sz w:val="15"/>
                <w:szCs w:val="15"/>
              </w:rPr>
              <w:t xml:space="preserve">Adj </w:t>
            </w:r>
            <m:oMath>
              <m:sSup>
                <m:sSupPr>
                  <m:ctrlPr>
                    <w:rPr>
                      <w:rFonts w:ascii="Cambria Math" w:eastAsia="宋体" w:hAnsi="Cambria Math"/>
                      <w:sz w:val="15"/>
                      <w:szCs w:val="15"/>
                    </w:rPr>
                  </m:ctrlPr>
                </m:sSupPr>
                <m:e>
                  <m:r>
                    <w:rPr>
                      <w:rFonts w:ascii="Cambria Math" w:eastAsia="宋体" w:hAnsi="Cambria Math"/>
                      <w:sz w:val="15"/>
                      <w:szCs w:val="15"/>
                    </w:rPr>
                    <m:t>R</m:t>
                  </m:r>
                </m:e>
                <m:sup>
                  <m:r>
                    <w:rPr>
                      <w:rFonts w:ascii="Cambria Math" w:eastAsia="宋体" w:hAnsi="Cambria Math"/>
                      <w:sz w:val="15"/>
                      <w:szCs w:val="15"/>
                    </w:rPr>
                    <m:t>2</m:t>
                  </m:r>
                </m:sup>
              </m:sSup>
            </m:oMath>
          </w:p>
        </w:tc>
        <w:tc>
          <w:tcPr>
            <w:tcW w:w="921"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.5656</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.9031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.5836</w:t>
            </w:r>
          </w:p>
        </w:tc>
        <w:tc>
          <w:tcPr>
            <w:tcW w:w="922" w:type="dxa"/>
            <w:tcBorders>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.7931</w:t>
            </w:r>
          </w:p>
        </w:tc>
        <w:tc>
          <w:tcPr>
            <w:tcW w:w="922" w:type="dxa"/>
            <w:tcBorders>
              <w:lef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.5652</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.9031</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.5718</w:t>
            </w:r>
          </w:p>
        </w:tc>
        <w:tc>
          <w:tcPr>
            <w:tcW w:w="922" w:type="dxa"/>
            <w:vAlign w:val="center"/>
          </w:tcPr>
          <w:p w:rsidR="006F2E1A" w:rsidRDefault="00E434B2">
            <w:pPr>
              <w:ind w:firstLineChars="0" w:firstLine="0"/>
              <w:jc w:val="center"/>
              <w:rPr>
                <w:rFonts w:eastAsia="宋体"/>
                <w:sz w:val="15"/>
                <w:szCs w:val="15"/>
              </w:rPr>
            </w:pPr>
            <w:r>
              <w:rPr>
                <w:rFonts w:eastAsia="宋体" w:hint="eastAsia"/>
                <w:sz w:val="15"/>
                <w:szCs w:val="15"/>
              </w:rPr>
              <w:t>0</w:t>
            </w:r>
            <w:r>
              <w:rPr>
                <w:rFonts w:eastAsia="宋体"/>
                <w:sz w:val="15"/>
                <w:szCs w:val="15"/>
              </w:rPr>
              <w:t>.7938</w:t>
            </w:r>
          </w:p>
        </w:tc>
      </w:tr>
      <w:tr w:rsidR="006F2E1A">
        <w:tc>
          <w:tcPr>
            <w:tcW w:w="921" w:type="dxa"/>
            <w:tcBorders>
              <w:bottom w:val="single" w:sz="4" w:space="0" w:color="auto"/>
              <w:right w:val="single" w:sz="4" w:space="0" w:color="auto"/>
            </w:tcBorders>
            <w:vAlign w:val="center"/>
          </w:tcPr>
          <w:p w:rsidR="006F2E1A" w:rsidRDefault="00E434B2">
            <w:pPr>
              <w:ind w:firstLineChars="0" w:firstLine="0"/>
              <w:jc w:val="left"/>
              <w:rPr>
                <w:rFonts w:eastAsia="宋体"/>
                <w:sz w:val="15"/>
                <w:szCs w:val="15"/>
              </w:rPr>
            </w:pPr>
            <w:r>
              <w:rPr>
                <w:rFonts w:eastAsia="宋体" w:hint="eastAsia"/>
                <w:sz w:val="15"/>
                <w:szCs w:val="15"/>
              </w:rPr>
              <w:t>观察值</w:t>
            </w:r>
          </w:p>
        </w:tc>
        <w:tc>
          <w:tcPr>
            <w:tcW w:w="921"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9768</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9770</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6988</w:t>
            </w:r>
          </w:p>
        </w:tc>
        <w:tc>
          <w:tcPr>
            <w:tcW w:w="922" w:type="dxa"/>
            <w:tcBorders>
              <w:bottom w:val="single" w:sz="4" w:space="0" w:color="auto"/>
              <w:right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6735</w:t>
            </w:r>
          </w:p>
        </w:tc>
        <w:tc>
          <w:tcPr>
            <w:tcW w:w="922" w:type="dxa"/>
            <w:tcBorders>
              <w:left w:val="single" w:sz="4" w:space="0" w:color="auto"/>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9766</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9768</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6982</w:t>
            </w:r>
          </w:p>
        </w:tc>
        <w:tc>
          <w:tcPr>
            <w:tcW w:w="922" w:type="dxa"/>
            <w:tcBorders>
              <w:bottom w:val="single" w:sz="4" w:space="0" w:color="auto"/>
            </w:tcBorders>
            <w:vAlign w:val="center"/>
          </w:tcPr>
          <w:p w:rsidR="006F2E1A" w:rsidRDefault="00E434B2">
            <w:pPr>
              <w:ind w:firstLineChars="0" w:firstLine="0"/>
              <w:jc w:val="center"/>
              <w:rPr>
                <w:rFonts w:eastAsia="宋体"/>
                <w:sz w:val="15"/>
                <w:szCs w:val="15"/>
              </w:rPr>
            </w:pPr>
            <w:r>
              <w:rPr>
                <w:rFonts w:eastAsia="宋体" w:hint="eastAsia"/>
                <w:sz w:val="15"/>
                <w:szCs w:val="15"/>
              </w:rPr>
              <w:t>1</w:t>
            </w:r>
            <w:r>
              <w:rPr>
                <w:rFonts w:eastAsia="宋体"/>
                <w:sz w:val="15"/>
                <w:szCs w:val="15"/>
              </w:rPr>
              <w:t>6736</w:t>
            </w:r>
          </w:p>
        </w:tc>
      </w:tr>
    </w:tbl>
    <w:p w:rsidR="006F2E1A" w:rsidRDefault="00E434B2">
      <w:pPr>
        <w:pStyle w:val="ac"/>
        <w:ind w:firstLine="360"/>
        <w:rPr>
          <w:szCs w:val="24"/>
        </w:rPr>
      </w:pPr>
      <w:r>
        <w:rPr>
          <w:rFonts w:hint="eastAsia"/>
        </w:rPr>
        <w:t>注：所有回归均控制了个体固定效应、年份固定效应、行业</w:t>
      </w:r>
      <w:r>
        <w:rPr>
          <w:rFonts w:hint="eastAsia"/>
        </w:rPr>
        <w:t>-</w:t>
      </w:r>
      <w:r>
        <w:rPr>
          <w:rFonts w:hint="eastAsia"/>
        </w:rPr>
        <w:t>年份固定效应、省份</w:t>
      </w:r>
      <w:r>
        <w:rPr>
          <w:rFonts w:hint="eastAsia"/>
        </w:rPr>
        <w:t>-</w:t>
      </w:r>
      <w:r>
        <w:rPr>
          <w:rFonts w:hint="eastAsia"/>
        </w:rPr>
        <w:t>年份固定效应以及控制变量。括号内为稳健标准误；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E434B2">
      <w:pPr>
        <w:pStyle w:val="1"/>
        <w:jc w:val="center"/>
        <w:rPr>
          <w:rFonts w:ascii="楷体" w:eastAsia="楷体" w:hAnsi="楷体" w:cs="楷体"/>
          <w:b w:val="0"/>
          <w:bCs w:val="0"/>
          <w:sz w:val="28"/>
          <w:szCs w:val="48"/>
        </w:rPr>
      </w:pPr>
      <w:bookmarkStart w:id="6" w:name="_Toc152177613"/>
      <w:r>
        <w:rPr>
          <w:rFonts w:ascii="楷体" w:eastAsia="楷体" w:hAnsi="楷体" w:cs="楷体" w:hint="eastAsia"/>
          <w:b w:val="0"/>
          <w:bCs w:val="0"/>
          <w:sz w:val="28"/>
          <w:szCs w:val="48"/>
        </w:rPr>
        <w:lastRenderedPageBreak/>
        <w:t>附录Ⅲ 异质性分析</w:t>
      </w:r>
      <w:bookmarkEnd w:id="6"/>
    </w:p>
    <w:p w:rsidR="006F2E1A" w:rsidRDefault="00E434B2">
      <w:pPr>
        <w:ind w:firstLine="420"/>
      </w:pPr>
      <w:r>
        <w:rPr>
          <w:rFonts w:hint="eastAsia"/>
        </w:rPr>
        <w:t>我们进一步对潜在的异质性结果进行分析。具体而言，我们根据企业所在省份、所在行业、生产率水平、企业性质以及是否出口进行分组估计，并对估计结果的差异进行</w:t>
      </w:r>
      <w:proofErr w:type="gramStart"/>
      <w:r>
        <w:rPr>
          <w:rFonts w:hint="eastAsia"/>
        </w:rPr>
        <w:t>邹</w:t>
      </w:r>
      <w:proofErr w:type="gramEnd"/>
      <w:r>
        <w:rPr>
          <w:rFonts w:hint="eastAsia"/>
        </w:rPr>
        <w:t>检验（</w:t>
      </w:r>
      <w:r>
        <w:rPr>
          <w:rFonts w:hint="eastAsia"/>
        </w:rPr>
        <w:t>C</w:t>
      </w:r>
      <w:r>
        <w:t>how test</w:t>
      </w:r>
      <w:r>
        <w:rPr>
          <w:rFonts w:hint="eastAsia"/>
        </w:rPr>
        <w:t>）。我们的实证估计涉及</w:t>
      </w:r>
      <w:r>
        <w:rPr>
          <w:rFonts w:hint="eastAsia"/>
        </w:rPr>
        <w:t>F</w:t>
      </w:r>
      <w:r>
        <w:t>AR</w:t>
      </w:r>
      <w:r>
        <w:rPr>
          <w:rFonts w:hint="eastAsia"/>
        </w:rPr>
        <w:t>和</w:t>
      </w:r>
      <w:r>
        <w:t>FIRR</w:t>
      </w:r>
      <w:r>
        <w:rPr>
          <w:rFonts w:hint="eastAsia"/>
        </w:rPr>
        <w:t>两个金融化指标以及单时点双重差分和多时点双重差分两个回归模型，每组分组估计可以得到四个异质性的结果。然而，大部分分组估计结果没有通过</w:t>
      </w:r>
      <w:proofErr w:type="gramStart"/>
      <w:r>
        <w:rPr>
          <w:rFonts w:hint="eastAsia"/>
        </w:rPr>
        <w:t>邹</w:t>
      </w:r>
      <w:proofErr w:type="gramEnd"/>
      <w:r>
        <w:rPr>
          <w:rFonts w:hint="eastAsia"/>
        </w:rPr>
        <w:t>检验，说明分组估计系数不存在显著差异。这表明，“一带一路”建设助推企业“脱虚返实”的效果，没有因为这些企业异质性而存在显著差异。在这里，我们以</w:t>
      </w:r>
      <w:r>
        <w:rPr>
          <w:rFonts w:hint="eastAsia"/>
        </w:rPr>
        <w:t>F</w:t>
      </w:r>
      <w:r>
        <w:t>IRR</w:t>
      </w:r>
      <w:r>
        <w:rPr>
          <w:rFonts w:hint="eastAsia"/>
        </w:rPr>
        <w:t>为被解释变量的多时点双重差分估计结果为例（见表Ⅲ</w:t>
      </w:r>
      <w:r>
        <w:rPr>
          <w:rFonts w:hint="eastAsia"/>
        </w:rPr>
        <w:t>1</w:t>
      </w:r>
      <w:r>
        <w:rPr>
          <w:rFonts w:hint="eastAsia"/>
        </w:rPr>
        <w:t>），对可能存在的异质性做一些说明。</w:t>
      </w:r>
    </w:p>
    <w:p w:rsidR="006F2E1A" w:rsidRDefault="00E434B2">
      <w:pPr>
        <w:ind w:firstLine="420"/>
      </w:pPr>
      <w:r>
        <w:rPr>
          <w:rFonts w:hint="eastAsia"/>
        </w:rPr>
        <w:t>（</w:t>
      </w:r>
      <w:r>
        <w:rPr>
          <w:rFonts w:hint="eastAsia"/>
        </w:rPr>
        <w:t>1</w:t>
      </w:r>
      <w:r>
        <w:rPr>
          <w:rFonts w:hint="eastAsia"/>
        </w:rPr>
        <w:t>）省份和行业异质性</w:t>
      </w:r>
    </w:p>
    <w:p w:rsidR="006F2E1A" w:rsidRDefault="00E434B2">
      <w:pPr>
        <w:ind w:firstLine="420"/>
      </w:pPr>
      <w:r>
        <w:rPr>
          <w:rFonts w:hint="eastAsia"/>
        </w:rPr>
        <w:t>列（</w:t>
      </w:r>
      <w:r>
        <w:rPr>
          <w:rFonts w:hint="eastAsia"/>
        </w:rPr>
        <w:t>1</w:t>
      </w:r>
      <w:r>
        <w:rPr>
          <w:rFonts w:hint="eastAsia"/>
        </w:rPr>
        <w:t>）和列（</w:t>
      </w:r>
      <w:r>
        <w:rPr>
          <w:rFonts w:hint="eastAsia"/>
        </w:rPr>
        <w:t>2</w:t>
      </w:r>
      <w:r>
        <w:rPr>
          <w:rFonts w:hint="eastAsia"/>
        </w:rPr>
        <w:t>）按照企业所在省份将样本分为重点对接省份和非重点对接省份，</w:t>
      </w:r>
      <w:r>
        <w:rPr>
          <w:rStyle w:val="ab"/>
        </w:rPr>
        <w:footnoteReference w:id="1"/>
      </w:r>
      <w:r>
        <w:rPr>
          <w:rFonts w:hint="eastAsia"/>
        </w:rPr>
        <w:t>列（</w:t>
      </w:r>
      <w:r>
        <w:t>3</w:t>
      </w:r>
      <w:r>
        <w:rPr>
          <w:rFonts w:hint="eastAsia"/>
        </w:rPr>
        <w:t>）和列（</w:t>
      </w:r>
      <w:r>
        <w:t>4</w:t>
      </w:r>
      <w:r>
        <w:rPr>
          <w:rFonts w:hint="eastAsia"/>
        </w:rPr>
        <w:t>）按照企业所在行业将样本分为重点对接行业和非重点对接行业，列（</w:t>
      </w:r>
      <w:r>
        <w:t>5</w:t>
      </w:r>
      <w:r>
        <w:rPr>
          <w:rFonts w:hint="eastAsia"/>
        </w:rPr>
        <w:t>）和列（</w:t>
      </w:r>
      <w:r>
        <w:t>6</w:t>
      </w:r>
      <w:r>
        <w:rPr>
          <w:rFonts w:hint="eastAsia"/>
        </w:rPr>
        <w:t>）进一步将样本分为产能富余行业和其他行业。</w:t>
      </w:r>
      <w:r>
        <w:rPr>
          <w:rStyle w:val="ab"/>
        </w:rPr>
        <w:footnoteReference w:id="2"/>
      </w:r>
      <w:r>
        <w:rPr>
          <w:rFonts w:hint="eastAsia"/>
        </w:rPr>
        <w:t>由列（</w:t>
      </w:r>
      <w:r>
        <w:rPr>
          <w:rFonts w:hint="eastAsia"/>
        </w:rPr>
        <w:t>1</w:t>
      </w:r>
      <w:r>
        <w:rPr>
          <w:rFonts w:hint="eastAsia"/>
        </w:rPr>
        <w:t>）和列（</w:t>
      </w:r>
      <w:r>
        <w:rPr>
          <w:rFonts w:hint="eastAsia"/>
        </w:rPr>
        <w:t>2</w:t>
      </w:r>
      <w:r>
        <w:rPr>
          <w:rFonts w:hint="eastAsia"/>
        </w:rPr>
        <w:t>）可知，重点对接省份的估计系数的绝对值更大，且估计系数的差异通过了</w:t>
      </w:r>
      <w:proofErr w:type="gramStart"/>
      <w:r>
        <w:rPr>
          <w:rFonts w:hint="eastAsia"/>
        </w:rPr>
        <w:t>邹</w:t>
      </w:r>
      <w:proofErr w:type="gramEnd"/>
      <w:r>
        <w:rPr>
          <w:rFonts w:hint="eastAsia"/>
        </w:rPr>
        <w:t>检验。这说明，位于重点对接省份的企业参与“一带一路”建设后“脱虚返实”的效果更大，原因可能是位于重点对接省份的企业，更多和更深入地参与了“一带一路”建设，所受影响也更大。由列（</w:t>
      </w:r>
      <w:r>
        <w:rPr>
          <w:rFonts w:hint="eastAsia"/>
        </w:rPr>
        <w:t>3</w:t>
      </w:r>
      <w:r>
        <w:rPr>
          <w:rFonts w:hint="eastAsia"/>
        </w:rPr>
        <w:t>）至列（</w:t>
      </w:r>
      <w:r>
        <w:rPr>
          <w:rFonts w:hint="eastAsia"/>
        </w:rPr>
        <w:t>6</w:t>
      </w:r>
      <w:r>
        <w:rPr>
          <w:rFonts w:hint="eastAsia"/>
        </w:rPr>
        <w:t>）可知，根据行业进行分组的估计系数均显著为负，且估计系数的差异没有通过</w:t>
      </w:r>
      <w:proofErr w:type="gramStart"/>
      <w:r>
        <w:rPr>
          <w:rFonts w:hint="eastAsia"/>
        </w:rPr>
        <w:t>邹</w:t>
      </w:r>
      <w:proofErr w:type="gramEnd"/>
      <w:r>
        <w:rPr>
          <w:rFonts w:hint="eastAsia"/>
        </w:rPr>
        <w:t>检验，说明“走出去”对企业金融化的影响不存在行业异质性。</w:t>
      </w:r>
    </w:p>
    <w:p w:rsidR="006F2E1A" w:rsidRDefault="00E434B2">
      <w:pPr>
        <w:ind w:firstLine="420"/>
      </w:pPr>
      <w:r>
        <w:rPr>
          <w:rFonts w:hint="eastAsia"/>
        </w:rPr>
        <w:t>（</w:t>
      </w:r>
      <w:r>
        <w:rPr>
          <w:rFonts w:hint="eastAsia"/>
        </w:rPr>
        <w:t>2</w:t>
      </w:r>
      <w:r>
        <w:rPr>
          <w:rFonts w:hint="eastAsia"/>
        </w:rPr>
        <w:t>）企业异质性</w:t>
      </w:r>
      <w:r>
        <w:t xml:space="preserve"> </w:t>
      </w:r>
    </w:p>
    <w:p w:rsidR="006F2E1A" w:rsidRDefault="00E434B2">
      <w:pPr>
        <w:ind w:firstLine="420"/>
      </w:pPr>
      <w:r>
        <w:rPr>
          <w:rFonts w:hint="eastAsia"/>
        </w:rPr>
        <w:t>我们分别针对高生产率企业和低生产率企业、</w:t>
      </w:r>
      <w:r>
        <w:rPr>
          <w:rStyle w:val="ab"/>
        </w:rPr>
        <w:footnoteReference w:id="3"/>
      </w:r>
      <w:r>
        <w:rPr>
          <w:rFonts w:hint="eastAsia"/>
        </w:rPr>
        <w:t>国有企业和民营企业、</w:t>
      </w:r>
      <w:r>
        <w:rPr>
          <w:rStyle w:val="ab"/>
        </w:rPr>
        <w:footnoteReference w:id="4"/>
      </w:r>
      <w:r>
        <w:rPr>
          <w:rFonts w:hint="eastAsia"/>
        </w:rPr>
        <w:t>以及出口企业和非出口企业</w:t>
      </w:r>
      <w:r>
        <w:rPr>
          <w:rStyle w:val="ab"/>
        </w:rPr>
        <w:footnoteReference w:id="5"/>
      </w:r>
      <w:r>
        <w:rPr>
          <w:rFonts w:hint="eastAsia"/>
        </w:rPr>
        <w:t>进行分组估计，结果见列（</w:t>
      </w:r>
      <w:r>
        <w:t>7</w:t>
      </w:r>
      <w:r>
        <w:rPr>
          <w:rFonts w:hint="eastAsia"/>
        </w:rPr>
        <w:t>）至列（</w:t>
      </w:r>
      <w:r>
        <w:rPr>
          <w:rFonts w:hint="eastAsia"/>
        </w:rPr>
        <w:t>1</w:t>
      </w:r>
      <w:r>
        <w:t>2</w:t>
      </w:r>
      <w:r>
        <w:rPr>
          <w:rFonts w:hint="eastAsia"/>
        </w:rPr>
        <w:t>）。</w:t>
      </w:r>
    </w:p>
    <w:p w:rsidR="006F2E1A" w:rsidRDefault="00E434B2">
      <w:pPr>
        <w:ind w:firstLine="420"/>
      </w:pPr>
      <w:r>
        <w:rPr>
          <w:rFonts w:hint="eastAsia"/>
        </w:rPr>
        <w:t>由列（</w:t>
      </w:r>
      <w:r>
        <w:t>7</w:t>
      </w:r>
      <w:r>
        <w:rPr>
          <w:rFonts w:hint="eastAsia"/>
        </w:rPr>
        <w:t>）和列（</w:t>
      </w:r>
      <w:r>
        <w:rPr>
          <w:rFonts w:hint="eastAsia"/>
        </w:rPr>
        <w:t>8</w:t>
      </w:r>
      <w:r>
        <w:rPr>
          <w:rFonts w:hint="eastAsia"/>
        </w:rPr>
        <w:t>）可知，低生产率企业样本估计系数显著为负，而高生产率企业样本估计系数不显著，说明“一带一路”对企业金融化的影响主要体现在低生产率企业样本。低生产率企业通过参与“一带一路”建设“走出去”后，生产率得到提升，提高了企业的实体获利能力和重返实体部门的信心，抑制了它们的金融化倾向。对于高生产率企业而言，参与“一带一路”建设对实体获利能力的提升效果并不显著，参与“一带一路”建设对其金融化没有显著影响。不过，列（</w:t>
      </w:r>
      <w:r>
        <w:t>7</w:t>
      </w:r>
      <w:r>
        <w:rPr>
          <w:rFonts w:hint="eastAsia"/>
        </w:rPr>
        <w:t>）和列（</w:t>
      </w:r>
      <w:r>
        <w:t>8</w:t>
      </w:r>
      <w:r>
        <w:rPr>
          <w:rFonts w:hint="eastAsia"/>
        </w:rPr>
        <w:t>）的估计系数的差异没有通过</w:t>
      </w:r>
      <w:proofErr w:type="gramStart"/>
      <w:r>
        <w:rPr>
          <w:rFonts w:hint="eastAsia"/>
        </w:rPr>
        <w:t>邹</w:t>
      </w:r>
      <w:proofErr w:type="gramEnd"/>
      <w:r>
        <w:rPr>
          <w:rFonts w:hint="eastAsia"/>
        </w:rPr>
        <w:t>检验。</w:t>
      </w:r>
    </w:p>
    <w:p w:rsidR="006F2E1A" w:rsidRDefault="00E434B2">
      <w:pPr>
        <w:ind w:firstLine="420"/>
      </w:pPr>
      <w:r>
        <w:rPr>
          <w:rFonts w:hint="eastAsia"/>
        </w:rPr>
        <w:t>由列（</w:t>
      </w:r>
      <w:r>
        <w:rPr>
          <w:rFonts w:hint="eastAsia"/>
        </w:rPr>
        <w:t>9</w:t>
      </w:r>
      <w:r>
        <w:rPr>
          <w:rFonts w:hint="eastAsia"/>
        </w:rPr>
        <w:t>）至列（</w:t>
      </w:r>
      <w:r>
        <w:rPr>
          <w:rFonts w:hint="eastAsia"/>
        </w:rPr>
        <w:t>1</w:t>
      </w:r>
      <w:r>
        <w:t>2</w:t>
      </w:r>
      <w:r>
        <w:rPr>
          <w:rFonts w:hint="eastAsia"/>
        </w:rPr>
        <w:t>）可知，根据企业的性质和出口与否进行分组的估计系数均显著为负，且系数差异没有通过</w:t>
      </w:r>
      <w:proofErr w:type="gramStart"/>
      <w:r>
        <w:rPr>
          <w:rFonts w:hint="eastAsia"/>
        </w:rPr>
        <w:t>邹</w:t>
      </w:r>
      <w:proofErr w:type="gramEnd"/>
      <w:r>
        <w:rPr>
          <w:rFonts w:hint="eastAsia"/>
        </w:rPr>
        <w:t>检验，说明参与“一带一路”建设促使企业“脱虚返实”的效果，并没有因为企业的性质和出口与否而存在显著差异。</w:t>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表Ⅲ1 异质性分析：以FIRR为被解释变量的多时点双重差分估计</w:t>
      </w:r>
    </w:p>
    <w:tbl>
      <w:tblPr>
        <w:tblStyle w:val="2"/>
        <w:tblW w:w="5000" w:type="pct"/>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9"/>
        <w:gridCol w:w="1266"/>
        <w:gridCol w:w="1266"/>
        <w:gridCol w:w="1266"/>
        <w:gridCol w:w="1266"/>
        <w:gridCol w:w="1266"/>
        <w:gridCol w:w="1267"/>
      </w:tblGrid>
      <w:tr w:rsidR="006F2E1A" w:rsidTr="006F2E1A">
        <w:trPr>
          <w:cnfStyle w:val="100000000000" w:firstRow="1" w:lastRow="0" w:firstColumn="0" w:lastColumn="0" w:oddVBand="0" w:evenVBand="0" w:oddHBand="0" w:evenHBand="0" w:firstRowFirstColumn="0" w:firstRowLastColumn="0" w:lastRowFirstColumn="0" w:lastRowLastColumn="0"/>
          <w:trHeight w:val="265"/>
          <w:jc w:val="center"/>
        </w:trPr>
        <w:tc>
          <w:tcPr>
            <w:tcW w:w="427" w:type="pct"/>
            <w:tcBorders>
              <w:top w:val="single" w:sz="4" w:space="0" w:color="auto"/>
              <w:bottom w:val="single" w:sz="4" w:space="0" w:color="auto"/>
              <w:right w:val="single" w:sz="4" w:space="0" w:color="auto"/>
            </w:tcBorders>
          </w:tcPr>
          <w:p w:rsidR="006F2E1A" w:rsidRDefault="006F2E1A">
            <w:pPr>
              <w:spacing w:line="240" w:lineRule="auto"/>
              <w:ind w:firstLineChars="0" w:firstLine="0"/>
              <w:rPr>
                <w:rFonts w:eastAsia="宋体"/>
                <w:kern w:val="0"/>
                <w:sz w:val="15"/>
                <w:szCs w:val="15"/>
              </w:rPr>
            </w:pPr>
            <w:bookmarkStart w:id="7" w:name="_Hlk78962495"/>
          </w:p>
        </w:tc>
        <w:tc>
          <w:tcPr>
            <w:tcW w:w="4573" w:type="pct"/>
            <w:gridSpan w:val="6"/>
            <w:tcBorders>
              <w:top w:val="single" w:sz="4" w:space="0" w:color="auto"/>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kern w:val="0"/>
                <w:sz w:val="15"/>
                <w:szCs w:val="15"/>
              </w:rPr>
              <w:t>P</w:t>
            </w:r>
            <w:r>
              <w:rPr>
                <w:rFonts w:eastAsia="宋体" w:hint="eastAsia"/>
                <w:kern w:val="0"/>
                <w:sz w:val="15"/>
                <w:szCs w:val="15"/>
              </w:rPr>
              <w:t>anel</w:t>
            </w:r>
            <w:r>
              <w:rPr>
                <w:rFonts w:eastAsia="宋体"/>
                <w:kern w:val="0"/>
                <w:sz w:val="15"/>
                <w:szCs w:val="15"/>
              </w:rPr>
              <w:t xml:space="preserve"> A</w:t>
            </w:r>
            <w:r>
              <w:rPr>
                <w:rFonts w:eastAsia="宋体" w:hint="eastAsia"/>
                <w:kern w:val="0"/>
                <w:sz w:val="15"/>
                <w:szCs w:val="15"/>
              </w:rPr>
              <w:t>：省份和行业异质性</w:t>
            </w:r>
          </w:p>
        </w:tc>
      </w:tr>
      <w:tr w:rsidR="006F2E1A" w:rsidTr="006F2E1A">
        <w:trPr>
          <w:trHeight w:val="265"/>
          <w:jc w:val="center"/>
        </w:trPr>
        <w:tc>
          <w:tcPr>
            <w:tcW w:w="427" w:type="pct"/>
            <w:tcBorders>
              <w:top w:val="single" w:sz="4" w:space="0" w:color="auto"/>
              <w:right w:val="single" w:sz="4" w:space="0" w:color="auto"/>
            </w:tcBorders>
          </w:tcPr>
          <w:p w:rsidR="006F2E1A" w:rsidRDefault="00E434B2">
            <w:pPr>
              <w:spacing w:line="240" w:lineRule="auto"/>
              <w:ind w:firstLineChars="0" w:firstLine="0"/>
              <w:jc w:val="left"/>
              <w:rPr>
                <w:rFonts w:eastAsia="宋体"/>
                <w:kern w:val="0"/>
                <w:sz w:val="15"/>
                <w:szCs w:val="15"/>
              </w:rPr>
            </w:pPr>
            <w:r>
              <w:rPr>
                <w:rFonts w:eastAsia="宋体" w:hint="eastAsia"/>
                <w:kern w:val="0"/>
                <w:sz w:val="15"/>
                <w:szCs w:val="15"/>
              </w:rPr>
              <w:t>分组</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重点对接省份</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非重点对接省份</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重点对接行业</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非重点对接行业</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产能富余行业</w:t>
            </w:r>
          </w:p>
        </w:tc>
        <w:tc>
          <w:tcPr>
            <w:tcW w:w="763" w:type="pct"/>
            <w:tcBorders>
              <w:top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其他行业</w:t>
            </w:r>
          </w:p>
        </w:tc>
      </w:tr>
      <w:tr w:rsidR="006F2E1A" w:rsidTr="006F2E1A">
        <w:trPr>
          <w:trHeight w:val="265"/>
          <w:jc w:val="center"/>
        </w:trPr>
        <w:tc>
          <w:tcPr>
            <w:tcW w:w="427" w:type="pct"/>
            <w:tcBorders>
              <w:bottom w:val="single" w:sz="4" w:space="0" w:color="auto"/>
              <w:right w:val="single" w:sz="4" w:space="0" w:color="auto"/>
            </w:tcBorders>
          </w:tcPr>
          <w:p w:rsidR="006F2E1A" w:rsidRDefault="006F2E1A">
            <w:pPr>
              <w:spacing w:line="240" w:lineRule="auto"/>
              <w:ind w:firstLineChars="0" w:firstLine="0"/>
              <w:jc w:val="left"/>
              <w:rPr>
                <w:rFonts w:eastAsia="宋体"/>
                <w:kern w:val="0"/>
                <w:sz w:val="15"/>
                <w:szCs w:val="15"/>
              </w:rPr>
            </w:pP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1)</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2)</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3)</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4)</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5)</w:t>
            </w:r>
          </w:p>
        </w:tc>
        <w:tc>
          <w:tcPr>
            <w:tcW w:w="763" w:type="pct"/>
            <w:tcBorders>
              <w:bottom w:val="single" w:sz="4" w:space="0" w:color="auto"/>
            </w:tcBorders>
            <w:vAlign w:val="top"/>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6)</w:t>
            </w:r>
          </w:p>
        </w:tc>
      </w:tr>
      <w:bookmarkEnd w:id="7"/>
      <w:tr w:rsidR="006F2E1A" w:rsidTr="006F2E1A">
        <w:trPr>
          <w:trHeight w:val="265"/>
          <w:jc w:val="center"/>
        </w:trPr>
        <w:tc>
          <w:tcPr>
            <w:tcW w:w="427" w:type="pct"/>
            <w:tcBorders>
              <w:top w:val="single" w:sz="4" w:space="0" w:color="auto"/>
              <w:right w:val="single" w:sz="4" w:space="0" w:color="auto"/>
            </w:tcBorders>
          </w:tcPr>
          <w:p w:rsidR="006F2E1A" w:rsidRDefault="00D836A3">
            <w:pPr>
              <w:spacing w:line="240" w:lineRule="auto"/>
              <w:ind w:firstLineChars="0" w:firstLine="0"/>
              <w:rPr>
                <w:rFonts w:eastAsia="宋体"/>
                <w:kern w:val="0"/>
                <w:sz w:val="15"/>
                <w:szCs w:val="15"/>
              </w:rPr>
            </w:pPr>
            <m:oMathPara>
              <m:oMathParaPr>
                <m:jc m:val="left"/>
              </m:oMathParaPr>
              <m:oMath>
                <m:sSub>
                  <m:sSubPr>
                    <m:ctrlPr>
                      <w:rPr>
                        <w:rFonts w:ascii="Cambria Math" w:eastAsia="宋体" w:hAnsi="Cambria Math"/>
                        <w:i/>
                        <w:kern w:val="0"/>
                        <w:sz w:val="15"/>
                        <w:szCs w:val="15"/>
                      </w:rPr>
                    </m:ctrlPr>
                  </m:sSubPr>
                  <m:e>
                    <m:r>
                      <w:rPr>
                        <w:rFonts w:ascii="Cambria Math" w:eastAsia="宋体" w:hAnsi="Cambria Math"/>
                        <w:kern w:val="0"/>
                        <w:sz w:val="15"/>
                        <w:szCs w:val="15"/>
                      </w:rPr>
                      <m:t>BRI</m:t>
                    </m:r>
                  </m:e>
                  <m:sub>
                    <m:r>
                      <w:rPr>
                        <w:rFonts w:ascii="Cambria Math" w:eastAsia="宋体" w:hAnsi="Cambria Math"/>
                        <w:kern w:val="0"/>
                        <w:sz w:val="15"/>
                        <w:szCs w:val="15"/>
                      </w:rPr>
                      <m:t>it</m:t>
                    </m:r>
                  </m:sub>
                </m:sSub>
              </m:oMath>
            </m:oMathPara>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0.2325***</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0.1103**</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0.2055***</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0.1054*</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0.2266***</w:t>
            </w:r>
          </w:p>
        </w:tc>
        <w:tc>
          <w:tcPr>
            <w:tcW w:w="763" w:type="pct"/>
            <w:tcBorders>
              <w:top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0.1637***</w:t>
            </w:r>
          </w:p>
        </w:tc>
      </w:tr>
      <w:tr w:rsidR="006F2E1A" w:rsidTr="006F2E1A">
        <w:trPr>
          <w:trHeight w:val="265"/>
          <w:jc w:val="center"/>
        </w:trPr>
        <w:tc>
          <w:tcPr>
            <w:tcW w:w="427" w:type="pct"/>
            <w:tcBorders>
              <w:right w:val="single" w:sz="4" w:space="0" w:color="auto"/>
            </w:tcBorders>
          </w:tcPr>
          <w:p w:rsidR="006F2E1A" w:rsidRDefault="006F2E1A">
            <w:pPr>
              <w:spacing w:line="240" w:lineRule="auto"/>
              <w:ind w:firstLineChars="0" w:firstLine="0"/>
              <w:rPr>
                <w:rFonts w:eastAsia="宋体"/>
                <w:kern w:val="0"/>
                <w:sz w:val="15"/>
                <w:szCs w:val="15"/>
              </w:rPr>
            </w:pP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0.0466)</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0.0475)</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0.0397)</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0.0623)</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0.0808)</w:t>
            </w:r>
          </w:p>
        </w:tc>
        <w:tc>
          <w:tcPr>
            <w:tcW w:w="763" w:type="pct"/>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0.0381)</w:t>
            </w:r>
          </w:p>
        </w:tc>
      </w:tr>
      <w:tr w:rsidR="006F2E1A" w:rsidTr="006F2E1A">
        <w:trPr>
          <w:trHeight w:val="265"/>
          <w:jc w:val="center"/>
        </w:trPr>
        <w:tc>
          <w:tcPr>
            <w:tcW w:w="427" w:type="pct"/>
            <w:tcBorders>
              <w:right w:val="single" w:sz="4" w:space="0" w:color="auto"/>
            </w:tcBorders>
          </w:tcPr>
          <w:p w:rsidR="006F2E1A" w:rsidRDefault="00E434B2">
            <w:pPr>
              <w:spacing w:line="240" w:lineRule="auto"/>
              <w:ind w:firstLineChars="0" w:firstLine="0"/>
              <w:rPr>
                <w:rFonts w:eastAsia="宋体"/>
                <w:kern w:val="0"/>
                <w:sz w:val="15"/>
                <w:szCs w:val="15"/>
              </w:rPr>
            </w:pPr>
            <w:r>
              <w:rPr>
                <w:rFonts w:eastAsia="宋体"/>
                <w:kern w:val="0"/>
                <w:sz w:val="15"/>
                <w:szCs w:val="15"/>
              </w:rPr>
              <w:t xml:space="preserve">Adj </w:t>
            </w:r>
            <m:oMath>
              <m:sSup>
                <m:sSupPr>
                  <m:ctrlPr>
                    <w:rPr>
                      <w:rFonts w:ascii="Cambria Math" w:eastAsia="宋体" w:hAnsi="Cambria Math"/>
                      <w:kern w:val="0"/>
                      <w:sz w:val="15"/>
                      <w:szCs w:val="15"/>
                    </w:rPr>
                  </m:ctrlPr>
                </m:sSupPr>
                <m:e>
                  <m:r>
                    <w:rPr>
                      <w:rFonts w:ascii="Cambria Math" w:eastAsia="宋体" w:hAnsi="Cambria Math"/>
                      <w:kern w:val="0"/>
                      <w:sz w:val="15"/>
                      <w:szCs w:val="15"/>
                    </w:rPr>
                    <m:t>R</m:t>
                  </m:r>
                </m:e>
                <m:sup>
                  <m:r>
                    <w:rPr>
                      <w:rFonts w:ascii="Cambria Math" w:eastAsia="宋体" w:hAnsi="Cambria Math"/>
                      <w:kern w:val="0"/>
                      <w:sz w:val="15"/>
                      <w:szCs w:val="15"/>
                    </w:rPr>
                    <m:t>2</m:t>
                  </m:r>
                </m:sup>
              </m:sSup>
            </m:oMath>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.4083</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.3992</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.4021</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.4154</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.4234</w:t>
            </w:r>
          </w:p>
        </w:tc>
        <w:tc>
          <w:tcPr>
            <w:tcW w:w="763" w:type="pct"/>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.4038</w:t>
            </w:r>
          </w:p>
        </w:tc>
      </w:tr>
      <w:tr w:rsidR="006F2E1A" w:rsidTr="006F2E1A">
        <w:trPr>
          <w:trHeight w:val="265"/>
          <w:jc w:val="center"/>
        </w:trPr>
        <w:tc>
          <w:tcPr>
            <w:tcW w:w="427" w:type="pct"/>
            <w:tcBorders>
              <w:bottom w:val="single" w:sz="4" w:space="0" w:color="auto"/>
              <w:right w:val="single" w:sz="4" w:space="0" w:color="auto"/>
            </w:tcBorders>
          </w:tcPr>
          <w:p w:rsidR="006F2E1A" w:rsidRDefault="00E434B2">
            <w:pPr>
              <w:spacing w:line="240" w:lineRule="auto"/>
              <w:ind w:firstLineChars="0" w:firstLine="0"/>
              <w:rPr>
                <w:rFonts w:eastAsia="宋体"/>
                <w:kern w:val="0"/>
                <w:sz w:val="15"/>
                <w:szCs w:val="15"/>
              </w:rPr>
            </w:pPr>
            <w:r>
              <w:rPr>
                <w:rFonts w:eastAsia="宋体" w:hint="eastAsia"/>
                <w:kern w:val="0"/>
                <w:sz w:val="15"/>
                <w:szCs w:val="15"/>
              </w:rPr>
              <w:t>观察值</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1</w:t>
            </w:r>
            <w:r>
              <w:rPr>
                <w:rFonts w:eastAsia="宋体"/>
                <w:kern w:val="0"/>
                <w:sz w:val="15"/>
                <w:szCs w:val="15"/>
              </w:rPr>
              <w:t>1689</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8</w:t>
            </w:r>
            <w:r>
              <w:rPr>
                <w:rFonts w:eastAsia="宋体"/>
                <w:kern w:val="0"/>
                <w:sz w:val="15"/>
                <w:szCs w:val="15"/>
              </w:rPr>
              <w:t>102</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1</w:t>
            </w:r>
            <w:r>
              <w:rPr>
                <w:rFonts w:eastAsia="宋体"/>
                <w:kern w:val="0"/>
                <w:sz w:val="15"/>
                <w:szCs w:val="15"/>
              </w:rPr>
              <w:t>0812</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8</w:t>
            </w:r>
            <w:r>
              <w:rPr>
                <w:rFonts w:eastAsia="宋体"/>
                <w:kern w:val="0"/>
                <w:sz w:val="15"/>
                <w:szCs w:val="15"/>
              </w:rPr>
              <w:t>971</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2</w:t>
            </w:r>
            <w:r>
              <w:rPr>
                <w:rFonts w:eastAsia="宋体"/>
                <w:kern w:val="0"/>
                <w:sz w:val="15"/>
                <w:szCs w:val="15"/>
              </w:rPr>
              <w:t>250</w:t>
            </w:r>
          </w:p>
        </w:tc>
        <w:tc>
          <w:tcPr>
            <w:tcW w:w="763" w:type="pct"/>
            <w:tcBorders>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1</w:t>
            </w:r>
            <w:r>
              <w:rPr>
                <w:rFonts w:eastAsia="宋体"/>
                <w:kern w:val="0"/>
                <w:sz w:val="15"/>
                <w:szCs w:val="15"/>
              </w:rPr>
              <w:t>7501</w:t>
            </w:r>
          </w:p>
        </w:tc>
      </w:tr>
      <w:tr w:rsidR="006F2E1A" w:rsidTr="006F2E1A">
        <w:trPr>
          <w:trHeight w:val="265"/>
          <w:jc w:val="center"/>
        </w:trPr>
        <w:tc>
          <w:tcPr>
            <w:tcW w:w="427" w:type="pct"/>
            <w:tcBorders>
              <w:bottom w:val="single" w:sz="4" w:space="0" w:color="auto"/>
              <w:right w:val="single" w:sz="4" w:space="0" w:color="auto"/>
            </w:tcBorders>
          </w:tcPr>
          <w:p w:rsidR="006F2E1A" w:rsidRDefault="006F2E1A">
            <w:pPr>
              <w:spacing w:line="240" w:lineRule="auto"/>
              <w:ind w:firstLineChars="0" w:firstLine="0"/>
              <w:rPr>
                <w:rFonts w:eastAsia="宋体"/>
                <w:kern w:val="0"/>
                <w:sz w:val="15"/>
                <w:szCs w:val="15"/>
              </w:rPr>
            </w:pPr>
            <w:bookmarkStart w:id="8" w:name="_Hlk108429875"/>
          </w:p>
        </w:tc>
        <w:tc>
          <w:tcPr>
            <w:tcW w:w="4573" w:type="pct"/>
            <w:gridSpan w:val="6"/>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kern w:val="0"/>
                <w:sz w:val="15"/>
                <w:szCs w:val="15"/>
              </w:rPr>
              <w:t>P</w:t>
            </w:r>
            <w:r>
              <w:rPr>
                <w:rFonts w:eastAsia="宋体" w:hint="eastAsia"/>
                <w:kern w:val="0"/>
                <w:sz w:val="15"/>
                <w:szCs w:val="15"/>
              </w:rPr>
              <w:t>anel</w:t>
            </w:r>
            <w:r>
              <w:rPr>
                <w:rFonts w:eastAsia="宋体"/>
                <w:kern w:val="0"/>
                <w:sz w:val="15"/>
                <w:szCs w:val="15"/>
              </w:rPr>
              <w:t xml:space="preserve"> B</w:t>
            </w:r>
            <w:r>
              <w:rPr>
                <w:rFonts w:eastAsia="宋体" w:hint="eastAsia"/>
                <w:kern w:val="0"/>
                <w:sz w:val="15"/>
                <w:szCs w:val="15"/>
              </w:rPr>
              <w:t>：企业异质性</w:t>
            </w:r>
          </w:p>
        </w:tc>
      </w:tr>
      <w:bookmarkEnd w:id="8"/>
      <w:tr w:rsidR="006F2E1A" w:rsidTr="006F2E1A">
        <w:trPr>
          <w:trHeight w:val="265"/>
          <w:jc w:val="center"/>
        </w:trPr>
        <w:tc>
          <w:tcPr>
            <w:tcW w:w="427" w:type="pct"/>
            <w:tcBorders>
              <w:top w:val="single" w:sz="4" w:space="0" w:color="auto"/>
              <w:right w:val="single" w:sz="4" w:space="0" w:color="auto"/>
            </w:tcBorders>
          </w:tcPr>
          <w:p w:rsidR="006F2E1A" w:rsidRDefault="00E434B2">
            <w:pPr>
              <w:spacing w:line="240" w:lineRule="auto"/>
              <w:ind w:firstLineChars="0" w:firstLine="0"/>
              <w:jc w:val="left"/>
              <w:rPr>
                <w:rFonts w:eastAsia="宋体"/>
                <w:kern w:val="0"/>
                <w:sz w:val="15"/>
                <w:szCs w:val="15"/>
              </w:rPr>
            </w:pPr>
            <w:r>
              <w:rPr>
                <w:rFonts w:eastAsia="宋体" w:hint="eastAsia"/>
                <w:kern w:val="0"/>
                <w:sz w:val="15"/>
                <w:szCs w:val="15"/>
              </w:rPr>
              <w:t>分组</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高生产率</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低生产率</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国有企业</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民营企业</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出口企业</w:t>
            </w:r>
          </w:p>
        </w:tc>
        <w:tc>
          <w:tcPr>
            <w:tcW w:w="763" w:type="pct"/>
            <w:tcBorders>
              <w:top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非出口企业</w:t>
            </w:r>
          </w:p>
        </w:tc>
      </w:tr>
      <w:tr w:rsidR="006F2E1A" w:rsidTr="006F2E1A">
        <w:trPr>
          <w:trHeight w:val="265"/>
          <w:jc w:val="center"/>
        </w:trPr>
        <w:tc>
          <w:tcPr>
            <w:tcW w:w="427" w:type="pct"/>
            <w:tcBorders>
              <w:bottom w:val="single" w:sz="4" w:space="0" w:color="auto"/>
              <w:right w:val="single" w:sz="4" w:space="0" w:color="auto"/>
            </w:tcBorders>
          </w:tcPr>
          <w:p w:rsidR="006F2E1A" w:rsidRDefault="006F2E1A">
            <w:pPr>
              <w:spacing w:line="240" w:lineRule="auto"/>
              <w:ind w:firstLineChars="0" w:firstLine="0"/>
              <w:jc w:val="left"/>
              <w:rPr>
                <w:rFonts w:eastAsia="宋体"/>
                <w:kern w:val="0"/>
                <w:sz w:val="15"/>
                <w:szCs w:val="15"/>
              </w:rPr>
            </w:pP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7)</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8)</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9)</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10)</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11)</w:t>
            </w:r>
          </w:p>
        </w:tc>
        <w:tc>
          <w:tcPr>
            <w:tcW w:w="763" w:type="pct"/>
            <w:tcBorders>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12)</w:t>
            </w:r>
          </w:p>
        </w:tc>
      </w:tr>
      <w:tr w:rsidR="006F2E1A" w:rsidTr="006F2E1A">
        <w:trPr>
          <w:trHeight w:val="265"/>
          <w:jc w:val="center"/>
        </w:trPr>
        <w:tc>
          <w:tcPr>
            <w:tcW w:w="427" w:type="pct"/>
            <w:tcBorders>
              <w:top w:val="single" w:sz="4" w:space="0" w:color="auto"/>
              <w:right w:val="single" w:sz="4" w:space="0" w:color="auto"/>
            </w:tcBorders>
          </w:tcPr>
          <w:p w:rsidR="006F2E1A" w:rsidRDefault="00D836A3">
            <w:pPr>
              <w:spacing w:line="240" w:lineRule="auto"/>
              <w:ind w:firstLineChars="0" w:firstLine="0"/>
              <w:rPr>
                <w:rFonts w:eastAsia="宋体"/>
                <w:kern w:val="0"/>
                <w:sz w:val="15"/>
                <w:szCs w:val="15"/>
              </w:rPr>
            </w:pPr>
            <m:oMathPara>
              <m:oMathParaPr>
                <m:jc m:val="left"/>
              </m:oMathParaPr>
              <m:oMath>
                <m:sSub>
                  <m:sSubPr>
                    <m:ctrlPr>
                      <w:rPr>
                        <w:rFonts w:ascii="Cambria Math" w:eastAsia="宋体" w:hAnsi="Cambria Math"/>
                        <w:i/>
                        <w:kern w:val="0"/>
                        <w:sz w:val="15"/>
                        <w:szCs w:val="15"/>
                      </w:rPr>
                    </m:ctrlPr>
                  </m:sSubPr>
                  <m:e>
                    <m:r>
                      <w:rPr>
                        <w:rFonts w:ascii="Cambria Math" w:eastAsia="宋体" w:hAnsi="Cambria Math"/>
                        <w:kern w:val="0"/>
                        <w:sz w:val="15"/>
                        <w:szCs w:val="15"/>
                      </w:rPr>
                      <m:t>BRI</m:t>
                    </m:r>
                  </m:e>
                  <m:sub>
                    <m:r>
                      <w:rPr>
                        <w:rFonts w:ascii="Cambria Math" w:eastAsia="宋体" w:hAnsi="Cambria Math"/>
                        <w:kern w:val="0"/>
                        <w:sz w:val="15"/>
                        <w:szCs w:val="15"/>
                      </w:rPr>
                      <m:t>it</m:t>
                    </m:r>
                  </m:sub>
                </m:sSub>
              </m:oMath>
            </m:oMathPara>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0.0447</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0.1349*</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0.1289***</w:t>
            </w:r>
          </w:p>
        </w:tc>
        <w:tc>
          <w:tcPr>
            <w:tcW w:w="762" w:type="pct"/>
            <w:tcBorders>
              <w:top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0.1574**</w:t>
            </w:r>
          </w:p>
        </w:tc>
        <w:tc>
          <w:tcPr>
            <w:tcW w:w="762" w:type="pct"/>
            <w:tcBorders>
              <w:top w:val="single" w:sz="4" w:space="0" w:color="auto"/>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0.1429***</w:t>
            </w:r>
          </w:p>
        </w:tc>
        <w:tc>
          <w:tcPr>
            <w:tcW w:w="763" w:type="pct"/>
            <w:tcBorders>
              <w:top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0.2092***</w:t>
            </w:r>
          </w:p>
        </w:tc>
      </w:tr>
      <w:tr w:rsidR="006F2E1A" w:rsidTr="006F2E1A">
        <w:trPr>
          <w:trHeight w:val="265"/>
          <w:jc w:val="center"/>
        </w:trPr>
        <w:tc>
          <w:tcPr>
            <w:tcW w:w="427" w:type="pct"/>
            <w:tcBorders>
              <w:right w:val="single" w:sz="4" w:space="0" w:color="auto"/>
            </w:tcBorders>
          </w:tcPr>
          <w:p w:rsidR="006F2E1A" w:rsidRDefault="006F2E1A">
            <w:pPr>
              <w:spacing w:line="240" w:lineRule="auto"/>
              <w:ind w:firstLineChars="0" w:firstLine="0"/>
              <w:rPr>
                <w:rFonts w:eastAsia="宋体"/>
                <w:kern w:val="0"/>
                <w:sz w:val="15"/>
                <w:szCs w:val="15"/>
              </w:rPr>
            </w:pP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0.0332)</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0.0704)</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0.0393)</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0.0761)</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0.0479)</w:t>
            </w:r>
          </w:p>
        </w:tc>
        <w:tc>
          <w:tcPr>
            <w:tcW w:w="763" w:type="pct"/>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w:t>
            </w:r>
            <w:r>
              <w:rPr>
                <w:rFonts w:eastAsia="宋体"/>
                <w:kern w:val="0"/>
                <w:sz w:val="15"/>
                <w:szCs w:val="15"/>
              </w:rPr>
              <w:t>0.0560)</w:t>
            </w:r>
          </w:p>
        </w:tc>
      </w:tr>
      <w:tr w:rsidR="006F2E1A" w:rsidTr="006F2E1A">
        <w:trPr>
          <w:trHeight w:val="265"/>
          <w:jc w:val="center"/>
        </w:trPr>
        <w:tc>
          <w:tcPr>
            <w:tcW w:w="427" w:type="pct"/>
            <w:tcBorders>
              <w:right w:val="single" w:sz="4" w:space="0" w:color="auto"/>
            </w:tcBorders>
          </w:tcPr>
          <w:p w:rsidR="006F2E1A" w:rsidRDefault="00E434B2">
            <w:pPr>
              <w:spacing w:line="240" w:lineRule="auto"/>
              <w:ind w:firstLineChars="0" w:firstLine="0"/>
              <w:rPr>
                <w:rFonts w:eastAsia="宋体"/>
                <w:kern w:val="0"/>
                <w:sz w:val="15"/>
                <w:szCs w:val="15"/>
              </w:rPr>
            </w:pPr>
            <w:r>
              <w:rPr>
                <w:rFonts w:eastAsia="宋体"/>
                <w:kern w:val="0"/>
                <w:sz w:val="15"/>
                <w:szCs w:val="15"/>
              </w:rPr>
              <w:t xml:space="preserve">Adj </w:t>
            </w:r>
            <m:oMath>
              <m:sSup>
                <m:sSupPr>
                  <m:ctrlPr>
                    <w:rPr>
                      <w:rFonts w:ascii="Cambria Math" w:eastAsia="宋体" w:hAnsi="Cambria Math"/>
                      <w:kern w:val="0"/>
                      <w:sz w:val="15"/>
                      <w:szCs w:val="15"/>
                    </w:rPr>
                  </m:ctrlPr>
                </m:sSupPr>
                <m:e>
                  <m:r>
                    <w:rPr>
                      <w:rFonts w:ascii="Cambria Math" w:eastAsia="宋体" w:hAnsi="Cambria Math"/>
                      <w:kern w:val="0"/>
                      <w:sz w:val="15"/>
                      <w:szCs w:val="15"/>
                    </w:rPr>
                    <m:t>R</m:t>
                  </m:r>
                </m:e>
                <m:sup>
                  <m:r>
                    <w:rPr>
                      <w:rFonts w:ascii="Cambria Math" w:eastAsia="宋体" w:hAnsi="Cambria Math"/>
                      <w:kern w:val="0"/>
                      <w:sz w:val="15"/>
                      <w:szCs w:val="15"/>
                    </w:rPr>
                    <m:t>2</m:t>
                  </m:r>
                </m:sup>
              </m:sSup>
            </m:oMath>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.3847</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.3897</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.4370</w:t>
            </w:r>
          </w:p>
        </w:tc>
        <w:tc>
          <w:tcPr>
            <w:tcW w:w="762" w:type="pct"/>
            <w:tcBorders>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.3805</w:t>
            </w:r>
          </w:p>
        </w:tc>
        <w:tc>
          <w:tcPr>
            <w:tcW w:w="762" w:type="pct"/>
            <w:tcBorders>
              <w:lef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.4101</w:t>
            </w:r>
          </w:p>
        </w:tc>
        <w:tc>
          <w:tcPr>
            <w:tcW w:w="763" w:type="pct"/>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0</w:t>
            </w:r>
            <w:r>
              <w:rPr>
                <w:rFonts w:eastAsia="宋体"/>
                <w:kern w:val="0"/>
                <w:sz w:val="15"/>
                <w:szCs w:val="15"/>
              </w:rPr>
              <w:t>.4496</w:t>
            </w:r>
          </w:p>
        </w:tc>
      </w:tr>
      <w:tr w:rsidR="006F2E1A" w:rsidTr="006F2E1A">
        <w:trPr>
          <w:trHeight w:val="265"/>
          <w:jc w:val="center"/>
        </w:trPr>
        <w:tc>
          <w:tcPr>
            <w:tcW w:w="427" w:type="pct"/>
            <w:tcBorders>
              <w:bottom w:val="single" w:sz="4" w:space="0" w:color="auto"/>
              <w:right w:val="single" w:sz="4" w:space="0" w:color="auto"/>
            </w:tcBorders>
          </w:tcPr>
          <w:p w:rsidR="006F2E1A" w:rsidRDefault="00E434B2">
            <w:pPr>
              <w:spacing w:line="240" w:lineRule="auto"/>
              <w:ind w:firstLineChars="0" w:firstLine="0"/>
              <w:rPr>
                <w:rFonts w:eastAsia="宋体"/>
                <w:kern w:val="0"/>
                <w:sz w:val="15"/>
                <w:szCs w:val="15"/>
              </w:rPr>
            </w:pPr>
            <w:r>
              <w:rPr>
                <w:rFonts w:eastAsia="宋体" w:hint="eastAsia"/>
                <w:kern w:val="0"/>
                <w:sz w:val="15"/>
                <w:szCs w:val="15"/>
              </w:rPr>
              <w:t>观察值</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7</w:t>
            </w:r>
            <w:r>
              <w:rPr>
                <w:rFonts w:eastAsia="宋体"/>
                <w:kern w:val="0"/>
                <w:sz w:val="15"/>
                <w:szCs w:val="15"/>
              </w:rPr>
              <w:t>707</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7</w:t>
            </w:r>
            <w:r>
              <w:rPr>
                <w:rFonts w:eastAsia="宋体"/>
                <w:kern w:val="0"/>
                <w:sz w:val="15"/>
                <w:szCs w:val="15"/>
              </w:rPr>
              <w:t>825</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8</w:t>
            </w:r>
            <w:r>
              <w:rPr>
                <w:rFonts w:eastAsia="宋体"/>
                <w:kern w:val="0"/>
                <w:sz w:val="15"/>
                <w:szCs w:val="15"/>
              </w:rPr>
              <w:t>277</w:t>
            </w:r>
          </w:p>
        </w:tc>
        <w:tc>
          <w:tcPr>
            <w:tcW w:w="762" w:type="pct"/>
            <w:tcBorders>
              <w:bottom w:val="single" w:sz="4" w:space="0" w:color="auto"/>
              <w:right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1</w:t>
            </w:r>
            <w:r>
              <w:rPr>
                <w:rFonts w:eastAsia="宋体"/>
                <w:kern w:val="0"/>
                <w:sz w:val="15"/>
                <w:szCs w:val="15"/>
              </w:rPr>
              <w:t>0883</w:t>
            </w:r>
          </w:p>
        </w:tc>
        <w:tc>
          <w:tcPr>
            <w:tcW w:w="762" w:type="pct"/>
            <w:tcBorders>
              <w:left w:val="single" w:sz="4" w:space="0" w:color="auto"/>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1</w:t>
            </w:r>
            <w:r>
              <w:rPr>
                <w:rFonts w:eastAsia="宋体"/>
                <w:kern w:val="0"/>
                <w:sz w:val="15"/>
                <w:szCs w:val="15"/>
              </w:rPr>
              <w:t>1957</w:t>
            </w:r>
          </w:p>
        </w:tc>
        <w:tc>
          <w:tcPr>
            <w:tcW w:w="763" w:type="pct"/>
            <w:tcBorders>
              <w:bottom w:val="single" w:sz="4" w:space="0" w:color="auto"/>
            </w:tcBorders>
          </w:tcPr>
          <w:p w:rsidR="006F2E1A" w:rsidRDefault="00E434B2">
            <w:pPr>
              <w:spacing w:line="240" w:lineRule="auto"/>
              <w:ind w:firstLineChars="0" w:firstLine="0"/>
              <w:jc w:val="center"/>
              <w:rPr>
                <w:rFonts w:eastAsia="宋体"/>
                <w:kern w:val="0"/>
                <w:sz w:val="15"/>
                <w:szCs w:val="15"/>
              </w:rPr>
            </w:pPr>
            <w:r>
              <w:rPr>
                <w:rFonts w:eastAsia="宋体" w:hint="eastAsia"/>
                <w:kern w:val="0"/>
                <w:sz w:val="15"/>
                <w:szCs w:val="15"/>
              </w:rPr>
              <w:t>7</w:t>
            </w:r>
            <w:r>
              <w:rPr>
                <w:rFonts w:eastAsia="宋体"/>
                <w:kern w:val="0"/>
                <w:sz w:val="15"/>
                <w:szCs w:val="15"/>
              </w:rPr>
              <w:t>602</w:t>
            </w:r>
          </w:p>
        </w:tc>
      </w:tr>
    </w:tbl>
    <w:p w:rsidR="006F2E1A" w:rsidRDefault="00E434B2">
      <w:pPr>
        <w:pStyle w:val="ac"/>
        <w:ind w:firstLine="360"/>
      </w:pPr>
      <w:r>
        <w:rPr>
          <w:rFonts w:hint="eastAsia"/>
        </w:rPr>
        <w:t>注：所有回归都以</w:t>
      </w:r>
      <w:r>
        <w:rPr>
          <w:rFonts w:hint="eastAsia"/>
        </w:rPr>
        <w:t>F</w:t>
      </w:r>
      <w:r>
        <w:t>IRR</w:t>
      </w:r>
      <w:r>
        <w:rPr>
          <w:rFonts w:hint="eastAsia"/>
        </w:rPr>
        <w:t>为被解释变量，所有回归均控制了个体固定效应、年份固定效应、行业</w:t>
      </w:r>
      <w:r>
        <w:rPr>
          <w:rFonts w:hint="eastAsia"/>
        </w:rPr>
        <w:t>-</w:t>
      </w:r>
      <w:r>
        <w:rPr>
          <w:rFonts w:hint="eastAsia"/>
        </w:rPr>
        <w:t>年份固定效应、省份</w:t>
      </w:r>
      <w:r>
        <w:rPr>
          <w:rFonts w:hint="eastAsia"/>
        </w:rPr>
        <w:t>-</w:t>
      </w:r>
      <w:r>
        <w:rPr>
          <w:rFonts w:hint="eastAsia"/>
        </w:rPr>
        <w:t>年份固定效应以及控制变量。括号内为稳健标准误；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ind w:firstLine="420"/>
      </w:pPr>
    </w:p>
    <w:p w:rsidR="006F2E1A" w:rsidRDefault="00E434B2">
      <w:pPr>
        <w:widowControl/>
        <w:ind w:firstLineChars="0" w:firstLine="0"/>
        <w:jc w:val="left"/>
      </w:pPr>
      <w:r>
        <w:br w:type="page"/>
      </w:r>
    </w:p>
    <w:p w:rsidR="006F2E1A" w:rsidRDefault="00E434B2">
      <w:pPr>
        <w:pStyle w:val="1"/>
        <w:jc w:val="center"/>
        <w:rPr>
          <w:rFonts w:ascii="楷体" w:eastAsia="楷体" w:hAnsi="楷体" w:cs="楷体"/>
          <w:b w:val="0"/>
          <w:bCs w:val="0"/>
          <w:sz w:val="28"/>
          <w:szCs w:val="48"/>
        </w:rPr>
      </w:pPr>
      <w:bookmarkStart w:id="9" w:name="_Toc152177614"/>
      <w:r>
        <w:rPr>
          <w:rFonts w:ascii="楷体" w:eastAsia="楷体" w:hAnsi="楷体" w:cs="楷体" w:hint="eastAsia"/>
          <w:b w:val="0"/>
          <w:bCs w:val="0"/>
          <w:sz w:val="28"/>
          <w:szCs w:val="48"/>
        </w:rPr>
        <w:lastRenderedPageBreak/>
        <w:t>附录Ⅳ 稳健性分析补充结果</w:t>
      </w:r>
      <w:bookmarkEnd w:id="9"/>
    </w:p>
    <w:p w:rsidR="006F2E1A" w:rsidRDefault="00E434B2">
      <w:pPr>
        <w:ind w:firstLine="420"/>
      </w:pPr>
      <w:r>
        <w:rPr>
          <w:rFonts w:hint="eastAsia"/>
        </w:rPr>
        <w:t>（一）排除其他政策的干扰</w:t>
      </w:r>
    </w:p>
    <w:p w:rsidR="006F2E1A" w:rsidRDefault="00E434B2">
      <w:pPr>
        <w:ind w:firstLine="420"/>
      </w:pPr>
      <w:r>
        <w:rPr>
          <w:rFonts w:hint="eastAsia"/>
        </w:rPr>
        <w:t>首先是排除“营改增”政策的干扰。</w:t>
      </w:r>
      <w:r>
        <w:rPr>
          <w:rFonts w:hint="eastAsia"/>
        </w:rPr>
        <w:t>2</w:t>
      </w:r>
      <w:r>
        <w:t>012</w:t>
      </w:r>
      <w:r>
        <w:rPr>
          <w:rFonts w:hint="eastAsia"/>
        </w:rPr>
        <w:t>年</w:t>
      </w:r>
      <w:r>
        <w:rPr>
          <w:rFonts w:hint="eastAsia"/>
        </w:rPr>
        <w:t>1</w:t>
      </w:r>
      <w:r>
        <w:rPr>
          <w:rFonts w:hint="eastAsia"/>
        </w:rPr>
        <w:t>月</w:t>
      </w:r>
      <w:r>
        <w:rPr>
          <w:rFonts w:hint="eastAsia"/>
        </w:rPr>
        <w:t>1</w:t>
      </w:r>
      <w:r>
        <w:rPr>
          <w:rFonts w:hint="eastAsia"/>
        </w:rPr>
        <w:t>日起，中国开始针对服务性行业实施“营业税改增值税”政策（简称“营改增”），到</w:t>
      </w:r>
      <w:r>
        <w:rPr>
          <w:rFonts w:hint="eastAsia"/>
        </w:rPr>
        <w:t>2</w:t>
      </w:r>
      <w:r>
        <w:t>013</w:t>
      </w:r>
      <w:r>
        <w:rPr>
          <w:rFonts w:hint="eastAsia"/>
        </w:rPr>
        <w:t>年在全国范围内铺开。“营改增”政策对本文使用双重差分法进行估计存在两个干扰。第一个干扰是增值税改革引发的实体税负下降降低了制造业企业的金融化水平（徐超等，</w:t>
      </w:r>
      <w:r>
        <w:rPr>
          <w:rFonts w:hint="eastAsia"/>
        </w:rPr>
        <w:t>2019</w:t>
      </w:r>
      <w:r>
        <w:rPr>
          <w:rFonts w:hint="eastAsia"/>
        </w:rPr>
        <w:t>），这一效应可能导致本文高估“一带一路”倡议对企业金融化程度的抑制效果。对此，本文通过加入企业实体税负与年份固定效应的交互项，以控制“营改增”政策对企业金融化的影响。</w:t>
      </w:r>
      <w:r>
        <w:rPr>
          <w:rStyle w:val="ab"/>
        </w:rPr>
        <w:footnoteReference w:id="6"/>
      </w:r>
      <w:r>
        <w:rPr>
          <w:rFonts w:hint="eastAsia"/>
        </w:rPr>
        <w:t>第二个干扰是在率先实施“营改增”政策的地区，企业金融化程度可能会出现显著变化，如果处理组和控制组的企业在率先实施“营改增”地区分布不对等，则这种变化对估计结果造成的干扰可能无法利用</w:t>
      </w:r>
      <w:r>
        <w:t>DID</w:t>
      </w:r>
      <w:r>
        <w:rPr>
          <w:rFonts w:hint="eastAsia"/>
        </w:rPr>
        <w:t>模型很好地剔除。对此，本文剔除了所在省份</w:t>
      </w:r>
      <w:bookmarkStart w:id="10" w:name="_Hlk79586628"/>
      <w:r>
        <w:rPr>
          <w:rFonts w:hint="eastAsia"/>
        </w:rPr>
        <w:t>率先实施“营改增”政策</w:t>
      </w:r>
      <w:bookmarkEnd w:id="10"/>
      <w:r>
        <w:rPr>
          <w:rFonts w:hint="eastAsia"/>
        </w:rPr>
        <w:t>的企业样本。</w:t>
      </w:r>
      <w:r>
        <w:rPr>
          <w:rStyle w:val="ab"/>
        </w:rPr>
        <w:footnoteReference w:id="7"/>
      </w:r>
    </w:p>
    <w:p w:rsidR="006F2E1A" w:rsidRDefault="00E434B2">
      <w:pPr>
        <w:ind w:firstLine="420"/>
      </w:pPr>
      <w:r>
        <w:rPr>
          <w:rFonts w:hint="eastAsia"/>
        </w:rPr>
        <w:t>其次是排除“大气十条”政策的干扰。</w:t>
      </w:r>
      <w:r>
        <w:rPr>
          <w:rFonts w:hint="eastAsia"/>
        </w:rPr>
        <w:t>2</w:t>
      </w:r>
      <w:r>
        <w:t>013</w:t>
      </w:r>
      <w:r>
        <w:rPr>
          <w:rFonts w:hint="eastAsia"/>
        </w:rPr>
        <w:t>年</w:t>
      </w:r>
      <w:r>
        <w:rPr>
          <w:rFonts w:hint="eastAsia"/>
        </w:rPr>
        <w:t>9</w:t>
      </w:r>
      <w:r>
        <w:rPr>
          <w:rFonts w:hint="eastAsia"/>
        </w:rPr>
        <w:t>月</w:t>
      </w:r>
      <w:r>
        <w:rPr>
          <w:rFonts w:hint="eastAsia"/>
        </w:rPr>
        <w:t>1</w:t>
      </w:r>
      <w:r>
        <w:t>0</w:t>
      </w:r>
      <w:r>
        <w:rPr>
          <w:rFonts w:hint="eastAsia"/>
        </w:rPr>
        <w:t>日，国务院印发《大气污染防治行动计划》（简称“大气十条”）。考虑到与“大气十条”相关的行业有更旺盛的消化过剩产能需求，企业更有可能参与到“一带一路”建设中，如果处理组与控制组的企业在试点地区的分布存在差异，则“大气十条”政策产生的冲击可能无法利用</w:t>
      </w:r>
      <w:r>
        <w:t>DID</w:t>
      </w:r>
      <w:r>
        <w:rPr>
          <w:rFonts w:hint="eastAsia"/>
        </w:rPr>
        <w:t>模型很好地消除。为此，本文</w:t>
      </w:r>
      <w:bookmarkStart w:id="12" w:name="_Hlk79586600"/>
      <w:r>
        <w:rPr>
          <w:rFonts w:hint="eastAsia"/>
        </w:rPr>
        <w:t>剔除属于“大气十条”规制行业</w:t>
      </w:r>
      <w:bookmarkEnd w:id="12"/>
      <w:r>
        <w:rPr>
          <w:rFonts w:hint="eastAsia"/>
        </w:rPr>
        <w:t>的企业样本。</w:t>
      </w:r>
      <w:r>
        <w:rPr>
          <w:rStyle w:val="ab"/>
        </w:rPr>
        <w:footnoteReference w:id="8"/>
      </w:r>
    </w:p>
    <w:p w:rsidR="006F2E1A" w:rsidRDefault="00E434B2">
      <w:pPr>
        <w:ind w:firstLine="420"/>
        <w:rPr>
          <w:vertAlign w:val="superscript"/>
        </w:rPr>
      </w:pPr>
      <w:r>
        <w:rPr>
          <w:rFonts w:hint="eastAsia"/>
        </w:rPr>
        <w:t>最后，中国从</w:t>
      </w:r>
      <w:r>
        <w:t>2013</w:t>
      </w:r>
      <w:r>
        <w:rPr>
          <w:rFonts w:hint="eastAsia"/>
        </w:rPr>
        <w:t>年开始陆续在各地设立自由贸易试验区，鼓励企业更加积极有效地利用外资，这也有可能会影响企业“走出去”的积极性以及金融化行为。</w:t>
      </w:r>
      <w:r>
        <w:rPr>
          <w:rStyle w:val="ab"/>
        </w:rPr>
        <w:footnoteReference w:id="9"/>
      </w:r>
      <w:r>
        <w:rPr>
          <w:rFonts w:hint="eastAsia"/>
        </w:rPr>
        <w:t>本文通过在回归模型中添加虚拟变量</w:t>
      </w:r>
      <m:oMath>
        <m:sSub>
          <m:sSubPr>
            <m:ctrlPr>
              <w:rPr>
                <w:rFonts w:ascii="Cambria Math" w:hAnsi="Cambria Math"/>
              </w:rPr>
            </m:ctrlPr>
          </m:sSubPr>
          <m:e>
            <m:r>
              <w:rPr>
                <w:rFonts w:ascii="Cambria Math" w:hAnsi="Cambria Math"/>
              </w:rPr>
              <m:t>FTZ</m:t>
            </m:r>
          </m:e>
          <m:sub>
            <m:r>
              <w:rPr>
                <w:rFonts w:ascii="Cambria Math" w:hAnsi="Cambria Math"/>
              </w:rPr>
              <m:t>it</m:t>
            </m:r>
          </m:sub>
        </m:sSub>
      </m:oMath>
      <w:r>
        <w:rPr>
          <w:rFonts w:hint="eastAsia"/>
        </w:rPr>
        <w:t>控制这一政策的影响，如果企业</w:t>
      </w:r>
      <w:proofErr w:type="spellStart"/>
      <w:r>
        <w:rPr>
          <w:rFonts w:hint="eastAsia"/>
          <w:i/>
        </w:rPr>
        <w:t>i</w:t>
      </w:r>
      <w:proofErr w:type="spellEnd"/>
      <w:r>
        <w:rPr>
          <w:rFonts w:hint="eastAsia"/>
        </w:rPr>
        <w:t>所在省份和地区在</w:t>
      </w:r>
      <w:r>
        <w:rPr>
          <w:rFonts w:hint="eastAsia"/>
          <w:i/>
        </w:rPr>
        <w:t>t</w:t>
      </w:r>
      <w:r>
        <w:rPr>
          <w:rFonts w:hint="eastAsia"/>
        </w:rPr>
        <w:t>年设立自由贸易试验区，则</w:t>
      </w:r>
      <m:oMath>
        <m:sSub>
          <m:sSubPr>
            <m:ctrlPr>
              <w:rPr>
                <w:rFonts w:ascii="Cambria Math" w:hAnsi="Cambria Math"/>
              </w:rPr>
            </m:ctrlPr>
          </m:sSubPr>
          <m:e>
            <m:r>
              <w:rPr>
                <w:rFonts w:ascii="Cambria Math" w:hAnsi="Cambria Math"/>
              </w:rPr>
              <m:t>FTZ</m:t>
            </m:r>
          </m:e>
          <m:sub>
            <m:r>
              <w:rPr>
                <w:rFonts w:ascii="Cambria Math" w:hAnsi="Cambria Math"/>
              </w:rPr>
              <m:t>it</m:t>
            </m:r>
          </m:sub>
        </m:sSub>
      </m:oMath>
      <w:r>
        <w:rPr>
          <w:rFonts w:hint="eastAsia"/>
        </w:rPr>
        <w:t>取</w:t>
      </w:r>
      <w:r>
        <w:rPr>
          <w:rFonts w:hint="eastAsia"/>
        </w:rPr>
        <w:t>1</w:t>
      </w:r>
      <w:r>
        <w:rPr>
          <w:rFonts w:hint="eastAsia"/>
        </w:rPr>
        <w:t>。</w:t>
      </w:r>
    </w:p>
    <w:p w:rsidR="006F2E1A" w:rsidRDefault="00E434B2">
      <w:pPr>
        <w:ind w:firstLine="420"/>
      </w:pPr>
      <w:r>
        <w:rPr>
          <w:rFonts w:hint="eastAsia"/>
        </w:rPr>
        <w:t>表Ⅳ</w:t>
      </w:r>
      <w:r>
        <w:t>1</w:t>
      </w:r>
      <w:r>
        <w:rPr>
          <w:rFonts w:hint="eastAsia"/>
        </w:rPr>
        <w:t>报告了排除“营改增”政策对本文模型的干扰后的估计结果，其中，列（</w:t>
      </w:r>
      <w:r>
        <w:rPr>
          <w:rFonts w:hint="eastAsia"/>
        </w:rPr>
        <w:t>1</w:t>
      </w:r>
      <w:r>
        <w:rPr>
          <w:rFonts w:hint="eastAsia"/>
        </w:rPr>
        <w:t>）和列（</w:t>
      </w:r>
      <w:r>
        <w:rPr>
          <w:rFonts w:hint="eastAsia"/>
        </w:rPr>
        <w:t>2</w:t>
      </w:r>
      <w:r>
        <w:rPr>
          <w:rFonts w:hint="eastAsia"/>
        </w:rPr>
        <w:t>）控制了企业的实体税负，列（</w:t>
      </w:r>
      <w:r>
        <w:rPr>
          <w:rFonts w:hint="eastAsia"/>
        </w:rPr>
        <w:t>3</w:t>
      </w:r>
      <w:r>
        <w:rPr>
          <w:rFonts w:hint="eastAsia"/>
        </w:rPr>
        <w:t>）和列（</w:t>
      </w:r>
      <w:r>
        <w:rPr>
          <w:rFonts w:hint="eastAsia"/>
        </w:rPr>
        <w:t>4</w:t>
      </w:r>
      <w:r>
        <w:rPr>
          <w:rFonts w:hint="eastAsia"/>
        </w:rPr>
        <w:t>）删除率先实施“营改增”政策的省份样本。表Ⅳ</w:t>
      </w:r>
      <w:r>
        <w:t>2</w:t>
      </w:r>
      <w:r>
        <w:rPr>
          <w:rFonts w:hint="eastAsia"/>
        </w:rPr>
        <w:t>的列（</w:t>
      </w:r>
      <w:r>
        <w:rPr>
          <w:rFonts w:hint="eastAsia"/>
        </w:rPr>
        <w:t>1</w:t>
      </w:r>
      <w:r>
        <w:rPr>
          <w:rFonts w:hint="eastAsia"/>
        </w:rPr>
        <w:t>）和列（</w:t>
      </w:r>
      <w:r>
        <w:t>2</w:t>
      </w:r>
      <w:r>
        <w:rPr>
          <w:rFonts w:hint="eastAsia"/>
        </w:rPr>
        <w:t>）报告了排除“大气十条”政策对本文模型的干扰后的估计结果，列（</w:t>
      </w:r>
      <w:r>
        <w:t>3</w:t>
      </w:r>
      <w:r>
        <w:rPr>
          <w:rFonts w:hint="eastAsia"/>
        </w:rPr>
        <w:t>）和列（</w:t>
      </w:r>
      <w:r>
        <w:rPr>
          <w:rFonts w:hint="eastAsia"/>
        </w:rPr>
        <w:t>4</w:t>
      </w:r>
      <w:r>
        <w:rPr>
          <w:rFonts w:hint="eastAsia"/>
        </w:rPr>
        <w:t>）报告了控制自由贸易试验区后的估计结果。可以发现，本文关注的估计系数依然显著为负。说明在考虑同时期其他政策的影响之后，参与“一带一路”建设仍然显著降低了企业的金融化程度。</w:t>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表Ⅳ1 稳健性分析：排除“营改增”政策的干扰</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21"/>
        <w:gridCol w:w="1723"/>
        <w:gridCol w:w="1723"/>
        <w:gridCol w:w="1721"/>
      </w:tblGrid>
      <w:tr w:rsidR="006F2E1A">
        <w:trPr>
          <w:trHeight w:val="212"/>
          <w:jc w:val="center"/>
        </w:trPr>
        <w:tc>
          <w:tcPr>
            <w:tcW w:w="854" w:type="pct"/>
            <w:tcBorders>
              <w:top w:val="single" w:sz="4" w:space="0" w:color="auto"/>
              <w:bottom w:val="single" w:sz="4" w:space="0" w:color="auto"/>
              <w:right w:val="single" w:sz="4" w:space="0" w:color="auto"/>
            </w:tcBorders>
          </w:tcPr>
          <w:p w:rsidR="006F2E1A" w:rsidRDefault="006F2E1A">
            <w:pPr>
              <w:pStyle w:val="af2"/>
            </w:pPr>
            <w:bookmarkStart w:id="13" w:name="_Hlk77465683"/>
          </w:p>
        </w:tc>
        <w:tc>
          <w:tcPr>
            <w:tcW w:w="2073" w:type="pct"/>
            <w:gridSpan w:val="2"/>
            <w:tcBorders>
              <w:top w:val="single" w:sz="4" w:space="0" w:color="auto"/>
              <w:left w:val="single" w:sz="4" w:space="0" w:color="auto"/>
              <w:bottom w:val="single" w:sz="4" w:space="0" w:color="auto"/>
              <w:right w:val="single" w:sz="4" w:space="0" w:color="auto"/>
            </w:tcBorders>
          </w:tcPr>
          <w:p w:rsidR="006F2E1A" w:rsidRDefault="00E434B2">
            <w:pPr>
              <w:pStyle w:val="af2"/>
              <w:jc w:val="center"/>
            </w:pPr>
            <w:r>
              <w:rPr>
                <w:rFonts w:hint="eastAsia"/>
              </w:rPr>
              <w:t>控制企业实体税负</w:t>
            </w:r>
          </w:p>
        </w:tc>
        <w:tc>
          <w:tcPr>
            <w:tcW w:w="2073" w:type="pct"/>
            <w:gridSpan w:val="2"/>
            <w:tcBorders>
              <w:top w:val="single" w:sz="4" w:space="0" w:color="auto"/>
              <w:left w:val="single" w:sz="4" w:space="0" w:color="auto"/>
              <w:bottom w:val="single" w:sz="4" w:space="0" w:color="auto"/>
            </w:tcBorders>
          </w:tcPr>
          <w:p w:rsidR="006F2E1A" w:rsidRDefault="00E434B2">
            <w:pPr>
              <w:pStyle w:val="af2"/>
              <w:jc w:val="center"/>
            </w:pPr>
            <w:bookmarkStart w:id="14" w:name="_Hlk77923740"/>
            <w:r>
              <w:rPr>
                <w:rFonts w:hint="eastAsia"/>
              </w:rPr>
              <w:t>删除率先实施</w:t>
            </w:r>
            <w:bookmarkStart w:id="15" w:name="_Hlk77467019"/>
            <w:r>
              <w:rPr>
                <w:rFonts w:hint="eastAsia"/>
              </w:rPr>
              <w:t>“营改增”政策</w:t>
            </w:r>
            <w:bookmarkEnd w:id="15"/>
            <w:r>
              <w:rPr>
                <w:rFonts w:hint="eastAsia"/>
              </w:rPr>
              <w:t>的省份</w:t>
            </w:r>
            <w:bookmarkEnd w:id="14"/>
          </w:p>
        </w:tc>
      </w:tr>
      <w:tr w:rsidR="006F2E1A">
        <w:trPr>
          <w:trHeight w:val="264"/>
          <w:jc w:val="center"/>
        </w:trPr>
        <w:tc>
          <w:tcPr>
            <w:tcW w:w="854" w:type="pct"/>
            <w:tcBorders>
              <w:top w:val="single" w:sz="4" w:space="0" w:color="auto"/>
              <w:bottom w:val="single" w:sz="4" w:space="0" w:color="auto"/>
              <w:right w:val="single" w:sz="4" w:space="0" w:color="auto"/>
            </w:tcBorders>
          </w:tcPr>
          <w:p w:rsidR="006F2E1A" w:rsidRDefault="00E434B2">
            <w:pPr>
              <w:pStyle w:val="af2"/>
            </w:pPr>
            <w:r>
              <w:rPr>
                <w:rFonts w:hint="eastAsia"/>
              </w:rPr>
              <w:t>被解释变量</w:t>
            </w:r>
          </w:p>
        </w:tc>
        <w:tc>
          <w:tcPr>
            <w:tcW w:w="1036"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1037"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F</w:t>
            </w:r>
            <w:r>
              <w:t>IRR</w:t>
            </w:r>
          </w:p>
        </w:tc>
        <w:tc>
          <w:tcPr>
            <w:tcW w:w="1037"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1036" w:type="pct"/>
            <w:tcBorders>
              <w:top w:val="single" w:sz="4" w:space="0" w:color="auto"/>
              <w:bottom w:val="single" w:sz="4" w:space="0" w:color="auto"/>
            </w:tcBorders>
          </w:tcPr>
          <w:p w:rsidR="006F2E1A" w:rsidRDefault="00E434B2">
            <w:pPr>
              <w:pStyle w:val="af2"/>
              <w:jc w:val="center"/>
            </w:pPr>
            <w:r>
              <w:rPr>
                <w:rFonts w:hint="eastAsia"/>
              </w:rPr>
              <w:t>F</w:t>
            </w:r>
            <w:r>
              <w:t>IRR</w:t>
            </w:r>
          </w:p>
        </w:tc>
      </w:tr>
      <w:tr w:rsidR="006F2E1A">
        <w:trPr>
          <w:trHeight w:val="264"/>
          <w:jc w:val="center"/>
        </w:trPr>
        <w:tc>
          <w:tcPr>
            <w:tcW w:w="854" w:type="pct"/>
            <w:tcBorders>
              <w:top w:val="single" w:sz="4" w:space="0" w:color="auto"/>
              <w:bottom w:val="single" w:sz="4" w:space="0" w:color="auto"/>
              <w:right w:val="single" w:sz="4" w:space="0" w:color="auto"/>
            </w:tcBorders>
          </w:tcPr>
          <w:p w:rsidR="006F2E1A" w:rsidRDefault="006F2E1A">
            <w:pPr>
              <w:pStyle w:val="af2"/>
            </w:pPr>
          </w:p>
        </w:tc>
        <w:tc>
          <w:tcPr>
            <w:tcW w:w="1036"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1)</w:t>
            </w:r>
          </w:p>
        </w:tc>
        <w:tc>
          <w:tcPr>
            <w:tcW w:w="1037"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w:t>
            </w:r>
            <w:r>
              <w:t>2)</w:t>
            </w:r>
          </w:p>
        </w:tc>
        <w:tc>
          <w:tcPr>
            <w:tcW w:w="1037"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3)</w:t>
            </w:r>
          </w:p>
        </w:tc>
        <w:tc>
          <w:tcPr>
            <w:tcW w:w="1036" w:type="pct"/>
            <w:tcBorders>
              <w:top w:val="single" w:sz="4" w:space="0" w:color="auto"/>
            </w:tcBorders>
          </w:tcPr>
          <w:p w:rsidR="006F2E1A" w:rsidRDefault="00E434B2">
            <w:pPr>
              <w:pStyle w:val="af2"/>
              <w:jc w:val="center"/>
            </w:pPr>
            <w:r>
              <w:rPr>
                <w:rFonts w:hint="eastAsia"/>
              </w:rPr>
              <w:t>(</w:t>
            </w:r>
            <w:r>
              <w:t>4)</w:t>
            </w:r>
          </w:p>
        </w:tc>
      </w:tr>
      <w:tr w:rsidR="006F2E1A">
        <w:trPr>
          <w:trHeight w:val="264"/>
          <w:jc w:val="center"/>
        </w:trPr>
        <w:tc>
          <w:tcPr>
            <w:tcW w:w="5000" w:type="pct"/>
            <w:gridSpan w:val="5"/>
            <w:tcBorders>
              <w:top w:val="single" w:sz="4" w:space="0" w:color="auto"/>
            </w:tcBorders>
          </w:tcPr>
          <w:p w:rsidR="006F2E1A" w:rsidRDefault="00E434B2">
            <w:pPr>
              <w:pStyle w:val="af2"/>
            </w:pPr>
            <w:r>
              <w:t>Panel A</w:t>
            </w:r>
            <w:r>
              <w:rPr>
                <w:rFonts w:hint="eastAsia"/>
              </w:rPr>
              <w:t>：单时点双重差分模型</w:t>
            </w:r>
          </w:p>
        </w:tc>
      </w:tr>
      <w:tr w:rsidR="006F2E1A">
        <w:trPr>
          <w:trHeight w:val="264"/>
          <w:jc w:val="center"/>
        </w:trPr>
        <w:tc>
          <w:tcPr>
            <w:tcW w:w="85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OBOR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t</m:t>
                    </m:r>
                  </m:sub>
                </m:sSub>
              </m:oMath>
            </m:oMathPara>
          </w:p>
        </w:tc>
        <w:tc>
          <w:tcPr>
            <w:tcW w:w="1036" w:type="pct"/>
            <w:tcBorders>
              <w:left w:val="single" w:sz="4" w:space="0" w:color="auto"/>
            </w:tcBorders>
          </w:tcPr>
          <w:p w:rsidR="006F2E1A" w:rsidRDefault="00E434B2">
            <w:pPr>
              <w:pStyle w:val="af2"/>
              <w:jc w:val="center"/>
            </w:pPr>
            <w:r>
              <w:rPr>
                <w:rFonts w:hint="eastAsia"/>
              </w:rPr>
              <w:t>-</w:t>
            </w:r>
            <w:r>
              <w:t>0.0056**</w:t>
            </w:r>
          </w:p>
        </w:tc>
        <w:tc>
          <w:tcPr>
            <w:tcW w:w="1037" w:type="pct"/>
            <w:tcBorders>
              <w:right w:val="single" w:sz="4" w:space="0" w:color="auto"/>
            </w:tcBorders>
          </w:tcPr>
          <w:p w:rsidR="006F2E1A" w:rsidRDefault="00E434B2">
            <w:pPr>
              <w:pStyle w:val="af2"/>
              <w:jc w:val="center"/>
            </w:pPr>
            <w:r>
              <w:rPr>
                <w:rFonts w:hint="eastAsia"/>
              </w:rPr>
              <w:t>-</w:t>
            </w:r>
            <w:r>
              <w:t>0.1222***</w:t>
            </w:r>
          </w:p>
        </w:tc>
        <w:tc>
          <w:tcPr>
            <w:tcW w:w="1037" w:type="pct"/>
            <w:tcBorders>
              <w:left w:val="single" w:sz="4" w:space="0" w:color="auto"/>
            </w:tcBorders>
          </w:tcPr>
          <w:p w:rsidR="006F2E1A" w:rsidRDefault="00E434B2">
            <w:pPr>
              <w:pStyle w:val="af2"/>
              <w:jc w:val="center"/>
            </w:pPr>
            <w:r>
              <w:rPr>
                <w:rFonts w:hint="eastAsia"/>
              </w:rPr>
              <w:t>-</w:t>
            </w:r>
            <w:r>
              <w:t>0.0077***</w:t>
            </w:r>
          </w:p>
        </w:tc>
        <w:tc>
          <w:tcPr>
            <w:tcW w:w="1036" w:type="pct"/>
          </w:tcPr>
          <w:p w:rsidR="006F2E1A" w:rsidRDefault="00E434B2">
            <w:pPr>
              <w:pStyle w:val="af2"/>
              <w:jc w:val="center"/>
            </w:pPr>
            <w:r>
              <w:rPr>
                <w:rFonts w:hint="eastAsia"/>
              </w:rPr>
              <w:t>-</w:t>
            </w:r>
            <w:r>
              <w:t>0.1403**</w:t>
            </w:r>
          </w:p>
        </w:tc>
      </w:tr>
      <w:tr w:rsidR="006F2E1A">
        <w:trPr>
          <w:trHeight w:val="264"/>
          <w:jc w:val="center"/>
        </w:trPr>
        <w:tc>
          <w:tcPr>
            <w:tcW w:w="854" w:type="pct"/>
            <w:tcBorders>
              <w:right w:val="single" w:sz="4" w:space="0" w:color="auto"/>
            </w:tcBorders>
          </w:tcPr>
          <w:p w:rsidR="006F2E1A" w:rsidRDefault="006F2E1A">
            <w:pPr>
              <w:pStyle w:val="af2"/>
              <w:rPr>
                <w:rFonts w:cs="Times New Roman"/>
              </w:rPr>
            </w:pPr>
          </w:p>
        </w:tc>
        <w:tc>
          <w:tcPr>
            <w:tcW w:w="1036" w:type="pct"/>
            <w:tcBorders>
              <w:left w:val="single" w:sz="4" w:space="0" w:color="auto"/>
            </w:tcBorders>
          </w:tcPr>
          <w:p w:rsidR="006F2E1A" w:rsidRDefault="00E434B2">
            <w:pPr>
              <w:pStyle w:val="af2"/>
              <w:jc w:val="center"/>
            </w:pPr>
            <w:r>
              <w:rPr>
                <w:rFonts w:hint="eastAsia"/>
              </w:rPr>
              <w:t>(</w:t>
            </w:r>
            <w:r>
              <w:t>0.0022)</w:t>
            </w:r>
          </w:p>
        </w:tc>
        <w:tc>
          <w:tcPr>
            <w:tcW w:w="1037" w:type="pct"/>
            <w:tcBorders>
              <w:right w:val="single" w:sz="4" w:space="0" w:color="auto"/>
            </w:tcBorders>
          </w:tcPr>
          <w:p w:rsidR="006F2E1A" w:rsidRDefault="00E434B2">
            <w:pPr>
              <w:pStyle w:val="af2"/>
              <w:jc w:val="center"/>
            </w:pPr>
            <w:r>
              <w:rPr>
                <w:rFonts w:hint="eastAsia"/>
              </w:rPr>
              <w:t>(</w:t>
            </w:r>
            <w:r>
              <w:t>0.0391)</w:t>
            </w:r>
          </w:p>
        </w:tc>
        <w:tc>
          <w:tcPr>
            <w:tcW w:w="1037" w:type="pct"/>
            <w:tcBorders>
              <w:left w:val="single" w:sz="4" w:space="0" w:color="auto"/>
            </w:tcBorders>
          </w:tcPr>
          <w:p w:rsidR="006F2E1A" w:rsidRDefault="00E434B2">
            <w:pPr>
              <w:pStyle w:val="af2"/>
              <w:jc w:val="center"/>
            </w:pPr>
            <w:r>
              <w:rPr>
                <w:rFonts w:hint="eastAsia"/>
              </w:rPr>
              <w:t>(</w:t>
            </w:r>
            <w:r>
              <w:t>0.0024)</w:t>
            </w:r>
          </w:p>
        </w:tc>
        <w:tc>
          <w:tcPr>
            <w:tcW w:w="1036" w:type="pct"/>
          </w:tcPr>
          <w:p w:rsidR="006F2E1A" w:rsidRDefault="00E434B2">
            <w:pPr>
              <w:pStyle w:val="af2"/>
              <w:jc w:val="center"/>
            </w:pPr>
            <w:r>
              <w:rPr>
                <w:rFonts w:hint="eastAsia"/>
              </w:rPr>
              <w:t>(</w:t>
            </w:r>
            <w:r>
              <w:t>0.0594)</w:t>
            </w:r>
          </w:p>
        </w:tc>
      </w:tr>
      <w:tr w:rsidR="006F2E1A">
        <w:trPr>
          <w:trHeight w:val="264"/>
          <w:jc w:val="center"/>
        </w:trPr>
        <w:tc>
          <w:tcPr>
            <w:tcW w:w="854" w:type="pct"/>
            <w:tcBorders>
              <w:right w:val="single" w:sz="4" w:space="0" w:color="auto"/>
            </w:tcBorders>
          </w:tcPr>
          <w:p w:rsidR="006F2E1A" w:rsidRDefault="00E434B2">
            <w:pPr>
              <w:pStyle w:val="af2"/>
            </w:pPr>
            <w:r>
              <w:t>R-squared</w:t>
            </w:r>
          </w:p>
        </w:tc>
        <w:tc>
          <w:tcPr>
            <w:tcW w:w="1036" w:type="pct"/>
            <w:tcBorders>
              <w:left w:val="single" w:sz="4" w:space="0" w:color="auto"/>
            </w:tcBorders>
          </w:tcPr>
          <w:p w:rsidR="006F2E1A" w:rsidRDefault="00E434B2">
            <w:pPr>
              <w:pStyle w:val="af2"/>
              <w:jc w:val="center"/>
            </w:pPr>
            <w:r>
              <w:rPr>
                <w:rFonts w:hint="eastAsia"/>
              </w:rPr>
              <w:t>0</w:t>
            </w:r>
            <w:r>
              <w:t>.0360</w:t>
            </w:r>
          </w:p>
        </w:tc>
        <w:tc>
          <w:tcPr>
            <w:tcW w:w="1037" w:type="pct"/>
            <w:tcBorders>
              <w:right w:val="single" w:sz="4" w:space="0" w:color="auto"/>
            </w:tcBorders>
          </w:tcPr>
          <w:p w:rsidR="006F2E1A" w:rsidRDefault="00E434B2">
            <w:pPr>
              <w:pStyle w:val="af2"/>
              <w:jc w:val="center"/>
            </w:pPr>
            <w:r>
              <w:rPr>
                <w:rFonts w:hint="eastAsia"/>
              </w:rPr>
              <w:t>0</w:t>
            </w:r>
            <w:r>
              <w:t>.0925</w:t>
            </w:r>
          </w:p>
        </w:tc>
        <w:tc>
          <w:tcPr>
            <w:tcW w:w="1037" w:type="pct"/>
            <w:tcBorders>
              <w:left w:val="single" w:sz="4" w:space="0" w:color="auto"/>
            </w:tcBorders>
          </w:tcPr>
          <w:p w:rsidR="006F2E1A" w:rsidRDefault="00E434B2">
            <w:pPr>
              <w:pStyle w:val="af2"/>
              <w:jc w:val="center"/>
            </w:pPr>
            <w:r>
              <w:rPr>
                <w:rFonts w:hint="eastAsia"/>
              </w:rPr>
              <w:t>0</w:t>
            </w:r>
            <w:r>
              <w:t>.0445</w:t>
            </w:r>
          </w:p>
        </w:tc>
        <w:tc>
          <w:tcPr>
            <w:tcW w:w="1036" w:type="pct"/>
          </w:tcPr>
          <w:p w:rsidR="006F2E1A" w:rsidRDefault="00E434B2">
            <w:pPr>
              <w:pStyle w:val="af2"/>
              <w:jc w:val="center"/>
            </w:pPr>
            <w:r>
              <w:rPr>
                <w:rFonts w:hint="eastAsia"/>
              </w:rPr>
              <w:t>0</w:t>
            </w:r>
            <w:r>
              <w:t>.0714</w:t>
            </w:r>
          </w:p>
        </w:tc>
      </w:tr>
      <w:tr w:rsidR="006F2E1A">
        <w:trPr>
          <w:trHeight w:val="264"/>
          <w:jc w:val="center"/>
        </w:trPr>
        <w:tc>
          <w:tcPr>
            <w:tcW w:w="854" w:type="pct"/>
            <w:tcBorders>
              <w:bottom w:val="single" w:sz="4" w:space="0" w:color="auto"/>
              <w:right w:val="single" w:sz="4" w:space="0" w:color="auto"/>
            </w:tcBorders>
          </w:tcPr>
          <w:p w:rsidR="006F2E1A" w:rsidRDefault="00E434B2">
            <w:pPr>
              <w:pStyle w:val="af2"/>
            </w:pPr>
            <w:r>
              <w:rPr>
                <w:rFonts w:hint="eastAsia"/>
              </w:rPr>
              <w:t>观察值</w:t>
            </w:r>
          </w:p>
        </w:tc>
        <w:tc>
          <w:tcPr>
            <w:tcW w:w="1036" w:type="pct"/>
            <w:tcBorders>
              <w:left w:val="single" w:sz="4" w:space="0" w:color="auto"/>
              <w:bottom w:val="single" w:sz="4" w:space="0" w:color="auto"/>
            </w:tcBorders>
          </w:tcPr>
          <w:p w:rsidR="006F2E1A" w:rsidRDefault="00E434B2">
            <w:pPr>
              <w:pStyle w:val="af2"/>
              <w:jc w:val="center"/>
            </w:pPr>
            <w:r>
              <w:rPr>
                <w:rFonts w:hint="eastAsia"/>
              </w:rPr>
              <w:t>2</w:t>
            </w:r>
            <w:r>
              <w:t>0988</w:t>
            </w:r>
          </w:p>
        </w:tc>
        <w:tc>
          <w:tcPr>
            <w:tcW w:w="1037" w:type="pct"/>
            <w:tcBorders>
              <w:bottom w:val="single" w:sz="4" w:space="0" w:color="auto"/>
              <w:right w:val="single" w:sz="4" w:space="0" w:color="auto"/>
            </w:tcBorders>
          </w:tcPr>
          <w:p w:rsidR="006F2E1A" w:rsidRDefault="00E434B2">
            <w:pPr>
              <w:pStyle w:val="af2"/>
              <w:jc w:val="center"/>
            </w:pPr>
            <w:r>
              <w:rPr>
                <w:rFonts w:hint="eastAsia"/>
              </w:rPr>
              <w:t>2</w:t>
            </w:r>
            <w:r>
              <w:t>0988</w:t>
            </w:r>
          </w:p>
        </w:tc>
        <w:tc>
          <w:tcPr>
            <w:tcW w:w="1037" w:type="pct"/>
            <w:tcBorders>
              <w:left w:val="single" w:sz="4" w:space="0" w:color="auto"/>
              <w:bottom w:val="single" w:sz="4" w:space="0" w:color="auto"/>
            </w:tcBorders>
          </w:tcPr>
          <w:p w:rsidR="006F2E1A" w:rsidRDefault="00E434B2">
            <w:pPr>
              <w:pStyle w:val="af2"/>
              <w:jc w:val="center"/>
            </w:pPr>
            <w:r>
              <w:rPr>
                <w:rFonts w:hint="eastAsia"/>
              </w:rPr>
              <w:t>8</w:t>
            </w:r>
            <w:r>
              <w:t>116</w:t>
            </w:r>
          </w:p>
        </w:tc>
        <w:tc>
          <w:tcPr>
            <w:tcW w:w="1036" w:type="pct"/>
          </w:tcPr>
          <w:p w:rsidR="006F2E1A" w:rsidRDefault="00E434B2">
            <w:pPr>
              <w:pStyle w:val="af2"/>
              <w:jc w:val="center"/>
            </w:pPr>
            <w:r>
              <w:rPr>
                <w:rFonts w:hint="eastAsia"/>
              </w:rPr>
              <w:t>8</w:t>
            </w:r>
            <w:r>
              <w:t>116</w:t>
            </w:r>
          </w:p>
        </w:tc>
      </w:tr>
      <w:tr w:rsidR="006F2E1A">
        <w:trPr>
          <w:trHeight w:val="264"/>
          <w:jc w:val="center"/>
        </w:trPr>
        <w:tc>
          <w:tcPr>
            <w:tcW w:w="5000" w:type="pct"/>
            <w:gridSpan w:val="5"/>
            <w:tcBorders>
              <w:top w:val="single" w:sz="4" w:space="0" w:color="auto"/>
            </w:tcBorders>
          </w:tcPr>
          <w:p w:rsidR="006F2E1A" w:rsidRDefault="00E434B2">
            <w:pPr>
              <w:pStyle w:val="af2"/>
            </w:pPr>
            <w:r>
              <w:t xml:space="preserve">Panel </w:t>
            </w:r>
            <w:r>
              <w:rPr>
                <w:rFonts w:hint="eastAsia"/>
              </w:rPr>
              <w:t>B</w:t>
            </w:r>
            <w:r>
              <w:rPr>
                <w:rFonts w:hint="eastAsia"/>
              </w:rPr>
              <w:t>：多时点双重差分模型</w:t>
            </w:r>
          </w:p>
        </w:tc>
      </w:tr>
      <w:tr w:rsidR="006F2E1A">
        <w:trPr>
          <w:trHeight w:val="264"/>
          <w:jc w:val="center"/>
        </w:trPr>
        <w:tc>
          <w:tcPr>
            <w:tcW w:w="85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BRI</m:t>
                    </m:r>
                  </m:e>
                  <m:sub>
                    <m:r>
                      <w:rPr>
                        <w:rFonts w:ascii="Cambria Math" w:hAnsi="Cambria Math"/>
                      </w:rPr>
                      <m:t>it</m:t>
                    </m:r>
                  </m:sub>
                </m:sSub>
              </m:oMath>
            </m:oMathPara>
          </w:p>
        </w:tc>
        <w:tc>
          <w:tcPr>
            <w:tcW w:w="1036" w:type="pct"/>
            <w:tcBorders>
              <w:left w:val="single" w:sz="4" w:space="0" w:color="auto"/>
            </w:tcBorders>
          </w:tcPr>
          <w:p w:rsidR="006F2E1A" w:rsidRDefault="00E434B2">
            <w:pPr>
              <w:pStyle w:val="af2"/>
              <w:jc w:val="center"/>
            </w:pPr>
            <w:r>
              <w:rPr>
                <w:rFonts w:hint="eastAsia"/>
              </w:rPr>
              <w:t>-</w:t>
            </w:r>
            <w:r>
              <w:t>0.0073***</w:t>
            </w:r>
          </w:p>
        </w:tc>
        <w:tc>
          <w:tcPr>
            <w:tcW w:w="1037" w:type="pct"/>
            <w:tcBorders>
              <w:right w:val="single" w:sz="4" w:space="0" w:color="auto"/>
            </w:tcBorders>
          </w:tcPr>
          <w:p w:rsidR="006F2E1A" w:rsidRDefault="00E434B2">
            <w:pPr>
              <w:pStyle w:val="af2"/>
              <w:jc w:val="center"/>
            </w:pPr>
            <w:r>
              <w:rPr>
                <w:rFonts w:hint="eastAsia"/>
              </w:rPr>
              <w:t>-</w:t>
            </w:r>
            <w:r>
              <w:t>0.2001***</w:t>
            </w:r>
          </w:p>
        </w:tc>
        <w:tc>
          <w:tcPr>
            <w:tcW w:w="1037" w:type="pct"/>
            <w:tcBorders>
              <w:left w:val="single" w:sz="4" w:space="0" w:color="auto"/>
            </w:tcBorders>
          </w:tcPr>
          <w:p w:rsidR="006F2E1A" w:rsidRDefault="00E434B2">
            <w:pPr>
              <w:pStyle w:val="af2"/>
              <w:jc w:val="center"/>
            </w:pPr>
            <w:r>
              <w:rPr>
                <w:rFonts w:hint="eastAsia"/>
              </w:rPr>
              <w:t>-</w:t>
            </w:r>
            <w:r>
              <w:t>0.0094***</w:t>
            </w:r>
          </w:p>
        </w:tc>
        <w:tc>
          <w:tcPr>
            <w:tcW w:w="1036" w:type="pct"/>
          </w:tcPr>
          <w:p w:rsidR="006F2E1A" w:rsidRDefault="00E434B2">
            <w:pPr>
              <w:pStyle w:val="af2"/>
              <w:jc w:val="center"/>
            </w:pPr>
            <w:r>
              <w:rPr>
                <w:rFonts w:hint="eastAsia"/>
              </w:rPr>
              <w:t>-</w:t>
            </w:r>
            <w:r>
              <w:t>0.1487**</w:t>
            </w:r>
          </w:p>
        </w:tc>
      </w:tr>
      <w:tr w:rsidR="006F2E1A">
        <w:trPr>
          <w:trHeight w:val="264"/>
          <w:jc w:val="center"/>
        </w:trPr>
        <w:tc>
          <w:tcPr>
            <w:tcW w:w="854" w:type="pct"/>
            <w:tcBorders>
              <w:right w:val="single" w:sz="4" w:space="0" w:color="auto"/>
            </w:tcBorders>
          </w:tcPr>
          <w:p w:rsidR="006F2E1A" w:rsidRDefault="006F2E1A">
            <w:pPr>
              <w:pStyle w:val="af2"/>
              <w:rPr>
                <w:rFonts w:cs="Times New Roman"/>
              </w:rPr>
            </w:pPr>
          </w:p>
        </w:tc>
        <w:tc>
          <w:tcPr>
            <w:tcW w:w="1036" w:type="pct"/>
            <w:tcBorders>
              <w:left w:val="single" w:sz="4" w:space="0" w:color="auto"/>
            </w:tcBorders>
          </w:tcPr>
          <w:p w:rsidR="006F2E1A" w:rsidRDefault="00E434B2">
            <w:pPr>
              <w:pStyle w:val="af2"/>
              <w:jc w:val="center"/>
            </w:pPr>
            <w:r>
              <w:rPr>
                <w:rFonts w:hint="eastAsia"/>
              </w:rPr>
              <w:t>(</w:t>
            </w:r>
            <w:r>
              <w:t>0.0020)</w:t>
            </w:r>
          </w:p>
        </w:tc>
        <w:tc>
          <w:tcPr>
            <w:tcW w:w="1037" w:type="pct"/>
            <w:tcBorders>
              <w:right w:val="single" w:sz="4" w:space="0" w:color="auto"/>
            </w:tcBorders>
          </w:tcPr>
          <w:p w:rsidR="006F2E1A" w:rsidRDefault="00E434B2">
            <w:pPr>
              <w:pStyle w:val="af2"/>
              <w:jc w:val="center"/>
            </w:pPr>
            <w:r>
              <w:rPr>
                <w:rFonts w:hint="eastAsia"/>
              </w:rPr>
              <w:t>(</w:t>
            </w:r>
            <w:r>
              <w:t>0.0402)</w:t>
            </w:r>
          </w:p>
        </w:tc>
        <w:tc>
          <w:tcPr>
            <w:tcW w:w="1037" w:type="pct"/>
            <w:tcBorders>
              <w:left w:val="single" w:sz="4" w:space="0" w:color="auto"/>
            </w:tcBorders>
          </w:tcPr>
          <w:p w:rsidR="006F2E1A" w:rsidRDefault="00E434B2">
            <w:pPr>
              <w:pStyle w:val="af2"/>
              <w:jc w:val="center"/>
            </w:pPr>
            <w:r>
              <w:rPr>
                <w:rFonts w:hint="eastAsia"/>
              </w:rPr>
              <w:t>(</w:t>
            </w:r>
            <w:r>
              <w:t>0.0030)</w:t>
            </w:r>
          </w:p>
        </w:tc>
        <w:tc>
          <w:tcPr>
            <w:tcW w:w="1036" w:type="pct"/>
          </w:tcPr>
          <w:p w:rsidR="006F2E1A" w:rsidRDefault="00E434B2">
            <w:pPr>
              <w:pStyle w:val="af2"/>
              <w:jc w:val="center"/>
            </w:pPr>
            <w:r>
              <w:rPr>
                <w:rFonts w:hint="eastAsia"/>
              </w:rPr>
              <w:t>(</w:t>
            </w:r>
            <w:r>
              <w:t>0.0648)</w:t>
            </w:r>
          </w:p>
        </w:tc>
      </w:tr>
      <w:tr w:rsidR="006F2E1A">
        <w:trPr>
          <w:trHeight w:val="264"/>
          <w:jc w:val="center"/>
        </w:trPr>
        <w:tc>
          <w:tcPr>
            <w:tcW w:w="854" w:type="pct"/>
            <w:tcBorders>
              <w:right w:val="single" w:sz="4" w:space="0" w:color="auto"/>
            </w:tcBorders>
          </w:tcPr>
          <w:p w:rsidR="006F2E1A" w:rsidRDefault="00E434B2">
            <w:pPr>
              <w:pStyle w:val="af2"/>
            </w:pPr>
            <w:r>
              <w:rPr>
                <w:rFonts w:hint="eastAsia"/>
              </w:rPr>
              <w:t>R</w:t>
            </w:r>
            <w:r>
              <w:t>-squared</w:t>
            </w:r>
          </w:p>
        </w:tc>
        <w:tc>
          <w:tcPr>
            <w:tcW w:w="1036" w:type="pct"/>
            <w:tcBorders>
              <w:left w:val="single" w:sz="4" w:space="0" w:color="auto"/>
            </w:tcBorders>
          </w:tcPr>
          <w:p w:rsidR="006F2E1A" w:rsidRDefault="00E434B2">
            <w:pPr>
              <w:pStyle w:val="af2"/>
              <w:jc w:val="center"/>
            </w:pPr>
            <w:r>
              <w:rPr>
                <w:rFonts w:hint="eastAsia"/>
              </w:rPr>
              <w:t>0</w:t>
            </w:r>
            <w:r>
              <w:t>.0372</w:t>
            </w:r>
          </w:p>
        </w:tc>
        <w:tc>
          <w:tcPr>
            <w:tcW w:w="1037" w:type="pct"/>
            <w:tcBorders>
              <w:right w:val="single" w:sz="4" w:space="0" w:color="auto"/>
            </w:tcBorders>
          </w:tcPr>
          <w:p w:rsidR="006F2E1A" w:rsidRDefault="00E434B2">
            <w:pPr>
              <w:pStyle w:val="af2"/>
              <w:jc w:val="center"/>
            </w:pPr>
            <w:r>
              <w:rPr>
                <w:rFonts w:hint="eastAsia"/>
              </w:rPr>
              <w:t>0</w:t>
            </w:r>
            <w:r>
              <w:t>.0930</w:t>
            </w:r>
          </w:p>
        </w:tc>
        <w:tc>
          <w:tcPr>
            <w:tcW w:w="1037" w:type="pct"/>
            <w:tcBorders>
              <w:left w:val="single" w:sz="4" w:space="0" w:color="auto"/>
            </w:tcBorders>
          </w:tcPr>
          <w:p w:rsidR="006F2E1A" w:rsidRDefault="00E434B2">
            <w:pPr>
              <w:pStyle w:val="af2"/>
              <w:jc w:val="center"/>
            </w:pPr>
            <w:r>
              <w:rPr>
                <w:rFonts w:hint="eastAsia"/>
              </w:rPr>
              <w:t>0</w:t>
            </w:r>
            <w:r>
              <w:t>.0476</w:t>
            </w:r>
          </w:p>
        </w:tc>
        <w:tc>
          <w:tcPr>
            <w:tcW w:w="1036" w:type="pct"/>
          </w:tcPr>
          <w:p w:rsidR="006F2E1A" w:rsidRDefault="00E434B2">
            <w:pPr>
              <w:pStyle w:val="af2"/>
              <w:jc w:val="center"/>
            </w:pPr>
            <w:r>
              <w:rPr>
                <w:rFonts w:hint="eastAsia"/>
              </w:rPr>
              <w:t>0</w:t>
            </w:r>
            <w:r>
              <w:t>.0722</w:t>
            </w:r>
          </w:p>
        </w:tc>
      </w:tr>
      <w:tr w:rsidR="006F2E1A">
        <w:trPr>
          <w:trHeight w:val="264"/>
          <w:jc w:val="center"/>
        </w:trPr>
        <w:tc>
          <w:tcPr>
            <w:tcW w:w="854" w:type="pct"/>
            <w:tcBorders>
              <w:bottom w:val="single" w:sz="4" w:space="0" w:color="auto"/>
              <w:right w:val="single" w:sz="4" w:space="0" w:color="auto"/>
            </w:tcBorders>
          </w:tcPr>
          <w:p w:rsidR="006F2E1A" w:rsidRDefault="00E434B2">
            <w:pPr>
              <w:pStyle w:val="af2"/>
            </w:pPr>
            <w:r>
              <w:rPr>
                <w:rFonts w:hint="eastAsia"/>
              </w:rPr>
              <w:t>观察值</w:t>
            </w:r>
          </w:p>
        </w:tc>
        <w:tc>
          <w:tcPr>
            <w:tcW w:w="1036" w:type="pct"/>
            <w:tcBorders>
              <w:left w:val="single" w:sz="4" w:space="0" w:color="auto"/>
              <w:bottom w:val="single" w:sz="4" w:space="0" w:color="auto"/>
            </w:tcBorders>
          </w:tcPr>
          <w:p w:rsidR="006F2E1A" w:rsidRDefault="00E434B2">
            <w:pPr>
              <w:pStyle w:val="af2"/>
              <w:jc w:val="center"/>
            </w:pPr>
            <w:r>
              <w:rPr>
                <w:rFonts w:hint="eastAsia"/>
              </w:rPr>
              <w:t>2</w:t>
            </w:r>
            <w:r>
              <w:t>0988</w:t>
            </w:r>
          </w:p>
        </w:tc>
        <w:tc>
          <w:tcPr>
            <w:tcW w:w="1037" w:type="pct"/>
            <w:tcBorders>
              <w:bottom w:val="single" w:sz="4" w:space="0" w:color="auto"/>
              <w:right w:val="single" w:sz="4" w:space="0" w:color="auto"/>
            </w:tcBorders>
          </w:tcPr>
          <w:p w:rsidR="006F2E1A" w:rsidRDefault="00E434B2">
            <w:pPr>
              <w:pStyle w:val="af2"/>
              <w:jc w:val="center"/>
            </w:pPr>
            <w:r>
              <w:rPr>
                <w:rFonts w:hint="eastAsia"/>
              </w:rPr>
              <w:t>2</w:t>
            </w:r>
            <w:r>
              <w:t>0988</w:t>
            </w:r>
          </w:p>
        </w:tc>
        <w:tc>
          <w:tcPr>
            <w:tcW w:w="1037" w:type="pct"/>
            <w:tcBorders>
              <w:left w:val="single" w:sz="4" w:space="0" w:color="auto"/>
              <w:bottom w:val="single" w:sz="4" w:space="0" w:color="auto"/>
            </w:tcBorders>
          </w:tcPr>
          <w:p w:rsidR="006F2E1A" w:rsidRDefault="00E434B2">
            <w:pPr>
              <w:pStyle w:val="af2"/>
              <w:jc w:val="center"/>
            </w:pPr>
            <w:r>
              <w:rPr>
                <w:rFonts w:hint="eastAsia"/>
              </w:rPr>
              <w:t>8</w:t>
            </w:r>
            <w:r>
              <w:t>116</w:t>
            </w:r>
          </w:p>
        </w:tc>
        <w:tc>
          <w:tcPr>
            <w:tcW w:w="1036" w:type="pct"/>
            <w:tcBorders>
              <w:bottom w:val="single" w:sz="4" w:space="0" w:color="auto"/>
            </w:tcBorders>
          </w:tcPr>
          <w:p w:rsidR="006F2E1A" w:rsidRDefault="00E434B2">
            <w:pPr>
              <w:pStyle w:val="af2"/>
              <w:jc w:val="center"/>
            </w:pPr>
            <w:r>
              <w:rPr>
                <w:rFonts w:hint="eastAsia"/>
              </w:rPr>
              <w:t>8</w:t>
            </w:r>
            <w:r>
              <w:t>116</w:t>
            </w:r>
          </w:p>
        </w:tc>
      </w:tr>
    </w:tbl>
    <w:bookmarkEnd w:id="13"/>
    <w:p w:rsidR="006F2E1A" w:rsidRDefault="00E434B2">
      <w:pPr>
        <w:pStyle w:val="ac"/>
        <w:ind w:firstLine="360"/>
      </w:pPr>
      <w:r>
        <w:rPr>
          <w:rFonts w:hint="eastAsia"/>
        </w:rPr>
        <w:t>注：所有回归均控制双向固定效应和企业基本特征变量。括号内为稳健标准误；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pStyle w:val="ae"/>
        <w:ind w:firstLine="422"/>
      </w:pP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表Ⅳ2 稳健性分析：排除“大气十条”政策和自由贸易试验区的干扰</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21"/>
        <w:gridCol w:w="1723"/>
        <w:gridCol w:w="1723"/>
        <w:gridCol w:w="1721"/>
      </w:tblGrid>
      <w:tr w:rsidR="006F2E1A">
        <w:trPr>
          <w:trHeight w:val="212"/>
          <w:jc w:val="center"/>
        </w:trPr>
        <w:tc>
          <w:tcPr>
            <w:tcW w:w="854" w:type="pct"/>
            <w:tcBorders>
              <w:top w:val="single" w:sz="4" w:space="0" w:color="auto"/>
              <w:bottom w:val="single" w:sz="4" w:space="0" w:color="auto"/>
              <w:right w:val="single" w:sz="4" w:space="0" w:color="auto"/>
            </w:tcBorders>
          </w:tcPr>
          <w:p w:rsidR="006F2E1A" w:rsidRDefault="006F2E1A">
            <w:pPr>
              <w:pStyle w:val="af2"/>
            </w:pPr>
          </w:p>
        </w:tc>
        <w:tc>
          <w:tcPr>
            <w:tcW w:w="2073" w:type="pct"/>
            <w:gridSpan w:val="2"/>
            <w:tcBorders>
              <w:top w:val="single" w:sz="4" w:space="0" w:color="auto"/>
              <w:left w:val="single" w:sz="4" w:space="0" w:color="auto"/>
              <w:bottom w:val="single" w:sz="4" w:space="0" w:color="auto"/>
              <w:right w:val="single" w:sz="4" w:space="0" w:color="auto"/>
            </w:tcBorders>
          </w:tcPr>
          <w:p w:rsidR="006F2E1A" w:rsidRDefault="00E434B2">
            <w:pPr>
              <w:pStyle w:val="af2"/>
              <w:jc w:val="center"/>
            </w:pPr>
            <w:r>
              <w:rPr>
                <w:rFonts w:hint="eastAsia"/>
              </w:rPr>
              <w:t>删除“大气十条”规制行业</w:t>
            </w:r>
          </w:p>
        </w:tc>
        <w:tc>
          <w:tcPr>
            <w:tcW w:w="2073" w:type="pct"/>
            <w:gridSpan w:val="2"/>
            <w:tcBorders>
              <w:top w:val="single" w:sz="4" w:space="0" w:color="auto"/>
              <w:left w:val="single" w:sz="4" w:space="0" w:color="auto"/>
            </w:tcBorders>
          </w:tcPr>
          <w:p w:rsidR="006F2E1A" w:rsidRDefault="00E434B2">
            <w:pPr>
              <w:pStyle w:val="af2"/>
              <w:jc w:val="center"/>
            </w:pPr>
            <w:r>
              <w:rPr>
                <w:rFonts w:hint="eastAsia"/>
              </w:rPr>
              <w:t>控制自由贸易试验区</w:t>
            </w:r>
          </w:p>
        </w:tc>
      </w:tr>
      <w:tr w:rsidR="006F2E1A">
        <w:trPr>
          <w:trHeight w:val="264"/>
          <w:jc w:val="center"/>
        </w:trPr>
        <w:tc>
          <w:tcPr>
            <w:tcW w:w="854" w:type="pct"/>
            <w:tcBorders>
              <w:top w:val="single" w:sz="4" w:space="0" w:color="auto"/>
              <w:bottom w:val="single" w:sz="4" w:space="0" w:color="auto"/>
              <w:right w:val="single" w:sz="4" w:space="0" w:color="auto"/>
            </w:tcBorders>
          </w:tcPr>
          <w:p w:rsidR="006F2E1A" w:rsidRDefault="00E434B2">
            <w:pPr>
              <w:pStyle w:val="af2"/>
            </w:pPr>
            <w:r>
              <w:rPr>
                <w:rFonts w:hint="eastAsia"/>
              </w:rPr>
              <w:t>被解释变量</w:t>
            </w:r>
          </w:p>
        </w:tc>
        <w:tc>
          <w:tcPr>
            <w:tcW w:w="1036"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1037"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F</w:t>
            </w:r>
            <w:r>
              <w:t>IRR</w:t>
            </w:r>
          </w:p>
        </w:tc>
        <w:tc>
          <w:tcPr>
            <w:tcW w:w="1037"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1036" w:type="pct"/>
            <w:tcBorders>
              <w:top w:val="single" w:sz="4" w:space="0" w:color="auto"/>
              <w:bottom w:val="single" w:sz="4" w:space="0" w:color="auto"/>
            </w:tcBorders>
          </w:tcPr>
          <w:p w:rsidR="006F2E1A" w:rsidRDefault="00E434B2">
            <w:pPr>
              <w:pStyle w:val="af2"/>
              <w:jc w:val="center"/>
            </w:pPr>
            <w:r>
              <w:rPr>
                <w:rFonts w:hint="eastAsia"/>
              </w:rPr>
              <w:t>F</w:t>
            </w:r>
            <w:r>
              <w:t>IRR</w:t>
            </w:r>
          </w:p>
        </w:tc>
      </w:tr>
      <w:tr w:rsidR="006F2E1A">
        <w:trPr>
          <w:trHeight w:val="264"/>
          <w:jc w:val="center"/>
        </w:trPr>
        <w:tc>
          <w:tcPr>
            <w:tcW w:w="854" w:type="pct"/>
            <w:tcBorders>
              <w:top w:val="single" w:sz="4" w:space="0" w:color="auto"/>
              <w:bottom w:val="single" w:sz="4" w:space="0" w:color="auto"/>
              <w:right w:val="single" w:sz="4" w:space="0" w:color="auto"/>
            </w:tcBorders>
          </w:tcPr>
          <w:p w:rsidR="006F2E1A" w:rsidRDefault="006F2E1A">
            <w:pPr>
              <w:pStyle w:val="af2"/>
            </w:pPr>
          </w:p>
        </w:tc>
        <w:tc>
          <w:tcPr>
            <w:tcW w:w="1036"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1)</w:t>
            </w:r>
          </w:p>
        </w:tc>
        <w:tc>
          <w:tcPr>
            <w:tcW w:w="1037"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w:t>
            </w:r>
            <w:r>
              <w:t>2)</w:t>
            </w:r>
          </w:p>
        </w:tc>
        <w:tc>
          <w:tcPr>
            <w:tcW w:w="1037"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3)</w:t>
            </w:r>
          </w:p>
        </w:tc>
        <w:tc>
          <w:tcPr>
            <w:tcW w:w="1036" w:type="pct"/>
            <w:tcBorders>
              <w:top w:val="single" w:sz="4" w:space="0" w:color="auto"/>
              <w:bottom w:val="single" w:sz="4" w:space="0" w:color="auto"/>
            </w:tcBorders>
          </w:tcPr>
          <w:p w:rsidR="006F2E1A" w:rsidRDefault="00E434B2">
            <w:pPr>
              <w:pStyle w:val="af2"/>
              <w:jc w:val="center"/>
            </w:pPr>
            <w:r>
              <w:rPr>
                <w:rFonts w:hint="eastAsia"/>
              </w:rPr>
              <w:t>(</w:t>
            </w:r>
            <w:r>
              <w:t>4)</w:t>
            </w:r>
          </w:p>
        </w:tc>
      </w:tr>
      <w:tr w:rsidR="006F2E1A">
        <w:trPr>
          <w:trHeight w:val="264"/>
          <w:jc w:val="center"/>
        </w:trPr>
        <w:tc>
          <w:tcPr>
            <w:tcW w:w="5000" w:type="pct"/>
            <w:gridSpan w:val="5"/>
            <w:tcBorders>
              <w:top w:val="single" w:sz="4" w:space="0" w:color="auto"/>
            </w:tcBorders>
          </w:tcPr>
          <w:p w:rsidR="006F2E1A" w:rsidRDefault="00E434B2">
            <w:pPr>
              <w:pStyle w:val="af2"/>
            </w:pPr>
            <w:r>
              <w:t>Panel A</w:t>
            </w:r>
            <w:r>
              <w:rPr>
                <w:rFonts w:hint="eastAsia"/>
              </w:rPr>
              <w:t>：单时点双重差分模型</w:t>
            </w:r>
          </w:p>
        </w:tc>
      </w:tr>
      <w:tr w:rsidR="006F2E1A">
        <w:trPr>
          <w:trHeight w:val="264"/>
          <w:jc w:val="center"/>
        </w:trPr>
        <w:tc>
          <w:tcPr>
            <w:tcW w:w="85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OBOR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t</m:t>
                    </m:r>
                  </m:sub>
                </m:sSub>
              </m:oMath>
            </m:oMathPara>
          </w:p>
        </w:tc>
        <w:tc>
          <w:tcPr>
            <w:tcW w:w="1036" w:type="pct"/>
            <w:tcBorders>
              <w:left w:val="single" w:sz="4" w:space="0" w:color="auto"/>
            </w:tcBorders>
          </w:tcPr>
          <w:p w:rsidR="006F2E1A" w:rsidRDefault="00E434B2">
            <w:pPr>
              <w:pStyle w:val="af2"/>
              <w:jc w:val="center"/>
            </w:pPr>
            <w:r>
              <w:rPr>
                <w:rFonts w:hint="eastAsia"/>
              </w:rPr>
              <w:t>-</w:t>
            </w:r>
            <w:r>
              <w:t>0.0042*</w:t>
            </w:r>
          </w:p>
        </w:tc>
        <w:tc>
          <w:tcPr>
            <w:tcW w:w="1037" w:type="pct"/>
            <w:tcBorders>
              <w:right w:val="single" w:sz="4" w:space="0" w:color="auto"/>
            </w:tcBorders>
          </w:tcPr>
          <w:p w:rsidR="006F2E1A" w:rsidRDefault="00E434B2">
            <w:pPr>
              <w:pStyle w:val="af2"/>
              <w:jc w:val="center"/>
            </w:pPr>
            <w:r>
              <w:rPr>
                <w:rFonts w:hint="eastAsia"/>
              </w:rPr>
              <w:t>-</w:t>
            </w:r>
            <w:r>
              <w:t>0.1301***</w:t>
            </w:r>
          </w:p>
        </w:tc>
        <w:tc>
          <w:tcPr>
            <w:tcW w:w="1037" w:type="pct"/>
            <w:tcBorders>
              <w:left w:val="single" w:sz="4" w:space="0" w:color="auto"/>
            </w:tcBorders>
          </w:tcPr>
          <w:p w:rsidR="006F2E1A" w:rsidRDefault="00E434B2">
            <w:pPr>
              <w:pStyle w:val="af2"/>
              <w:jc w:val="center"/>
            </w:pPr>
            <w:r>
              <w:rPr>
                <w:rFonts w:hint="eastAsia"/>
              </w:rPr>
              <w:t>-</w:t>
            </w:r>
            <w:r>
              <w:t>0.0054**</w:t>
            </w:r>
          </w:p>
        </w:tc>
        <w:tc>
          <w:tcPr>
            <w:tcW w:w="1036" w:type="pct"/>
          </w:tcPr>
          <w:p w:rsidR="006F2E1A" w:rsidRDefault="00E434B2">
            <w:pPr>
              <w:pStyle w:val="af2"/>
              <w:jc w:val="center"/>
            </w:pPr>
            <w:r>
              <w:rPr>
                <w:rFonts w:hint="eastAsia"/>
              </w:rPr>
              <w:t>-</w:t>
            </w:r>
            <w:r>
              <w:t>0.1337***</w:t>
            </w:r>
          </w:p>
        </w:tc>
      </w:tr>
      <w:tr w:rsidR="006F2E1A">
        <w:trPr>
          <w:trHeight w:val="264"/>
          <w:jc w:val="center"/>
        </w:trPr>
        <w:tc>
          <w:tcPr>
            <w:tcW w:w="854" w:type="pct"/>
            <w:tcBorders>
              <w:right w:val="single" w:sz="4" w:space="0" w:color="auto"/>
            </w:tcBorders>
          </w:tcPr>
          <w:p w:rsidR="006F2E1A" w:rsidRDefault="006F2E1A">
            <w:pPr>
              <w:pStyle w:val="af2"/>
              <w:rPr>
                <w:rFonts w:cs="Times New Roman"/>
              </w:rPr>
            </w:pPr>
          </w:p>
        </w:tc>
        <w:tc>
          <w:tcPr>
            <w:tcW w:w="1036" w:type="pct"/>
            <w:tcBorders>
              <w:left w:val="single" w:sz="4" w:space="0" w:color="auto"/>
            </w:tcBorders>
          </w:tcPr>
          <w:p w:rsidR="006F2E1A" w:rsidRDefault="00E434B2">
            <w:pPr>
              <w:pStyle w:val="af2"/>
              <w:jc w:val="center"/>
            </w:pPr>
            <w:r>
              <w:rPr>
                <w:rFonts w:hint="eastAsia"/>
              </w:rPr>
              <w:t>(</w:t>
            </w:r>
            <w:r>
              <w:t>0.0025)</w:t>
            </w:r>
          </w:p>
        </w:tc>
        <w:tc>
          <w:tcPr>
            <w:tcW w:w="1037" w:type="pct"/>
            <w:tcBorders>
              <w:right w:val="single" w:sz="4" w:space="0" w:color="auto"/>
            </w:tcBorders>
          </w:tcPr>
          <w:p w:rsidR="006F2E1A" w:rsidRDefault="00E434B2">
            <w:pPr>
              <w:pStyle w:val="af2"/>
              <w:jc w:val="center"/>
            </w:pPr>
            <w:r>
              <w:rPr>
                <w:rFonts w:hint="eastAsia"/>
              </w:rPr>
              <w:t>(</w:t>
            </w:r>
            <w:r>
              <w:t>0.0455)</w:t>
            </w:r>
          </w:p>
        </w:tc>
        <w:tc>
          <w:tcPr>
            <w:tcW w:w="1037" w:type="pct"/>
            <w:tcBorders>
              <w:left w:val="single" w:sz="4" w:space="0" w:color="auto"/>
            </w:tcBorders>
          </w:tcPr>
          <w:p w:rsidR="006F2E1A" w:rsidRDefault="00E434B2">
            <w:pPr>
              <w:pStyle w:val="af2"/>
              <w:jc w:val="center"/>
            </w:pPr>
            <w:r>
              <w:rPr>
                <w:rFonts w:hint="eastAsia"/>
              </w:rPr>
              <w:t>(</w:t>
            </w:r>
            <w:r>
              <w:t>0.0021)</w:t>
            </w:r>
          </w:p>
        </w:tc>
        <w:tc>
          <w:tcPr>
            <w:tcW w:w="1036" w:type="pct"/>
          </w:tcPr>
          <w:p w:rsidR="006F2E1A" w:rsidRDefault="00E434B2">
            <w:pPr>
              <w:pStyle w:val="af2"/>
              <w:jc w:val="center"/>
            </w:pPr>
            <w:r>
              <w:rPr>
                <w:rFonts w:hint="eastAsia"/>
              </w:rPr>
              <w:t>(</w:t>
            </w:r>
            <w:r>
              <w:t>0.0398)</w:t>
            </w:r>
          </w:p>
        </w:tc>
      </w:tr>
      <w:tr w:rsidR="006F2E1A">
        <w:trPr>
          <w:trHeight w:val="264"/>
          <w:jc w:val="center"/>
        </w:trPr>
        <w:tc>
          <w:tcPr>
            <w:tcW w:w="854" w:type="pct"/>
            <w:tcBorders>
              <w:right w:val="single" w:sz="4" w:space="0" w:color="auto"/>
            </w:tcBorders>
          </w:tcPr>
          <w:p w:rsidR="006F2E1A" w:rsidRDefault="00E434B2">
            <w:pPr>
              <w:pStyle w:val="af2"/>
            </w:pPr>
            <w:r>
              <w:t>R-squared</w:t>
            </w:r>
          </w:p>
        </w:tc>
        <w:tc>
          <w:tcPr>
            <w:tcW w:w="1036" w:type="pct"/>
            <w:tcBorders>
              <w:left w:val="single" w:sz="4" w:space="0" w:color="auto"/>
            </w:tcBorders>
          </w:tcPr>
          <w:p w:rsidR="006F2E1A" w:rsidRDefault="00E434B2">
            <w:pPr>
              <w:pStyle w:val="af2"/>
              <w:jc w:val="center"/>
            </w:pPr>
            <w:r>
              <w:rPr>
                <w:rFonts w:hint="eastAsia"/>
              </w:rPr>
              <w:t>0</w:t>
            </w:r>
            <w:r>
              <w:t>.0403</w:t>
            </w:r>
          </w:p>
        </w:tc>
        <w:tc>
          <w:tcPr>
            <w:tcW w:w="1037" w:type="pct"/>
            <w:tcBorders>
              <w:right w:val="single" w:sz="4" w:space="0" w:color="auto"/>
            </w:tcBorders>
          </w:tcPr>
          <w:p w:rsidR="006F2E1A" w:rsidRDefault="00E434B2">
            <w:pPr>
              <w:pStyle w:val="af2"/>
              <w:jc w:val="center"/>
            </w:pPr>
            <w:r>
              <w:rPr>
                <w:rFonts w:hint="eastAsia"/>
              </w:rPr>
              <w:t>0</w:t>
            </w:r>
            <w:r>
              <w:t>.0634</w:t>
            </w:r>
          </w:p>
        </w:tc>
        <w:tc>
          <w:tcPr>
            <w:tcW w:w="1037" w:type="pct"/>
            <w:tcBorders>
              <w:left w:val="single" w:sz="4" w:space="0" w:color="auto"/>
            </w:tcBorders>
          </w:tcPr>
          <w:p w:rsidR="006F2E1A" w:rsidRDefault="00E434B2">
            <w:pPr>
              <w:pStyle w:val="af2"/>
              <w:jc w:val="center"/>
            </w:pPr>
            <w:r>
              <w:rPr>
                <w:rFonts w:hint="eastAsia"/>
              </w:rPr>
              <w:t>0</w:t>
            </w:r>
            <w:r>
              <w:t>.0393</w:t>
            </w:r>
          </w:p>
        </w:tc>
        <w:tc>
          <w:tcPr>
            <w:tcW w:w="1036" w:type="pct"/>
          </w:tcPr>
          <w:p w:rsidR="006F2E1A" w:rsidRDefault="00E434B2">
            <w:pPr>
              <w:pStyle w:val="af2"/>
              <w:jc w:val="center"/>
            </w:pPr>
            <w:r>
              <w:rPr>
                <w:rFonts w:hint="eastAsia"/>
              </w:rPr>
              <w:t>0</w:t>
            </w:r>
            <w:r>
              <w:t>.0580</w:t>
            </w:r>
          </w:p>
        </w:tc>
      </w:tr>
      <w:tr w:rsidR="006F2E1A">
        <w:trPr>
          <w:trHeight w:val="264"/>
          <w:jc w:val="center"/>
        </w:trPr>
        <w:tc>
          <w:tcPr>
            <w:tcW w:w="854" w:type="pct"/>
            <w:tcBorders>
              <w:bottom w:val="single" w:sz="4" w:space="0" w:color="auto"/>
              <w:right w:val="single" w:sz="4" w:space="0" w:color="auto"/>
            </w:tcBorders>
          </w:tcPr>
          <w:p w:rsidR="006F2E1A" w:rsidRDefault="00E434B2">
            <w:pPr>
              <w:pStyle w:val="af2"/>
            </w:pPr>
            <w:r>
              <w:rPr>
                <w:rFonts w:hint="eastAsia"/>
              </w:rPr>
              <w:t>观察值</w:t>
            </w:r>
          </w:p>
        </w:tc>
        <w:tc>
          <w:tcPr>
            <w:tcW w:w="1036" w:type="pct"/>
            <w:tcBorders>
              <w:left w:val="single" w:sz="4" w:space="0" w:color="auto"/>
              <w:bottom w:val="single" w:sz="4" w:space="0" w:color="auto"/>
            </w:tcBorders>
          </w:tcPr>
          <w:p w:rsidR="006F2E1A" w:rsidRDefault="00E434B2">
            <w:pPr>
              <w:pStyle w:val="af2"/>
              <w:jc w:val="center"/>
            </w:pPr>
            <w:r>
              <w:rPr>
                <w:rFonts w:hint="eastAsia"/>
              </w:rPr>
              <w:t>1</w:t>
            </w:r>
            <w:r>
              <w:t>7579</w:t>
            </w:r>
          </w:p>
        </w:tc>
        <w:tc>
          <w:tcPr>
            <w:tcW w:w="1037" w:type="pct"/>
            <w:tcBorders>
              <w:bottom w:val="single" w:sz="4" w:space="0" w:color="auto"/>
              <w:right w:val="single" w:sz="4" w:space="0" w:color="auto"/>
            </w:tcBorders>
          </w:tcPr>
          <w:p w:rsidR="006F2E1A" w:rsidRDefault="00E434B2">
            <w:pPr>
              <w:pStyle w:val="af2"/>
              <w:jc w:val="center"/>
            </w:pPr>
            <w:r>
              <w:rPr>
                <w:rFonts w:hint="eastAsia"/>
              </w:rPr>
              <w:t>1</w:t>
            </w:r>
            <w:r>
              <w:t>7579</w:t>
            </w:r>
          </w:p>
        </w:tc>
        <w:tc>
          <w:tcPr>
            <w:tcW w:w="1037" w:type="pct"/>
            <w:tcBorders>
              <w:left w:val="single" w:sz="4" w:space="0" w:color="auto"/>
              <w:bottom w:val="single" w:sz="4" w:space="0" w:color="auto"/>
            </w:tcBorders>
          </w:tcPr>
          <w:p w:rsidR="006F2E1A" w:rsidRDefault="00E434B2">
            <w:pPr>
              <w:pStyle w:val="af2"/>
              <w:jc w:val="center"/>
            </w:pPr>
            <w:r>
              <w:rPr>
                <w:rFonts w:hint="eastAsia"/>
              </w:rPr>
              <w:t>2</w:t>
            </w:r>
            <w:r>
              <w:t>1338</w:t>
            </w:r>
          </w:p>
        </w:tc>
        <w:tc>
          <w:tcPr>
            <w:tcW w:w="1036" w:type="pct"/>
          </w:tcPr>
          <w:p w:rsidR="006F2E1A" w:rsidRDefault="00E434B2">
            <w:pPr>
              <w:pStyle w:val="af2"/>
              <w:jc w:val="center"/>
            </w:pPr>
            <w:r>
              <w:rPr>
                <w:rFonts w:hint="eastAsia"/>
              </w:rPr>
              <w:t>2</w:t>
            </w:r>
            <w:r>
              <w:t>1338</w:t>
            </w:r>
          </w:p>
        </w:tc>
      </w:tr>
      <w:tr w:rsidR="006F2E1A">
        <w:trPr>
          <w:trHeight w:val="264"/>
          <w:jc w:val="center"/>
        </w:trPr>
        <w:tc>
          <w:tcPr>
            <w:tcW w:w="5000" w:type="pct"/>
            <w:gridSpan w:val="5"/>
            <w:tcBorders>
              <w:top w:val="single" w:sz="4" w:space="0" w:color="auto"/>
            </w:tcBorders>
          </w:tcPr>
          <w:p w:rsidR="006F2E1A" w:rsidRDefault="00E434B2">
            <w:pPr>
              <w:pStyle w:val="af2"/>
            </w:pPr>
            <w:r>
              <w:t xml:space="preserve">Panel </w:t>
            </w:r>
            <w:r>
              <w:rPr>
                <w:rFonts w:hint="eastAsia"/>
              </w:rPr>
              <w:t>B</w:t>
            </w:r>
            <w:r>
              <w:rPr>
                <w:rFonts w:hint="eastAsia"/>
              </w:rPr>
              <w:t>：多时点双重差分模型</w:t>
            </w:r>
          </w:p>
        </w:tc>
      </w:tr>
      <w:tr w:rsidR="006F2E1A">
        <w:trPr>
          <w:trHeight w:val="264"/>
          <w:jc w:val="center"/>
        </w:trPr>
        <w:tc>
          <w:tcPr>
            <w:tcW w:w="85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BRI</m:t>
                    </m:r>
                  </m:e>
                  <m:sub>
                    <m:r>
                      <w:rPr>
                        <w:rFonts w:ascii="Cambria Math" w:hAnsi="Cambria Math"/>
                      </w:rPr>
                      <m:t>it</m:t>
                    </m:r>
                  </m:sub>
                </m:sSub>
              </m:oMath>
            </m:oMathPara>
          </w:p>
        </w:tc>
        <w:tc>
          <w:tcPr>
            <w:tcW w:w="1036" w:type="pct"/>
            <w:tcBorders>
              <w:left w:val="single" w:sz="4" w:space="0" w:color="auto"/>
            </w:tcBorders>
          </w:tcPr>
          <w:p w:rsidR="006F2E1A" w:rsidRDefault="00E434B2">
            <w:pPr>
              <w:pStyle w:val="af2"/>
              <w:jc w:val="center"/>
            </w:pPr>
            <w:r>
              <w:rPr>
                <w:rFonts w:hint="eastAsia"/>
              </w:rPr>
              <w:t>-</w:t>
            </w:r>
            <w:r>
              <w:t>0.0085***</w:t>
            </w:r>
          </w:p>
        </w:tc>
        <w:tc>
          <w:tcPr>
            <w:tcW w:w="1037" w:type="pct"/>
            <w:tcBorders>
              <w:right w:val="single" w:sz="4" w:space="0" w:color="auto"/>
            </w:tcBorders>
          </w:tcPr>
          <w:p w:rsidR="006F2E1A" w:rsidRDefault="00E434B2">
            <w:pPr>
              <w:pStyle w:val="af2"/>
              <w:jc w:val="center"/>
            </w:pPr>
            <w:r>
              <w:rPr>
                <w:rFonts w:hint="eastAsia"/>
              </w:rPr>
              <w:t>-</w:t>
            </w:r>
            <w:r>
              <w:t>0.2508***</w:t>
            </w:r>
          </w:p>
        </w:tc>
        <w:tc>
          <w:tcPr>
            <w:tcW w:w="1037" w:type="pct"/>
            <w:tcBorders>
              <w:left w:val="single" w:sz="4" w:space="0" w:color="auto"/>
            </w:tcBorders>
          </w:tcPr>
          <w:p w:rsidR="006F2E1A" w:rsidRDefault="00E434B2">
            <w:pPr>
              <w:pStyle w:val="af2"/>
              <w:jc w:val="center"/>
            </w:pPr>
            <w:r>
              <w:rPr>
                <w:rFonts w:hint="eastAsia"/>
              </w:rPr>
              <w:t>-</w:t>
            </w:r>
            <w:r>
              <w:t>0.0084***</w:t>
            </w:r>
          </w:p>
        </w:tc>
        <w:tc>
          <w:tcPr>
            <w:tcW w:w="1036" w:type="pct"/>
          </w:tcPr>
          <w:p w:rsidR="006F2E1A" w:rsidRDefault="00E434B2">
            <w:pPr>
              <w:pStyle w:val="af2"/>
              <w:jc w:val="center"/>
            </w:pPr>
            <w:r>
              <w:rPr>
                <w:rFonts w:hint="eastAsia"/>
              </w:rPr>
              <w:t>-</w:t>
            </w:r>
            <w:r>
              <w:t>0.2143***</w:t>
            </w:r>
          </w:p>
        </w:tc>
      </w:tr>
      <w:tr w:rsidR="006F2E1A">
        <w:trPr>
          <w:trHeight w:val="264"/>
          <w:jc w:val="center"/>
        </w:trPr>
        <w:tc>
          <w:tcPr>
            <w:tcW w:w="854" w:type="pct"/>
            <w:tcBorders>
              <w:right w:val="single" w:sz="4" w:space="0" w:color="auto"/>
            </w:tcBorders>
          </w:tcPr>
          <w:p w:rsidR="006F2E1A" w:rsidRDefault="006F2E1A">
            <w:pPr>
              <w:pStyle w:val="af2"/>
              <w:rPr>
                <w:rFonts w:cs="Times New Roman"/>
              </w:rPr>
            </w:pPr>
          </w:p>
        </w:tc>
        <w:tc>
          <w:tcPr>
            <w:tcW w:w="1036" w:type="pct"/>
            <w:tcBorders>
              <w:left w:val="single" w:sz="4" w:space="0" w:color="auto"/>
            </w:tcBorders>
          </w:tcPr>
          <w:p w:rsidR="006F2E1A" w:rsidRDefault="00E434B2">
            <w:pPr>
              <w:pStyle w:val="af2"/>
              <w:jc w:val="center"/>
            </w:pPr>
            <w:r>
              <w:rPr>
                <w:rFonts w:hint="eastAsia"/>
              </w:rPr>
              <w:t>(</w:t>
            </w:r>
            <w:r>
              <w:t>0.0025)</w:t>
            </w:r>
          </w:p>
        </w:tc>
        <w:tc>
          <w:tcPr>
            <w:tcW w:w="1037" w:type="pct"/>
            <w:tcBorders>
              <w:right w:val="single" w:sz="4" w:space="0" w:color="auto"/>
            </w:tcBorders>
          </w:tcPr>
          <w:p w:rsidR="006F2E1A" w:rsidRDefault="00E434B2">
            <w:pPr>
              <w:pStyle w:val="af2"/>
              <w:jc w:val="center"/>
            </w:pPr>
            <w:r>
              <w:rPr>
                <w:rFonts w:hint="eastAsia"/>
              </w:rPr>
              <w:t>(</w:t>
            </w:r>
            <w:r>
              <w:t>0.0473)</w:t>
            </w:r>
          </w:p>
        </w:tc>
        <w:tc>
          <w:tcPr>
            <w:tcW w:w="1037" w:type="pct"/>
            <w:tcBorders>
              <w:left w:val="single" w:sz="4" w:space="0" w:color="auto"/>
            </w:tcBorders>
          </w:tcPr>
          <w:p w:rsidR="006F2E1A" w:rsidRDefault="00E434B2">
            <w:pPr>
              <w:pStyle w:val="af2"/>
              <w:jc w:val="center"/>
            </w:pPr>
            <w:r>
              <w:rPr>
                <w:rFonts w:hint="eastAsia"/>
              </w:rPr>
              <w:t>(</w:t>
            </w:r>
            <w:r>
              <w:t>0.0021)</w:t>
            </w:r>
          </w:p>
        </w:tc>
        <w:tc>
          <w:tcPr>
            <w:tcW w:w="1036" w:type="pct"/>
          </w:tcPr>
          <w:p w:rsidR="006F2E1A" w:rsidRDefault="00E434B2">
            <w:pPr>
              <w:pStyle w:val="af2"/>
              <w:jc w:val="center"/>
            </w:pPr>
            <w:r>
              <w:rPr>
                <w:rFonts w:hint="eastAsia"/>
              </w:rPr>
              <w:t>(</w:t>
            </w:r>
            <w:r>
              <w:t>0.0405)</w:t>
            </w:r>
          </w:p>
        </w:tc>
      </w:tr>
      <w:tr w:rsidR="006F2E1A">
        <w:trPr>
          <w:trHeight w:val="264"/>
          <w:jc w:val="center"/>
        </w:trPr>
        <w:tc>
          <w:tcPr>
            <w:tcW w:w="854" w:type="pct"/>
            <w:tcBorders>
              <w:right w:val="single" w:sz="4" w:space="0" w:color="auto"/>
            </w:tcBorders>
          </w:tcPr>
          <w:p w:rsidR="006F2E1A" w:rsidRDefault="00E434B2">
            <w:pPr>
              <w:pStyle w:val="af2"/>
            </w:pPr>
            <w:r>
              <w:rPr>
                <w:rFonts w:hint="eastAsia"/>
              </w:rPr>
              <w:t>R</w:t>
            </w:r>
            <w:r>
              <w:t>-squared</w:t>
            </w:r>
          </w:p>
        </w:tc>
        <w:tc>
          <w:tcPr>
            <w:tcW w:w="1036" w:type="pct"/>
            <w:tcBorders>
              <w:left w:val="single" w:sz="4" w:space="0" w:color="auto"/>
            </w:tcBorders>
          </w:tcPr>
          <w:p w:rsidR="006F2E1A" w:rsidRDefault="00E434B2">
            <w:pPr>
              <w:pStyle w:val="af2"/>
              <w:jc w:val="center"/>
            </w:pPr>
            <w:r>
              <w:rPr>
                <w:rFonts w:hint="eastAsia"/>
              </w:rPr>
              <w:t>0</w:t>
            </w:r>
            <w:r>
              <w:t>.0416</w:t>
            </w:r>
          </w:p>
        </w:tc>
        <w:tc>
          <w:tcPr>
            <w:tcW w:w="1037" w:type="pct"/>
            <w:tcBorders>
              <w:right w:val="single" w:sz="4" w:space="0" w:color="auto"/>
            </w:tcBorders>
          </w:tcPr>
          <w:p w:rsidR="006F2E1A" w:rsidRDefault="00E434B2">
            <w:pPr>
              <w:pStyle w:val="af2"/>
              <w:jc w:val="center"/>
            </w:pPr>
            <w:r>
              <w:rPr>
                <w:rFonts w:hint="eastAsia"/>
              </w:rPr>
              <w:t>0</w:t>
            </w:r>
            <w:r>
              <w:t>.0640</w:t>
            </w:r>
          </w:p>
        </w:tc>
        <w:tc>
          <w:tcPr>
            <w:tcW w:w="1037" w:type="pct"/>
            <w:tcBorders>
              <w:left w:val="single" w:sz="4" w:space="0" w:color="auto"/>
            </w:tcBorders>
          </w:tcPr>
          <w:p w:rsidR="006F2E1A" w:rsidRDefault="00E434B2">
            <w:pPr>
              <w:pStyle w:val="af2"/>
              <w:jc w:val="center"/>
            </w:pPr>
            <w:r>
              <w:rPr>
                <w:rFonts w:hint="eastAsia"/>
              </w:rPr>
              <w:t>0</w:t>
            </w:r>
            <w:r>
              <w:t>.0406</w:t>
            </w:r>
          </w:p>
        </w:tc>
        <w:tc>
          <w:tcPr>
            <w:tcW w:w="1036" w:type="pct"/>
          </w:tcPr>
          <w:p w:rsidR="006F2E1A" w:rsidRDefault="00E434B2">
            <w:pPr>
              <w:pStyle w:val="af2"/>
              <w:jc w:val="center"/>
            </w:pPr>
            <w:r>
              <w:rPr>
                <w:rFonts w:hint="eastAsia"/>
              </w:rPr>
              <w:t>0</w:t>
            </w:r>
            <w:r>
              <w:t>.0586</w:t>
            </w:r>
          </w:p>
        </w:tc>
      </w:tr>
      <w:tr w:rsidR="006F2E1A">
        <w:trPr>
          <w:trHeight w:val="264"/>
          <w:jc w:val="center"/>
        </w:trPr>
        <w:tc>
          <w:tcPr>
            <w:tcW w:w="854" w:type="pct"/>
            <w:tcBorders>
              <w:bottom w:val="single" w:sz="4" w:space="0" w:color="auto"/>
              <w:right w:val="single" w:sz="4" w:space="0" w:color="auto"/>
            </w:tcBorders>
          </w:tcPr>
          <w:p w:rsidR="006F2E1A" w:rsidRDefault="00E434B2">
            <w:pPr>
              <w:pStyle w:val="af2"/>
            </w:pPr>
            <w:r>
              <w:rPr>
                <w:rFonts w:hint="eastAsia"/>
              </w:rPr>
              <w:t>观察值</w:t>
            </w:r>
          </w:p>
        </w:tc>
        <w:tc>
          <w:tcPr>
            <w:tcW w:w="1036" w:type="pct"/>
            <w:tcBorders>
              <w:left w:val="single" w:sz="4" w:space="0" w:color="auto"/>
              <w:bottom w:val="single" w:sz="4" w:space="0" w:color="auto"/>
            </w:tcBorders>
          </w:tcPr>
          <w:p w:rsidR="006F2E1A" w:rsidRDefault="00E434B2">
            <w:pPr>
              <w:pStyle w:val="af2"/>
              <w:jc w:val="center"/>
            </w:pPr>
            <w:r>
              <w:rPr>
                <w:rFonts w:hint="eastAsia"/>
              </w:rPr>
              <w:t>1</w:t>
            </w:r>
            <w:r>
              <w:t>7579</w:t>
            </w:r>
          </w:p>
        </w:tc>
        <w:tc>
          <w:tcPr>
            <w:tcW w:w="1037" w:type="pct"/>
            <w:tcBorders>
              <w:bottom w:val="single" w:sz="4" w:space="0" w:color="auto"/>
              <w:right w:val="single" w:sz="4" w:space="0" w:color="auto"/>
            </w:tcBorders>
          </w:tcPr>
          <w:p w:rsidR="006F2E1A" w:rsidRDefault="00E434B2">
            <w:pPr>
              <w:pStyle w:val="af2"/>
              <w:jc w:val="center"/>
            </w:pPr>
            <w:r>
              <w:rPr>
                <w:rFonts w:hint="eastAsia"/>
              </w:rPr>
              <w:t>1</w:t>
            </w:r>
            <w:r>
              <w:t>7579</w:t>
            </w:r>
          </w:p>
        </w:tc>
        <w:tc>
          <w:tcPr>
            <w:tcW w:w="1037" w:type="pct"/>
            <w:tcBorders>
              <w:left w:val="single" w:sz="4" w:space="0" w:color="auto"/>
              <w:bottom w:val="single" w:sz="4" w:space="0" w:color="auto"/>
            </w:tcBorders>
          </w:tcPr>
          <w:p w:rsidR="006F2E1A" w:rsidRDefault="00E434B2">
            <w:pPr>
              <w:pStyle w:val="af2"/>
              <w:jc w:val="center"/>
            </w:pPr>
            <w:r>
              <w:rPr>
                <w:rFonts w:hint="eastAsia"/>
              </w:rPr>
              <w:t>2</w:t>
            </w:r>
            <w:r>
              <w:t>1338</w:t>
            </w:r>
          </w:p>
        </w:tc>
        <w:tc>
          <w:tcPr>
            <w:tcW w:w="1036" w:type="pct"/>
            <w:tcBorders>
              <w:bottom w:val="single" w:sz="4" w:space="0" w:color="auto"/>
            </w:tcBorders>
          </w:tcPr>
          <w:p w:rsidR="006F2E1A" w:rsidRDefault="00E434B2">
            <w:pPr>
              <w:pStyle w:val="af2"/>
              <w:jc w:val="center"/>
            </w:pPr>
            <w:r>
              <w:rPr>
                <w:rFonts w:hint="eastAsia"/>
              </w:rPr>
              <w:t>2</w:t>
            </w:r>
            <w:r>
              <w:t>1338</w:t>
            </w:r>
          </w:p>
        </w:tc>
      </w:tr>
    </w:tbl>
    <w:p w:rsidR="006F2E1A" w:rsidRDefault="00E434B2">
      <w:pPr>
        <w:pStyle w:val="ac"/>
        <w:ind w:firstLine="360"/>
      </w:pPr>
      <w:r>
        <w:rPr>
          <w:rFonts w:hint="eastAsia"/>
        </w:rPr>
        <w:t>注：所有回归均控制双向固定效应和企业基本特征变量。括号内为稳健标准误；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ind w:firstLine="420"/>
      </w:pPr>
    </w:p>
    <w:p w:rsidR="006F2E1A" w:rsidRDefault="00E434B2">
      <w:pPr>
        <w:ind w:firstLine="420"/>
      </w:pPr>
      <w:r>
        <w:rPr>
          <w:rFonts w:hint="eastAsia"/>
        </w:rPr>
        <w:t>（二）考虑预期效应</w:t>
      </w:r>
    </w:p>
    <w:p w:rsidR="006F2E1A" w:rsidRDefault="00E434B2">
      <w:pPr>
        <w:ind w:firstLine="420"/>
      </w:pPr>
      <w:r>
        <w:rPr>
          <w:rFonts w:hint="eastAsia"/>
        </w:rPr>
        <w:t>除了满足平行趋势假设之外，双重差分估计还要求不存在预期效应，即在政策实施之前，个体不会预期到政策的发生，以保证政策的外生性。为考察预期效应是否存在，参考相关文献，本文分别在模型（</w:t>
      </w:r>
      <w:r>
        <w:rPr>
          <w:rFonts w:hint="eastAsia"/>
        </w:rPr>
        <w:t>1</w:t>
      </w:r>
      <w:r>
        <w:rPr>
          <w:rFonts w:hint="eastAsia"/>
        </w:rPr>
        <w:t>）和（</w:t>
      </w:r>
      <w:r>
        <w:rPr>
          <w:rFonts w:hint="eastAsia"/>
        </w:rPr>
        <w:t>2</w:t>
      </w:r>
      <w:r>
        <w:rPr>
          <w:rFonts w:hint="eastAsia"/>
        </w:rPr>
        <w:t>）中加入</w:t>
      </w:r>
      <m:oMath>
        <m:sSub>
          <m:sSubPr>
            <m:ctrlPr>
              <w:rPr>
                <w:rFonts w:ascii="Cambria Math" w:hAnsi="Cambria Math"/>
              </w:rPr>
            </m:ctrlPr>
          </m:sSubPr>
          <m:e>
            <m:r>
              <w:rPr>
                <w:rFonts w:ascii="Cambria Math" w:hAnsi="Cambria Math"/>
              </w:rPr>
              <m:t>OBOR</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year</m:t>
            </m:r>
          </m:e>
          <m:sub>
            <m:r>
              <w:rPr>
                <w:rFonts w:ascii="Cambria Math" w:hAnsi="Cambria Math"/>
              </w:rPr>
              <m:t>2012</m:t>
            </m:r>
          </m:sub>
        </m:sSub>
      </m:oMath>
      <w:r>
        <w:rPr>
          <w:rFonts w:hint="eastAsia"/>
        </w:rPr>
        <w:t>和</w:t>
      </w:r>
      <m:oMath>
        <m:sSub>
          <m:sSubPr>
            <m:ctrlPr>
              <w:rPr>
                <w:rFonts w:ascii="Cambria Math" w:hAnsi="Cambria Math"/>
              </w:rPr>
            </m:ctrlPr>
          </m:sSubPr>
          <m:e>
            <m:r>
              <w:rPr>
                <w:rFonts w:ascii="Cambria Math" w:hAnsi="Cambria Math"/>
              </w:rPr>
              <m:t>BRI</m:t>
            </m:r>
          </m:e>
          <m:sub>
            <m:r>
              <w:rPr>
                <w:rFonts w:ascii="Cambria Math" w:hAnsi="Cambria Math"/>
              </w:rPr>
              <m:t>i,t-1</m:t>
            </m:r>
          </m:sub>
        </m:sSub>
      </m:oMath>
      <w:r>
        <w:rPr>
          <w:rFonts w:hint="eastAsia"/>
        </w:rPr>
        <w:t>以衡量企业在参与前一年对“一带一路”政策的预期，</w:t>
      </w:r>
      <m:oMath>
        <m:sSub>
          <m:sSubPr>
            <m:ctrlPr>
              <w:rPr>
                <w:rFonts w:ascii="Cambria Math" w:hAnsi="Cambria Math"/>
                <w:i/>
              </w:rPr>
            </m:ctrlPr>
          </m:sSubPr>
          <m:e>
            <m:r>
              <w:rPr>
                <w:rFonts w:ascii="Cambria Math" w:hAnsi="Cambria Math"/>
              </w:rPr>
              <m:t>year</m:t>
            </m:r>
          </m:e>
          <m:sub>
            <m:r>
              <w:rPr>
                <w:rFonts w:ascii="Cambria Math" w:hAnsi="Cambria Math"/>
              </w:rPr>
              <m:t>2012</m:t>
            </m:r>
          </m:sub>
        </m:sSub>
      </m:oMath>
      <w:r>
        <w:rPr>
          <w:rFonts w:hint="eastAsia"/>
        </w:rPr>
        <w:t>是</w:t>
      </w:r>
      <w:r>
        <w:rPr>
          <w:rFonts w:hint="eastAsia"/>
        </w:rPr>
        <w:t>2</w:t>
      </w:r>
      <w:r>
        <w:t>012</w:t>
      </w:r>
      <w:r>
        <w:rPr>
          <w:rFonts w:hint="eastAsia"/>
        </w:rPr>
        <w:t>年的虚拟变量，</w:t>
      </w:r>
      <m:oMath>
        <m:sSub>
          <m:sSubPr>
            <m:ctrlPr>
              <w:rPr>
                <w:rFonts w:ascii="Cambria Math" w:hAnsi="Cambria Math"/>
              </w:rPr>
            </m:ctrlPr>
          </m:sSubPr>
          <m:e>
            <m:r>
              <w:rPr>
                <w:rFonts w:ascii="Cambria Math" w:hAnsi="Cambria Math"/>
              </w:rPr>
              <m:t>BRI</m:t>
            </m:r>
          </m:e>
          <m:sub>
            <m:r>
              <w:rPr>
                <w:rFonts w:ascii="Cambria Math" w:hAnsi="Cambria Math"/>
              </w:rPr>
              <m:t>i,t-1</m:t>
            </m:r>
          </m:sub>
        </m:sSub>
      </m:oMath>
      <w:r>
        <w:rPr>
          <w:rFonts w:hint="eastAsia"/>
        </w:rPr>
        <w:t>是个体时间虚拟变量，根据</w:t>
      </w:r>
      <w:r>
        <w:rPr>
          <w:rFonts w:hint="eastAsia"/>
        </w:rPr>
        <w:t>C</w:t>
      </w:r>
      <w:r>
        <w:t>GIT</w:t>
      </w:r>
      <w:r>
        <w:rPr>
          <w:rFonts w:hint="eastAsia"/>
        </w:rPr>
        <w:t>数据库，如果企业</w:t>
      </w:r>
      <w:proofErr w:type="spellStart"/>
      <w:r>
        <w:rPr>
          <w:i/>
        </w:rPr>
        <w:t>i</w:t>
      </w:r>
      <w:proofErr w:type="spellEnd"/>
      <w:r>
        <w:rPr>
          <w:rFonts w:hint="eastAsia"/>
        </w:rPr>
        <w:t>在</w:t>
      </w:r>
      <w:r>
        <w:rPr>
          <w:i/>
        </w:rPr>
        <w:t>t</w:t>
      </w:r>
      <w:r>
        <w:rPr>
          <w:rFonts w:hint="eastAsia"/>
        </w:rPr>
        <w:t>年开始参与“一带一路”建设，则</w:t>
      </w:r>
      <m:oMath>
        <m:sSub>
          <m:sSubPr>
            <m:ctrlPr>
              <w:rPr>
                <w:rFonts w:ascii="Cambria Math" w:hAnsi="Cambria Math"/>
              </w:rPr>
            </m:ctrlPr>
          </m:sSubPr>
          <m:e>
            <m:r>
              <w:rPr>
                <w:rFonts w:ascii="Cambria Math" w:hAnsi="Cambria Math"/>
              </w:rPr>
              <m:t>BRI</m:t>
            </m:r>
          </m:e>
          <m:sub>
            <m:r>
              <w:rPr>
                <w:rFonts w:ascii="Cambria Math" w:hAnsi="Cambria Math"/>
              </w:rPr>
              <m:t>i,t-1</m:t>
            </m:r>
          </m:sub>
        </m:sSub>
      </m:oMath>
      <w:r>
        <w:rPr>
          <w:rFonts w:hint="eastAsia"/>
        </w:rPr>
        <w:t>取</w:t>
      </w:r>
      <w:r>
        <w:rPr>
          <w:rFonts w:hint="eastAsia"/>
        </w:rPr>
        <w:t>1</w:t>
      </w:r>
      <w:r>
        <w:rPr>
          <w:rFonts w:hint="eastAsia"/>
        </w:rPr>
        <w:t>，否则取</w:t>
      </w:r>
      <w:r>
        <w:rPr>
          <w:rFonts w:hint="eastAsia"/>
        </w:rPr>
        <w:t>0</w:t>
      </w:r>
      <w:r>
        <w:rPr>
          <w:rFonts w:hint="eastAsia"/>
        </w:rPr>
        <w:t>。结果见表Ⅳ</w:t>
      </w:r>
      <w:r>
        <w:t>3</w:t>
      </w:r>
      <w:r>
        <w:rPr>
          <w:rFonts w:hint="eastAsia"/>
        </w:rPr>
        <w:t>的列（</w:t>
      </w:r>
      <w:r>
        <w:t>1</w:t>
      </w:r>
      <w:r>
        <w:rPr>
          <w:rFonts w:hint="eastAsia"/>
        </w:rPr>
        <w:t>）和列（</w:t>
      </w:r>
      <w:r>
        <w:t>2</w:t>
      </w:r>
      <w:r>
        <w:rPr>
          <w:rFonts w:hint="eastAsia"/>
        </w:rPr>
        <w:t>），</w:t>
      </w:r>
      <m:oMath>
        <m:sSub>
          <m:sSubPr>
            <m:ctrlPr>
              <w:rPr>
                <w:rFonts w:ascii="Cambria Math" w:hAnsi="Cambria Math"/>
              </w:rPr>
            </m:ctrlPr>
          </m:sSubPr>
          <m:e>
            <m:r>
              <w:rPr>
                <w:rFonts w:ascii="Cambria Math" w:hAnsi="Cambria Math"/>
              </w:rPr>
              <m:t>OBOR</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year</m:t>
            </m:r>
          </m:e>
          <m:sub>
            <m:r>
              <w:rPr>
                <w:rFonts w:ascii="Cambria Math" w:hAnsi="Cambria Math"/>
              </w:rPr>
              <m:t>2012</m:t>
            </m:r>
          </m:sub>
        </m:sSub>
      </m:oMath>
      <w:r>
        <w:rPr>
          <w:rFonts w:hint="eastAsia"/>
        </w:rPr>
        <w:t>和</w:t>
      </w:r>
      <m:oMath>
        <m:sSub>
          <m:sSubPr>
            <m:ctrlPr>
              <w:rPr>
                <w:rFonts w:ascii="Cambria Math" w:hAnsi="Cambria Math"/>
              </w:rPr>
            </m:ctrlPr>
          </m:sSubPr>
          <m:e>
            <m:r>
              <w:rPr>
                <w:rFonts w:ascii="Cambria Math" w:hAnsi="Cambria Math"/>
              </w:rPr>
              <m:t>BRI</m:t>
            </m:r>
          </m:e>
          <m:sub>
            <m:r>
              <w:rPr>
                <w:rFonts w:ascii="Cambria Math" w:hAnsi="Cambria Math"/>
              </w:rPr>
              <m:t>i,t-1</m:t>
            </m:r>
          </m:sub>
        </m:sSub>
      </m:oMath>
      <w:r>
        <w:rPr>
          <w:rFonts w:hint="eastAsia"/>
        </w:rPr>
        <w:t>的估计系数均不显著，在考虑可能存在预期效应的情况下，本文关注的估计系数与基准估计结果相比没有实质上的改变。</w:t>
      </w:r>
    </w:p>
    <w:p w:rsidR="00953CA2" w:rsidRDefault="00953CA2">
      <w:pPr>
        <w:ind w:firstLine="420"/>
        <w:rPr>
          <w:rFonts w:hint="eastAsia"/>
        </w:rPr>
      </w:pPr>
    </w:p>
    <w:p w:rsidR="006F2E1A" w:rsidRDefault="00E434B2">
      <w:pPr>
        <w:ind w:firstLine="420"/>
      </w:pPr>
      <w:r>
        <w:rPr>
          <w:rFonts w:hint="eastAsia"/>
        </w:rPr>
        <w:t>（三）两期</w:t>
      </w:r>
      <w:r>
        <w:rPr>
          <w:rFonts w:hint="eastAsia"/>
        </w:rPr>
        <w:t>D</w:t>
      </w:r>
      <w:r>
        <w:t>ID</w:t>
      </w:r>
    </w:p>
    <w:p w:rsidR="006F2E1A" w:rsidRDefault="00E434B2">
      <w:pPr>
        <w:ind w:firstLine="420"/>
      </w:pPr>
      <w:r>
        <w:rPr>
          <w:rFonts w:hint="eastAsia"/>
        </w:rPr>
        <w:t>根据</w:t>
      </w:r>
      <w:r>
        <w:rPr>
          <w:rFonts w:hint="eastAsia"/>
        </w:rPr>
        <w:t>B</w:t>
      </w:r>
      <w:r>
        <w:t>ertrand et al.</w:t>
      </w:r>
      <w:r>
        <w:rPr>
          <w:rFonts w:hint="eastAsia"/>
        </w:rPr>
        <w:t>（</w:t>
      </w:r>
      <w:r>
        <w:rPr>
          <w:rFonts w:hint="eastAsia"/>
        </w:rPr>
        <w:t>2</w:t>
      </w:r>
      <w:r>
        <w:t>004</w:t>
      </w:r>
      <w:r>
        <w:rPr>
          <w:rFonts w:hint="eastAsia"/>
        </w:rPr>
        <w:t>）的研究，多时点双重差分模型通常会存在序列相关问题，进而可能高估核心解释变量的显著性水平。为了处理本文多时点双重差分模型潜在的序列相关问题，本文使用两期双重差分法。具体地，本文把总样本按照政策执行时间分为政策执行前（</w:t>
      </w:r>
      <w:r>
        <w:rPr>
          <w:rFonts w:hint="eastAsia"/>
        </w:rPr>
        <w:t>2</w:t>
      </w:r>
      <w:r>
        <w:t>010</w:t>
      </w:r>
      <w:r>
        <w:rPr>
          <w:rFonts w:hint="eastAsia"/>
        </w:rPr>
        <w:t>—</w:t>
      </w:r>
      <w:r>
        <w:t>2012</w:t>
      </w:r>
      <w:r>
        <w:rPr>
          <w:rFonts w:hint="eastAsia"/>
        </w:rPr>
        <w:t>年）和政策执行后（</w:t>
      </w:r>
      <w:r>
        <w:rPr>
          <w:rFonts w:hint="eastAsia"/>
        </w:rPr>
        <w:t>2</w:t>
      </w:r>
      <w:r>
        <w:t>013</w:t>
      </w:r>
      <w:r>
        <w:rPr>
          <w:rFonts w:hint="eastAsia"/>
        </w:rPr>
        <w:t>—</w:t>
      </w:r>
      <w:r>
        <w:t>2018</w:t>
      </w:r>
      <w:r>
        <w:rPr>
          <w:rFonts w:hint="eastAsia"/>
        </w:rPr>
        <w:t>年）两个阶段，通过计算相关变量在两个阶段的均值，并利用均值重新回归模型（</w:t>
      </w:r>
      <w:r>
        <w:rPr>
          <w:rFonts w:hint="eastAsia"/>
        </w:rPr>
        <w:t>2</w:t>
      </w:r>
      <w:r>
        <w:rPr>
          <w:rFonts w:hint="eastAsia"/>
        </w:rPr>
        <w:t>）。结果见表Ⅳ</w:t>
      </w:r>
      <w:r>
        <w:t>3</w:t>
      </w:r>
      <w:r>
        <w:rPr>
          <w:rFonts w:hint="eastAsia"/>
        </w:rPr>
        <w:t>的列（</w:t>
      </w:r>
      <w:r>
        <w:t>3</w:t>
      </w:r>
      <w:r>
        <w:rPr>
          <w:rFonts w:hint="eastAsia"/>
        </w:rPr>
        <w:t>）和列（</w:t>
      </w:r>
      <w:r>
        <w:t>4</w:t>
      </w:r>
      <w:r>
        <w:rPr>
          <w:rFonts w:hint="eastAsia"/>
        </w:rPr>
        <w:t>），估计系数依然显著为负。</w:t>
      </w:r>
    </w:p>
    <w:p w:rsidR="00953CA2" w:rsidRDefault="00953CA2">
      <w:pPr>
        <w:ind w:firstLine="420"/>
        <w:rPr>
          <w:rFonts w:hint="eastAsia"/>
        </w:rPr>
      </w:pPr>
      <w:bookmarkStart w:id="16" w:name="_GoBack"/>
      <w:bookmarkEnd w:id="16"/>
    </w:p>
    <w:p w:rsidR="00953CA2" w:rsidRDefault="00953CA2">
      <w:pPr>
        <w:ind w:firstLine="420"/>
      </w:pPr>
    </w:p>
    <w:p w:rsidR="00953CA2" w:rsidRDefault="00953CA2">
      <w:pPr>
        <w:ind w:firstLine="420"/>
        <w:rPr>
          <w:rFonts w:hint="eastAsia"/>
        </w:rPr>
      </w:pP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lastRenderedPageBreak/>
        <w:t>表Ⅳ3 稳健性分析：预期效应和两期DID</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1545"/>
        <w:gridCol w:w="1543"/>
        <w:gridCol w:w="1543"/>
        <w:gridCol w:w="1542"/>
      </w:tblGrid>
      <w:tr w:rsidR="006F2E1A">
        <w:tc>
          <w:tcPr>
            <w:tcW w:w="1284" w:type="pct"/>
            <w:tcBorders>
              <w:top w:val="single" w:sz="4" w:space="0" w:color="auto"/>
              <w:bottom w:val="single" w:sz="4" w:space="0" w:color="auto"/>
              <w:right w:val="single" w:sz="4" w:space="0" w:color="auto"/>
            </w:tcBorders>
          </w:tcPr>
          <w:p w:rsidR="006F2E1A" w:rsidRDefault="006F2E1A">
            <w:pPr>
              <w:pStyle w:val="af2"/>
            </w:pPr>
            <w:bookmarkStart w:id="17" w:name="_Hlk77463198"/>
          </w:p>
        </w:tc>
        <w:tc>
          <w:tcPr>
            <w:tcW w:w="1859" w:type="pct"/>
            <w:gridSpan w:val="2"/>
            <w:tcBorders>
              <w:top w:val="single" w:sz="4" w:space="0" w:color="auto"/>
              <w:left w:val="single" w:sz="4" w:space="0" w:color="auto"/>
              <w:bottom w:val="single" w:sz="4" w:space="0" w:color="auto"/>
              <w:right w:val="single" w:sz="4" w:space="0" w:color="auto"/>
            </w:tcBorders>
          </w:tcPr>
          <w:p w:rsidR="006F2E1A" w:rsidRDefault="00E434B2">
            <w:pPr>
              <w:pStyle w:val="af2"/>
              <w:jc w:val="center"/>
            </w:pPr>
            <w:r>
              <w:rPr>
                <w:rFonts w:hint="eastAsia"/>
              </w:rPr>
              <w:t>考虑预期效应</w:t>
            </w:r>
          </w:p>
        </w:tc>
        <w:tc>
          <w:tcPr>
            <w:tcW w:w="1857" w:type="pct"/>
            <w:gridSpan w:val="2"/>
            <w:tcBorders>
              <w:top w:val="single" w:sz="4" w:space="0" w:color="auto"/>
              <w:left w:val="single" w:sz="4" w:space="0" w:color="auto"/>
              <w:bottom w:val="single" w:sz="4" w:space="0" w:color="auto"/>
            </w:tcBorders>
          </w:tcPr>
          <w:p w:rsidR="006F2E1A" w:rsidRDefault="00E434B2">
            <w:pPr>
              <w:pStyle w:val="af2"/>
              <w:jc w:val="center"/>
            </w:pPr>
            <w:r>
              <w:rPr>
                <w:rFonts w:hint="eastAsia"/>
              </w:rPr>
              <w:t>两期</w:t>
            </w:r>
            <w:r>
              <w:t>DID</w:t>
            </w:r>
          </w:p>
        </w:tc>
      </w:tr>
      <w:tr w:rsidR="006F2E1A">
        <w:tc>
          <w:tcPr>
            <w:tcW w:w="1284" w:type="pct"/>
            <w:tcBorders>
              <w:top w:val="single" w:sz="4" w:space="0" w:color="auto"/>
              <w:bottom w:val="single" w:sz="4" w:space="0" w:color="auto"/>
              <w:right w:val="single" w:sz="4" w:space="0" w:color="auto"/>
            </w:tcBorders>
          </w:tcPr>
          <w:p w:rsidR="006F2E1A" w:rsidRDefault="00E434B2">
            <w:pPr>
              <w:pStyle w:val="af2"/>
            </w:pPr>
            <w:r>
              <w:rPr>
                <w:rFonts w:hint="eastAsia"/>
              </w:rPr>
              <w:t>被解释变量</w:t>
            </w:r>
          </w:p>
        </w:tc>
        <w:tc>
          <w:tcPr>
            <w:tcW w:w="930"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929"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F</w:t>
            </w:r>
            <w:r>
              <w:t>IRR</w:t>
            </w:r>
          </w:p>
        </w:tc>
        <w:tc>
          <w:tcPr>
            <w:tcW w:w="929"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F</w:t>
            </w:r>
            <w:r>
              <w:t>AR</w:t>
            </w:r>
          </w:p>
        </w:tc>
        <w:tc>
          <w:tcPr>
            <w:tcW w:w="928" w:type="pct"/>
            <w:tcBorders>
              <w:top w:val="single" w:sz="4" w:space="0" w:color="auto"/>
              <w:bottom w:val="single" w:sz="4" w:space="0" w:color="auto"/>
            </w:tcBorders>
          </w:tcPr>
          <w:p w:rsidR="006F2E1A" w:rsidRDefault="00E434B2">
            <w:pPr>
              <w:pStyle w:val="af2"/>
              <w:jc w:val="center"/>
            </w:pPr>
            <w:r>
              <w:rPr>
                <w:rFonts w:hint="eastAsia"/>
              </w:rPr>
              <w:t>F</w:t>
            </w:r>
            <w:r>
              <w:t>IRR</w:t>
            </w:r>
          </w:p>
        </w:tc>
      </w:tr>
      <w:tr w:rsidR="006F2E1A">
        <w:tc>
          <w:tcPr>
            <w:tcW w:w="1284" w:type="pct"/>
            <w:tcBorders>
              <w:top w:val="single" w:sz="4" w:space="0" w:color="auto"/>
              <w:bottom w:val="single" w:sz="4" w:space="0" w:color="auto"/>
              <w:right w:val="single" w:sz="4" w:space="0" w:color="auto"/>
            </w:tcBorders>
          </w:tcPr>
          <w:p w:rsidR="006F2E1A" w:rsidRDefault="006F2E1A">
            <w:pPr>
              <w:pStyle w:val="af2"/>
            </w:pPr>
          </w:p>
        </w:tc>
        <w:tc>
          <w:tcPr>
            <w:tcW w:w="930"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1)</w:t>
            </w:r>
          </w:p>
        </w:tc>
        <w:tc>
          <w:tcPr>
            <w:tcW w:w="929" w:type="pct"/>
            <w:tcBorders>
              <w:top w:val="single" w:sz="4" w:space="0" w:color="auto"/>
              <w:bottom w:val="single" w:sz="4" w:space="0" w:color="auto"/>
              <w:right w:val="single" w:sz="4" w:space="0" w:color="auto"/>
            </w:tcBorders>
          </w:tcPr>
          <w:p w:rsidR="006F2E1A" w:rsidRDefault="00E434B2">
            <w:pPr>
              <w:pStyle w:val="af2"/>
              <w:jc w:val="center"/>
            </w:pPr>
            <w:r>
              <w:rPr>
                <w:rFonts w:hint="eastAsia"/>
              </w:rPr>
              <w:t>(</w:t>
            </w:r>
            <w:r>
              <w:t>2)</w:t>
            </w:r>
          </w:p>
        </w:tc>
        <w:tc>
          <w:tcPr>
            <w:tcW w:w="929" w:type="pct"/>
            <w:tcBorders>
              <w:top w:val="single" w:sz="4" w:space="0" w:color="auto"/>
              <w:left w:val="single" w:sz="4" w:space="0" w:color="auto"/>
              <w:bottom w:val="single" w:sz="4" w:space="0" w:color="auto"/>
            </w:tcBorders>
          </w:tcPr>
          <w:p w:rsidR="006F2E1A" w:rsidRDefault="00E434B2">
            <w:pPr>
              <w:pStyle w:val="af2"/>
              <w:jc w:val="center"/>
            </w:pPr>
            <w:r>
              <w:rPr>
                <w:rFonts w:hint="eastAsia"/>
              </w:rPr>
              <w:t>(</w:t>
            </w:r>
            <w:r>
              <w:t>3)</w:t>
            </w:r>
          </w:p>
        </w:tc>
        <w:tc>
          <w:tcPr>
            <w:tcW w:w="928" w:type="pct"/>
            <w:tcBorders>
              <w:top w:val="single" w:sz="4" w:space="0" w:color="auto"/>
              <w:bottom w:val="single" w:sz="4" w:space="0" w:color="auto"/>
            </w:tcBorders>
          </w:tcPr>
          <w:p w:rsidR="006F2E1A" w:rsidRDefault="00E434B2">
            <w:pPr>
              <w:pStyle w:val="af2"/>
              <w:jc w:val="center"/>
            </w:pPr>
            <w:r>
              <w:rPr>
                <w:rFonts w:hint="eastAsia"/>
              </w:rPr>
              <w:t>(</w:t>
            </w:r>
            <w:r>
              <w:t>4)</w:t>
            </w:r>
          </w:p>
        </w:tc>
      </w:tr>
      <w:tr w:rsidR="006F2E1A">
        <w:tc>
          <w:tcPr>
            <w:tcW w:w="5000" w:type="pct"/>
            <w:gridSpan w:val="5"/>
            <w:tcBorders>
              <w:top w:val="single" w:sz="4" w:space="0" w:color="auto"/>
            </w:tcBorders>
          </w:tcPr>
          <w:p w:rsidR="006F2E1A" w:rsidRDefault="00E434B2">
            <w:pPr>
              <w:pStyle w:val="af2"/>
              <w:jc w:val="left"/>
            </w:pPr>
            <w:r>
              <w:rPr>
                <w:rFonts w:hint="eastAsia"/>
              </w:rPr>
              <w:t>Panel A</w:t>
            </w:r>
            <w:r>
              <w:rPr>
                <w:rFonts w:hint="eastAsia"/>
              </w:rPr>
              <w:t>：单时点双重差分模型</w:t>
            </w:r>
          </w:p>
        </w:tc>
      </w:tr>
      <w:tr w:rsidR="006F2E1A">
        <w:tc>
          <w:tcPr>
            <w:tcW w:w="128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OBOR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t</m:t>
                    </m:r>
                  </m:sub>
                </m:sSub>
              </m:oMath>
            </m:oMathPara>
          </w:p>
        </w:tc>
        <w:tc>
          <w:tcPr>
            <w:tcW w:w="930" w:type="pct"/>
            <w:tcBorders>
              <w:left w:val="single" w:sz="4" w:space="0" w:color="auto"/>
            </w:tcBorders>
          </w:tcPr>
          <w:p w:rsidR="006F2E1A" w:rsidRDefault="00E434B2">
            <w:pPr>
              <w:pStyle w:val="af2"/>
              <w:jc w:val="center"/>
            </w:pPr>
            <w:r>
              <w:rPr>
                <w:rFonts w:hint="eastAsia"/>
              </w:rPr>
              <w:t>-</w:t>
            </w:r>
            <w:r>
              <w:t>0.0053**</w:t>
            </w:r>
          </w:p>
        </w:tc>
        <w:tc>
          <w:tcPr>
            <w:tcW w:w="929" w:type="pct"/>
            <w:tcBorders>
              <w:right w:val="single" w:sz="4" w:space="0" w:color="auto"/>
            </w:tcBorders>
          </w:tcPr>
          <w:p w:rsidR="006F2E1A" w:rsidRDefault="00E434B2">
            <w:pPr>
              <w:pStyle w:val="af2"/>
              <w:jc w:val="center"/>
            </w:pPr>
            <w:r>
              <w:rPr>
                <w:rFonts w:hint="eastAsia"/>
              </w:rPr>
              <w:t>-</w:t>
            </w:r>
            <w:r>
              <w:t>0.1190**</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6F2E1A">
            <w:pPr>
              <w:pStyle w:val="af2"/>
              <w:rPr>
                <w:rFonts w:cs="Times New Roman"/>
              </w:rPr>
            </w:pPr>
          </w:p>
        </w:tc>
        <w:tc>
          <w:tcPr>
            <w:tcW w:w="930" w:type="pct"/>
            <w:tcBorders>
              <w:left w:val="single" w:sz="4" w:space="0" w:color="auto"/>
            </w:tcBorders>
          </w:tcPr>
          <w:p w:rsidR="006F2E1A" w:rsidRDefault="00E434B2">
            <w:pPr>
              <w:pStyle w:val="af2"/>
              <w:jc w:val="center"/>
            </w:pPr>
            <w:r>
              <w:rPr>
                <w:rFonts w:hint="eastAsia"/>
              </w:rPr>
              <w:t>(</w:t>
            </w:r>
            <w:r>
              <w:t>0.0023)</w:t>
            </w:r>
          </w:p>
        </w:tc>
        <w:tc>
          <w:tcPr>
            <w:tcW w:w="929" w:type="pct"/>
            <w:tcBorders>
              <w:right w:val="single" w:sz="4" w:space="0" w:color="auto"/>
            </w:tcBorders>
          </w:tcPr>
          <w:p w:rsidR="006F2E1A" w:rsidRDefault="00E434B2">
            <w:pPr>
              <w:pStyle w:val="af2"/>
              <w:jc w:val="center"/>
            </w:pPr>
            <w:r>
              <w:rPr>
                <w:rFonts w:hint="eastAsia"/>
              </w:rPr>
              <w:t>(</w:t>
            </w:r>
            <w:r>
              <w:t>0.0471)</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D836A3">
            <w:pPr>
              <w:pStyle w:val="af2"/>
              <w:rPr>
                <w:rFonts w:cs="Times New Roman"/>
              </w:rPr>
            </w:pPr>
            <m:oMathPara>
              <m:oMathParaPr>
                <m:jc m:val="left"/>
              </m:oMathParaPr>
              <m:oMath>
                <m:sSub>
                  <m:sSubPr>
                    <m:ctrlPr>
                      <w:rPr>
                        <w:rFonts w:ascii="Cambria Math" w:hAnsi="Cambria Math"/>
                        <w:i/>
                      </w:rPr>
                    </m:ctrlPr>
                  </m:sSubPr>
                  <m:e>
                    <m:r>
                      <w:rPr>
                        <w:rFonts w:ascii="Cambria Math" w:hAnsi="Cambria Math"/>
                      </w:rPr>
                      <m:t>OBOR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hint="eastAsia"/>
                      </w:rPr>
                      <m:t>year</m:t>
                    </m:r>
                  </m:e>
                  <m:sub>
                    <m:r>
                      <w:rPr>
                        <w:rFonts w:ascii="Cambria Math" w:hAnsi="Cambria Math"/>
                      </w:rPr>
                      <m:t>2012</m:t>
                    </m:r>
                  </m:sub>
                </m:sSub>
              </m:oMath>
            </m:oMathPara>
          </w:p>
        </w:tc>
        <w:tc>
          <w:tcPr>
            <w:tcW w:w="930" w:type="pct"/>
            <w:tcBorders>
              <w:left w:val="single" w:sz="4" w:space="0" w:color="auto"/>
            </w:tcBorders>
          </w:tcPr>
          <w:p w:rsidR="006F2E1A" w:rsidRDefault="00E434B2">
            <w:pPr>
              <w:pStyle w:val="af2"/>
              <w:jc w:val="center"/>
            </w:pPr>
            <w:r>
              <w:rPr>
                <w:rFonts w:hint="eastAsia"/>
              </w:rPr>
              <w:t>-</w:t>
            </w:r>
            <w:r>
              <w:t>0.0001</w:t>
            </w:r>
          </w:p>
        </w:tc>
        <w:tc>
          <w:tcPr>
            <w:tcW w:w="929" w:type="pct"/>
            <w:tcBorders>
              <w:right w:val="single" w:sz="4" w:space="0" w:color="auto"/>
            </w:tcBorders>
          </w:tcPr>
          <w:p w:rsidR="006F2E1A" w:rsidRDefault="00E434B2">
            <w:pPr>
              <w:pStyle w:val="af2"/>
              <w:jc w:val="center"/>
            </w:pPr>
            <w:r>
              <w:rPr>
                <w:rFonts w:hint="eastAsia"/>
              </w:rPr>
              <w:t>0</w:t>
            </w:r>
            <w:r>
              <w:t>.0392</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6F2E1A">
            <w:pPr>
              <w:pStyle w:val="af2"/>
              <w:rPr>
                <w:rFonts w:cs="Times New Roman"/>
              </w:rPr>
            </w:pPr>
          </w:p>
        </w:tc>
        <w:tc>
          <w:tcPr>
            <w:tcW w:w="930" w:type="pct"/>
            <w:tcBorders>
              <w:left w:val="single" w:sz="4" w:space="0" w:color="auto"/>
            </w:tcBorders>
          </w:tcPr>
          <w:p w:rsidR="006F2E1A" w:rsidRDefault="00E434B2">
            <w:pPr>
              <w:pStyle w:val="af2"/>
              <w:jc w:val="center"/>
            </w:pPr>
            <w:r>
              <w:rPr>
                <w:rFonts w:hint="eastAsia"/>
              </w:rPr>
              <w:t>(</w:t>
            </w:r>
            <w:r>
              <w:t>0.0016)</w:t>
            </w:r>
          </w:p>
        </w:tc>
        <w:tc>
          <w:tcPr>
            <w:tcW w:w="929" w:type="pct"/>
            <w:tcBorders>
              <w:right w:val="single" w:sz="4" w:space="0" w:color="auto"/>
            </w:tcBorders>
          </w:tcPr>
          <w:p w:rsidR="006F2E1A" w:rsidRDefault="00E434B2">
            <w:pPr>
              <w:pStyle w:val="af2"/>
              <w:jc w:val="center"/>
            </w:pPr>
            <w:r>
              <w:rPr>
                <w:rFonts w:hint="eastAsia"/>
              </w:rPr>
              <w:t>(</w:t>
            </w:r>
            <w:r>
              <w:t>0.0552)</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E434B2">
            <w:pPr>
              <w:pStyle w:val="af2"/>
            </w:pPr>
            <w:r>
              <w:t>R-squared</w:t>
            </w:r>
          </w:p>
        </w:tc>
        <w:tc>
          <w:tcPr>
            <w:tcW w:w="930" w:type="pct"/>
            <w:tcBorders>
              <w:left w:val="single" w:sz="4" w:space="0" w:color="auto"/>
            </w:tcBorders>
          </w:tcPr>
          <w:p w:rsidR="006F2E1A" w:rsidRDefault="00E434B2">
            <w:pPr>
              <w:pStyle w:val="af2"/>
              <w:jc w:val="center"/>
            </w:pPr>
            <w:r>
              <w:rPr>
                <w:rFonts w:hint="eastAsia"/>
              </w:rPr>
              <w:t>0</w:t>
            </w:r>
            <w:r>
              <w:t>.0358</w:t>
            </w:r>
          </w:p>
        </w:tc>
        <w:tc>
          <w:tcPr>
            <w:tcW w:w="929" w:type="pct"/>
            <w:tcBorders>
              <w:right w:val="single" w:sz="4" w:space="0" w:color="auto"/>
            </w:tcBorders>
          </w:tcPr>
          <w:p w:rsidR="006F2E1A" w:rsidRDefault="00E434B2">
            <w:pPr>
              <w:pStyle w:val="af2"/>
              <w:jc w:val="center"/>
            </w:pPr>
            <w:r>
              <w:rPr>
                <w:rFonts w:hint="eastAsia"/>
              </w:rPr>
              <w:t>0</w:t>
            </w:r>
            <w:r>
              <w:t>.0605</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bottom w:val="single" w:sz="4" w:space="0" w:color="auto"/>
              <w:right w:val="single" w:sz="4" w:space="0" w:color="auto"/>
            </w:tcBorders>
          </w:tcPr>
          <w:p w:rsidR="006F2E1A" w:rsidRDefault="00E434B2">
            <w:pPr>
              <w:pStyle w:val="af2"/>
            </w:pPr>
            <w:r>
              <w:rPr>
                <w:rFonts w:hint="eastAsia"/>
              </w:rPr>
              <w:t>观察值</w:t>
            </w:r>
          </w:p>
        </w:tc>
        <w:tc>
          <w:tcPr>
            <w:tcW w:w="930" w:type="pct"/>
            <w:tcBorders>
              <w:left w:val="single" w:sz="4" w:space="0" w:color="auto"/>
              <w:bottom w:val="single" w:sz="4" w:space="0" w:color="auto"/>
            </w:tcBorders>
          </w:tcPr>
          <w:p w:rsidR="006F2E1A" w:rsidRDefault="00E434B2">
            <w:pPr>
              <w:pStyle w:val="af2"/>
              <w:jc w:val="center"/>
            </w:pPr>
            <w:r>
              <w:rPr>
                <w:rFonts w:hint="eastAsia"/>
              </w:rPr>
              <w:t>2</w:t>
            </w:r>
            <w:r>
              <w:t>1366</w:t>
            </w:r>
          </w:p>
        </w:tc>
        <w:tc>
          <w:tcPr>
            <w:tcW w:w="929" w:type="pct"/>
            <w:tcBorders>
              <w:bottom w:val="single" w:sz="4" w:space="0" w:color="auto"/>
              <w:right w:val="single" w:sz="4" w:space="0" w:color="auto"/>
            </w:tcBorders>
          </w:tcPr>
          <w:p w:rsidR="006F2E1A" w:rsidRDefault="00E434B2">
            <w:pPr>
              <w:pStyle w:val="af2"/>
              <w:jc w:val="center"/>
            </w:pPr>
            <w:r>
              <w:rPr>
                <w:rFonts w:hint="eastAsia"/>
              </w:rPr>
              <w:t>2</w:t>
            </w:r>
            <w:r>
              <w:t>1338</w:t>
            </w:r>
          </w:p>
        </w:tc>
        <w:tc>
          <w:tcPr>
            <w:tcW w:w="929" w:type="pct"/>
            <w:tcBorders>
              <w:left w:val="single" w:sz="4" w:space="0" w:color="auto"/>
              <w:bottom w:val="single" w:sz="4" w:space="0" w:color="auto"/>
            </w:tcBorders>
          </w:tcPr>
          <w:p w:rsidR="006F2E1A" w:rsidRDefault="006F2E1A">
            <w:pPr>
              <w:pStyle w:val="af2"/>
              <w:jc w:val="center"/>
            </w:pPr>
          </w:p>
        </w:tc>
        <w:tc>
          <w:tcPr>
            <w:tcW w:w="928" w:type="pct"/>
            <w:tcBorders>
              <w:bottom w:val="single" w:sz="4" w:space="0" w:color="auto"/>
            </w:tcBorders>
          </w:tcPr>
          <w:p w:rsidR="006F2E1A" w:rsidRDefault="006F2E1A">
            <w:pPr>
              <w:pStyle w:val="af2"/>
              <w:jc w:val="center"/>
            </w:pPr>
          </w:p>
        </w:tc>
      </w:tr>
      <w:tr w:rsidR="006F2E1A">
        <w:tc>
          <w:tcPr>
            <w:tcW w:w="5000" w:type="pct"/>
            <w:gridSpan w:val="5"/>
            <w:tcBorders>
              <w:top w:val="single" w:sz="4" w:space="0" w:color="auto"/>
            </w:tcBorders>
          </w:tcPr>
          <w:p w:rsidR="006F2E1A" w:rsidRDefault="00E434B2">
            <w:pPr>
              <w:pStyle w:val="af2"/>
              <w:jc w:val="left"/>
            </w:pPr>
            <w:r>
              <w:rPr>
                <w:rFonts w:hint="eastAsia"/>
              </w:rPr>
              <w:t>Panel B</w:t>
            </w:r>
            <w:r>
              <w:rPr>
                <w:rFonts w:hint="eastAsia"/>
              </w:rPr>
              <w:t>：多时点双重差分模型</w:t>
            </w:r>
          </w:p>
        </w:tc>
      </w:tr>
      <w:tr w:rsidR="006F2E1A">
        <w:tc>
          <w:tcPr>
            <w:tcW w:w="1284" w:type="pct"/>
            <w:tcBorders>
              <w:right w:val="single" w:sz="4" w:space="0" w:color="auto"/>
            </w:tcBorders>
          </w:tcPr>
          <w:p w:rsidR="006F2E1A" w:rsidRDefault="00D836A3">
            <w:pPr>
              <w:pStyle w:val="af2"/>
            </w:pPr>
            <m:oMathPara>
              <m:oMathParaPr>
                <m:jc m:val="left"/>
              </m:oMathParaPr>
              <m:oMath>
                <m:sSub>
                  <m:sSubPr>
                    <m:ctrlPr>
                      <w:rPr>
                        <w:rFonts w:ascii="Cambria Math" w:hAnsi="Cambria Math"/>
                        <w:i/>
                      </w:rPr>
                    </m:ctrlPr>
                  </m:sSubPr>
                  <m:e>
                    <m:r>
                      <w:rPr>
                        <w:rFonts w:ascii="Cambria Math" w:hAnsi="Cambria Math"/>
                      </w:rPr>
                      <m:t>BRI</m:t>
                    </m:r>
                  </m:e>
                  <m:sub>
                    <m:r>
                      <w:rPr>
                        <w:rFonts w:ascii="Cambria Math" w:hAnsi="Cambria Math"/>
                      </w:rPr>
                      <m:t>it</m:t>
                    </m:r>
                  </m:sub>
                </m:sSub>
              </m:oMath>
            </m:oMathPara>
          </w:p>
        </w:tc>
        <w:tc>
          <w:tcPr>
            <w:tcW w:w="930" w:type="pct"/>
            <w:tcBorders>
              <w:left w:val="single" w:sz="4" w:space="0" w:color="auto"/>
            </w:tcBorders>
          </w:tcPr>
          <w:p w:rsidR="006F2E1A" w:rsidRDefault="00E434B2">
            <w:pPr>
              <w:pStyle w:val="af2"/>
              <w:jc w:val="center"/>
            </w:pPr>
            <w:r>
              <w:rPr>
                <w:rFonts w:hint="eastAsia"/>
              </w:rPr>
              <w:t>-</w:t>
            </w:r>
            <w:r>
              <w:t>0.0086***</w:t>
            </w:r>
          </w:p>
        </w:tc>
        <w:tc>
          <w:tcPr>
            <w:tcW w:w="929" w:type="pct"/>
            <w:tcBorders>
              <w:right w:val="single" w:sz="4" w:space="0" w:color="auto"/>
            </w:tcBorders>
          </w:tcPr>
          <w:p w:rsidR="006F2E1A" w:rsidRDefault="00E434B2">
            <w:pPr>
              <w:pStyle w:val="af2"/>
              <w:jc w:val="center"/>
            </w:pPr>
            <w:r>
              <w:rPr>
                <w:rFonts w:hint="eastAsia"/>
              </w:rPr>
              <w:t>-</w:t>
            </w:r>
            <w:r>
              <w:t>0.2271***</w:t>
            </w:r>
          </w:p>
        </w:tc>
        <w:tc>
          <w:tcPr>
            <w:tcW w:w="929" w:type="pct"/>
            <w:tcBorders>
              <w:left w:val="single" w:sz="4" w:space="0" w:color="auto"/>
            </w:tcBorders>
          </w:tcPr>
          <w:p w:rsidR="006F2E1A" w:rsidRDefault="00E434B2">
            <w:pPr>
              <w:pStyle w:val="af2"/>
              <w:jc w:val="center"/>
            </w:pPr>
            <w:r>
              <w:rPr>
                <w:rFonts w:hint="eastAsia"/>
              </w:rPr>
              <w:t>-</w:t>
            </w:r>
            <w:r>
              <w:t>0.0055***</w:t>
            </w:r>
          </w:p>
        </w:tc>
        <w:tc>
          <w:tcPr>
            <w:tcW w:w="928" w:type="pct"/>
          </w:tcPr>
          <w:p w:rsidR="006F2E1A" w:rsidRDefault="00E434B2">
            <w:pPr>
              <w:pStyle w:val="af2"/>
              <w:jc w:val="center"/>
            </w:pPr>
            <w:r>
              <w:rPr>
                <w:rFonts w:hint="eastAsia"/>
              </w:rPr>
              <w:t>-</w:t>
            </w:r>
            <w:r>
              <w:t>0.1057***</w:t>
            </w:r>
          </w:p>
        </w:tc>
      </w:tr>
      <w:tr w:rsidR="006F2E1A">
        <w:tc>
          <w:tcPr>
            <w:tcW w:w="1284" w:type="pct"/>
            <w:tcBorders>
              <w:right w:val="single" w:sz="4" w:space="0" w:color="auto"/>
            </w:tcBorders>
          </w:tcPr>
          <w:p w:rsidR="006F2E1A" w:rsidRDefault="006F2E1A">
            <w:pPr>
              <w:pStyle w:val="af2"/>
              <w:rPr>
                <w:rFonts w:cs="Times New Roman"/>
              </w:rPr>
            </w:pPr>
          </w:p>
        </w:tc>
        <w:tc>
          <w:tcPr>
            <w:tcW w:w="930" w:type="pct"/>
            <w:tcBorders>
              <w:left w:val="single" w:sz="4" w:space="0" w:color="auto"/>
            </w:tcBorders>
          </w:tcPr>
          <w:p w:rsidR="006F2E1A" w:rsidRDefault="00E434B2">
            <w:pPr>
              <w:pStyle w:val="af2"/>
              <w:jc w:val="center"/>
            </w:pPr>
            <w:r>
              <w:rPr>
                <w:rFonts w:hint="eastAsia"/>
              </w:rPr>
              <w:t>(</w:t>
            </w:r>
            <w:r>
              <w:t>0.0025)</w:t>
            </w:r>
          </w:p>
        </w:tc>
        <w:tc>
          <w:tcPr>
            <w:tcW w:w="929" w:type="pct"/>
            <w:tcBorders>
              <w:right w:val="single" w:sz="4" w:space="0" w:color="auto"/>
            </w:tcBorders>
          </w:tcPr>
          <w:p w:rsidR="006F2E1A" w:rsidRDefault="00E434B2">
            <w:pPr>
              <w:pStyle w:val="af2"/>
              <w:jc w:val="center"/>
            </w:pPr>
            <w:r>
              <w:rPr>
                <w:rFonts w:hint="eastAsia"/>
              </w:rPr>
              <w:t>(</w:t>
            </w:r>
            <w:r>
              <w:t>0.0446)</w:t>
            </w:r>
          </w:p>
        </w:tc>
        <w:tc>
          <w:tcPr>
            <w:tcW w:w="929" w:type="pct"/>
            <w:tcBorders>
              <w:left w:val="single" w:sz="4" w:space="0" w:color="auto"/>
            </w:tcBorders>
          </w:tcPr>
          <w:p w:rsidR="006F2E1A" w:rsidRDefault="00E434B2">
            <w:pPr>
              <w:pStyle w:val="af2"/>
              <w:jc w:val="center"/>
            </w:pPr>
            <w:r>
              <w:rPr>
                <w:rFonts w:hint="eastAsia"/>
              </w:rPr>
              <w:t>(</w:t>
            </w:r>
            <w:r>
              <w:t>0.0014)</w:t>
            </w:r>
          </w:p>
        </w:tc>
        <w:tc>
          <w:tcPr>
            <w:tcW w:w="928" w:type="pct"/>
          </w:tcPr>
          <w:p w:rsidR="006F2E1A" w:rsidRDefault="00E434B2">
            <w:pPr>
              <w:pStyle w:val="af2"/>
              <w:jc w:val="center"/>
            </w:pPr>
            <w:r>
              <w:rPr>
                <w:rFonts w:hint="eastAsia"/>
              </w:rPr>
              <w:t>(</w:t>
            </w:r>
            <w:r>
              <w:t>0.0261)</w:t>
            </w:r>
          </w:p>
        </w:tc>
      </w:tr>
      <w:tr w:rsidR="006F2E1A">
        <w:tc>
          <w:tcPr>
            <w:tcW w:w="1284" w:type="pct"/>
            <w:tcBorders>
              <w:right w:val="single" w:sz="4" w:space="0" w:color="auto"/>
            </w:tcBorders>
          </w:tcPr>
          <w:p w:rsidR="006F2E1A" w:rsidRDefault="00D836A3">
            <w:pPr>
              <w:pStyle w:val="af2"/>
              <w:rPr>
                <w:rFonts w:cs="Times New Roman"/>
              </w:rPr>
            </w:pPr>
            <m:oMathPara>
              <m:oMathParaPr>
                <m:jc m:val="left"/>
              </m:oMathParaPr>
              <m:oMath>
                <m:sSub>
                  <m:sSubPr>
                    <m:ctrlPr>
                      <w:rPr>
                        <w:rFonts w:ascii="Cambria Math" w:hAnsi="Cambria Math"/>
                        <w:i/>
                      </w:rPr>
                    </m:ctrlPr>
                  </m:sSubPr>
                  <m:e>
                    <m:r>
                      <w:rPr>
                        <w:rFonts w:ascii="Cambria Math" w:hAnsi="Cambria Math"/>
                      </w:rPr>
                      <m:t>BRI</m:t>
                    </m:r>
                  </m:e>
                  <m:sub>
                    <m:r>
                      <w:rPr>
                        <w:rFonts w:ascii="Cambria Math" w:hAnsi="Cambria Math"/>
                      </w:rPr>
                      <m:t>i,t-1</m:t>
                    </m:r>
                  </m:sub>
                </m:sSub>
              </m:oMath>
            </m:oMathPara>
          </w:p>
        </w:tc>
        <w:tc>
          <w:tcPr>
            <w:tcW w:w="930" w:type="pct"/>
            <w:tcBorders>
              <w:left w:val="single" w:sz="4" w:space="0" w:color="auto"/>
            </w:tcBorders>
          </w:tcPr>
          <w:p w:rsidR="006F2E1A" w:rsidRDefault="00E434B2">
            <w:pPr>
              <w:pStyle w:val="af2"/>
              <w:jc w:val="center"/>
            </w:pPr>
            <w:r>
              <w:rPr>
                <w:rFonts w:hint="eastAsia"/>
              </w:rPr>
              <w:t>-</w:t>
            </w:r>
            <w:r>
              <w:t>0.0023</w:t>
            </w:r>
          </w:p>
        </w:tc>
        <w:tc>
          <w:tcPr>
            <w:tcW w:w="929" w:type="pct"/>
            <w:tcBorders>
              <w:right w:val="single" w:sz="4" w:space="0" w:color="auto"/>
            </w:tcBorders>
          </w:tcPr>
          <w:p w:rsidR="006F2E1A" w:rsidRDefault="00E434B2">
            <w:pPr>
              <w:pStyle w:val="af2"/>
              <w:jc w:val="center"/>
            </w:pPr>
            <w:r>
              <w:rPr>
                <w:rFonts w:hint="eastAsia"/>
              </w:rPr>
              <w:t>-</w:t>
            </w:r>
            <w:r>
              <w:t>0.0609</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6F2E1A">
            <w:pPr>
              <w:pStyle w:val="af2"/>
              <w:rPr>
                <w:rFonts w:cs="Times New Roman"/>
              </w:rPr>
            </w:pPr>
          </w:p>
        </w:tc>
        <w:tc>
          <w:tcPr>
            <w:tcW w:w="930" w:type="pct"/>
            <w:tcBorders>
              <w:left w:val="single" w:sz="4" w:space="0" w:color="auto"/>
            </w:tcBorders>
          </w:tcPr>
          <w:p w:rsidR="006F2E1A" w:rsidRDefault="00E434B2">
            <w:pPr>
              <w:pStyle w:val="af2"/>
              <w:jc w:val="center"/>
            </w:pPr>
            <w:r>
              <w:rPr>
                <w:rFonts w:hint="eastAsia"/>
              </w:rPr>
              <w:t>(</w:t>
            </w:r>
            <w:r>
              <w:t>0.0023)</w:t>
            </w:r>
          </w:p>
        </w:tc>
        <w:tc>
          <w:tcPr>
            <w:tcW w:w="929" w:type="pct"/>
            <w:tcBorders>
              <w:right w:val="single" w:sz="4" w:space="0" w:color="auto"/>
            </w:tcBorders>
          </w:tcPr>
          <w:p w:rsidR="006F2E1A" w:rsidRDefault="00E434B2">
            <w:pPr>
              <w:pStyle w:val="af2"/>
              <w:jc w:val="center"/>
            </w:pPr>
            <w:r>
              <w:rPr>
                <w:rFonts w:hint="eastAsia"/>
              </w:rPr>
              <w:t>(</w:t>
            </w:r>
            <w:r>
              <w:t>0.0498)</w:t>
            </w:r>
          </w:p>
        </w:tc>
        <w:tc>
          <w:tcPr>
            <w:tcW w:w="929" w:type="pct"/>
            <w:tcBorders>
              <w:left w:val="single" w:sz="4" w:space="0" w:color="auto"/>
            </w:tcBorders>
          </w:tcPr>
          <w:p w:rsidR="006F2E1A" w:rsidRDefault="006F2E1A">
            <w:pPr>
              <w:pStyle w:val="af2"/>
              <w:jc w:val="center"/>
            </w:pPr>
          </w:p>
        </w:tc>
        <w:tc>
          <w:tcPr>
            <w:tcW w:w="928" w:type="pct"/>
          </w:tcPr>
          <w:p w:rsidR="006F2E1A" w:rsidRDefault="006F2E1A">
            <w:pPr>
              <w:pStyle w:val="af2"/>
              <w:jc w:val="center"/>
            </w:pPr>
          </w:p>
        </w:tc>
      </w:tr>
      <w:tr w:rsidR="006F2E1A">
        <w:tc>
          <w:tcPr>
            <w:tcW w:w="1284" w:type="pct"/>
            <w:tcBorders>
              <w:right w:val="single" w:sz="4" w:space="0" w:color="auto"/>
            </w:tcBorders>
          </w:tcPr>
          <w:p w:rsidR="006F2E1A" w:rsidRDefault="00E434B2">
            <w:pPr>
              <w:pStyle w:val="af2"/>
            </w:pPr>
            <w:r>
              <w:rPr>
                <w:rFonts w:hint="eastAsia"/>
              </w:rPr>
              <w:t>R</w:t>
            </w:r>
            <w:r>
              <w:t>-squared</w:t>
            </w:r>
          </w:p>
        </w:tc>
        <w:tc>
          <w:tcPr>
            <w:tcW w:w="930" w:type="pct"/>
            <w:tcBorders>
              <w:left w:val="single" w:sz="4" w:space="0" w:color="auto"/>
            </w:tcBorders>
          </w:tcPr>
          <w:p w:rsidR="006F2E1A" w:rsidRDefault="00E434B2">
            <w:pPr>
              <w:pStyle w:val="af2"/>
              <w:jc w:val="center"/>
            </w:pPr>
            <w:r>
              <w:rPr>
                <w:rFonts w:hint="eastAsia"/>
              </w:rPr>
              <w:t>0</w:t>
            </w:r>
            <w:r>
              <w:t>.0371</w:t>
            </w:r>
          </w:p>
        </w:tc>
        <w:tc>
          <w:tcPr>
            <w:tcW w:w="929" w:type="pct"/>
            <w:tcBorders>
              <w:right w:val="single" w:sz="4" w:space="0" w:color="auto"/>
            </w:tcBorders>
          </w:tcPr>
          <w:p w:rsidR="006F2E1A" w:rsidRDefault="00E434B2">
            <w:pPr>
              <w:pStyle w:val="af2"/>
              <w:jc w:val="center"/>
            </w:pPr>
            <w:r>
              <w:rPr>
                <w:rFonts w:hint="eastAsia"/>
              </w:rPr>
              <w:t>0</w:t>
            </w:r>
            <w:r>
              <w:t>.0604</w:t>
            </w:r>
          </w:p>
        </w:tc>
        <w:tc>
          <w:tcPr>
            <w:tcW w:w="929" w:type="pct"/>
            <w:tcBorders>
              <w:left w:val="single" w:sz="4" w:space="0" w:color="auto"/>
            </w:tcBorders>
          </w:tcPr>
          <w:p w:rsidR="006F2E1A" w:rsidRDefault="00E434B2">
            <w:pPr>
              <w:pStyle w:val="af2"/>
              <w:jc w:val="center"/>
            </w:pPr>
            <w:r>
              <w:rPr>
                <w:rFonts w:hint="eastAsia"/>
              </w:rPr>
              <w:t>0</w:t>
            </w:r>
            <w:r>
              <w:t>.0193</w:t>
            </w:r>
          </w:p>
        </w:tc>
        <w:tc>
          <w:tcPr>
            <w:tcW w:w="928" w:type="pct"/>
          </w:tcPr>
          <w:p w:rsidR="006F2E1A" w:rsidRDefault="00E434B2">
            <w:pPr>
              <w:pStyle w:val="af2"/>
              <w:jc w:val="center"/>
            </w:pPr>
            <w:r>
              <w:rPr>
                <w:rFonts w:hint="eastAsia"/>
              </w:rPr>
              <w:t>0</w:t>
            </w:r>
            <w:r>
              <w:t>.0909</w:t>
            </w:r>
          </w:p>
        </w:tc>
      </w:tr>
      <w:tr w:rsidR="006F2E1A">
        <w:tc>
          <w:tcPr>
            <w:tcW w:w="1284" w:type="pct"/>
            <w:tcBorders>
              <w:bottom w:val="single" w:sz="4" w:space="0" w:color="auto"/>
              <w:right w:val="single" w:sz="4" w:space="0" w:color="auto"/>
            </w:tcBorders>
          </w:tcPr>
          <w:p w:rsidR="006F2E1A" w:rsidRDefault="00E434B2">
            <w:pPr>
              <w:pStyle w:val="af2"/>
            </w:pPr>
            <w:r>
              <w:rPr>
                <w:rFonts w:hint="eastAsia"/>
              </w:rPr>
              <w:t>观察值</w:t>
            </w:r>
          </w:p>
        </w:tc>
        <w:tc>
          <w:tcPr>
            <w:tcW w:w="930" w:type="pct"/>
            <w:tcBorders>
              <w:left w:val="single" w:sz="4" w:space="0" w:color="auto"/>
              <w:bottom w:val="single" w:sz="4" w:space="0" w:color="auto"/>
            </w:tcBorders>
          </w:tcPr>
          <w:p w:rsidR="006F2E1A" w:rsidRDefault="00E434B2">
            <w:pPr>
              <w:pStyle w:val="af2"/>
              <w:jc w:val="center"/>
            </w:pPr>
            <w:r>
              <w:rPr>
                <w:rFonts w:hint="eastAsia"/>
              </w:rPr>
              <w:t>2</w:t>
            </w:r>
            <w:r>
              <w:t>1366</w:t>
            </w:r>
          </w:p>
        </w:tc>
        <w:tc>
          <w:tcPr>
            <w:tcW w:w="929" w:type="pct"/>
            <w:tcBorders>
              <w:bottom w:val="single" w:sz="4" w:space="0" w:color="auto"/>
              <w:right w:val="single" w:sz="4" w:space="0" w:color="auto"/>
            </w:tcBorders>
          </w:tcPr>
          <w:p w:rsidR="006F2E1A" w:rsidRDefault="00E434B2">
            <w:pPr>
              <w:pStyle w:val="af2"/>
              <w:jc w:val="center"/>
            </w:pPr>
            <w:r>
              <w:rPr>
                <w:rFonts w:hint="eastAsia"/>
              </w:rPr>
              <w:t>2</w:t>
            </w:r>
            <w:r>
              <w:t>1338</w:t>
            </w:r>
          </w:p>
        </w:tc>
        <w:tc>
          <w:tcPr>
            <w:tcW w:w="929" w:type="pct"/>
            <w:tcBorders>
              <w:left w:val="single" w:sz="4" w:space="0" w:color="auto"/>
              <w:bottom w:val="single" w:sz="4" w:space="0" w:color="auto"/>
            </w:tcBorders>
          </w:tcPr>
          <w:p w:rsidR="006F2E1A" w:rsidRDefault="00E434B2">
            <w:pPr>
              <w:pStyle w:val="af2"/>
              <w:jc w:val="center"/>
            </w:pPr>
            <w:r>
              <w:rPr>
                <w:rFonts w:hint="eastAsia"/>
              </w:rPr>
              <w:t>2</w:t>
            </w:r>
            <w:r>
              <w:t>1357</w:t>
            </w:r>
          </w:p>
        </w:tc>
        <w:tc>
          <w:tcPr>
            <w:tcW w:w="928" w:type="pct"/>
            <w:tcBorders>
              <w:bottom w:val="single" w:sz="4" w:space="0" w:color="auto"/>
            </w:tcBorders>
          </w:tcPr>
          <w:p w:rsidR="006F2E1A" w:rsidRDefault="00E434B2">
            <w:pPr>
              <w:pStyle w:val="af2"/>
              <w:jc w:val="center"/>
            </w:pPr>
            <w:r>
              <w:rPr>
                <w:rFonts w:hint="eastAsia"/>
              </w:rPr>
              <w:t>2</w:t>
            </w:r>
            <w:r>
              <w:t>1357</w:t>
            </w:r>
          </w:p>
        </w:tc>
      </w:tr>
    </w:tbl>
    <w:bookmarkEnd w:id="17"/>
    <w:p w:rsidR="006F2E1A" w:rsidRDefault="00E434B2">
      <w:pPr>
        <w:pStyle w:val="ac"/>
        <w:ind w:firstLine="360"/>
      </w:pPr>
      <w:r>
        <w:rPr>
          <w:rFonts w:hint="eastAsia"/>
        </w:rPr>
        <w:t>注：所有回归均控制双向固定效应和企业基本特征变量。括号内为稳健标准误；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ind w:firstLine="420"/>
      </w:pPr>
      <w:bookmarkStart w:id="18" w:name="_Hlk84638774"/>
    </w:p>
    <w:p w:rsidR="006F2E1A" w:rsidRDefault="00E434B2">
      <w:pPr>
        <w:ind w:firstLine="420"/>
      </w:pPr>
      <w:r>
        <w:rPr>
          <w:rFonts w:hint="eastAsia"/>
        </w:rPr>
        <w:t>（四）调整样本</w:t>
      </w:r>
      <w:bookmarkEnd w:id="18"/>
    </w:p>
    <w:p w:rsidR="006F2E1A" w:rsidRDefault="00E434B2">
      <w:pPr>
        <w:ind w:firstLine="420"/>
      </w:pPr>
      <w:r>
        <w:rPr>
          <w:rFonts w:hint="eastAsia"/>
        </w:rPr>
        <w:t>本文进一步对样本进行调整，一是考虑到外资企业的特殊性，将它们从样本中剔除，结果见表Ⅳ</w:t>
      </w:r>
      <w:r>
        <w:t>4</w:t>
      </w:r>
      <w:r>
        <w:rPr>
          <w:rFonts w:hint="eastAsia"/>
        </w:rPr>
        <w:t>的列（</w:t>
      </w:r>
      <w:r>
        <w:t>1</w:t>
      </w:r>
      <w:r>
        <w:rPr>
          <w:rFonts w:hint="eastAsia"/>
        </w:rPr>
        <w:t>）和列（</w:t>
      </w:r>
      <w:r>
        <w:rPr>
          <w:rFonts w:hint="eastAsia"/>
        </w:rPr>
        <w:t>2</w:t>
      </w:r>
      <w:r>
        <w:rPr>
          <w:rFonts w:hint="eastAsia"/>
        </w:rPr>
        <w:t>）；二是针对无企业参与“一带一路”建设的省份，把它们从样本中剔除，结果见表Ⅳ</w:t>
      </w:r>
      <w:r>
        <w:rPr>
          <w:rFonts w:hint="eastAsia"/>
        </w:rPr>
        <w:t>4</w:t>
      </w:r>
      <w:r>
        <w:rPr>
          <w:rFonts w:hint="eastAsia"/>
        </w:rPr>
        <w:t>的列（</w:t>
      </w:r>
      <w:r>
        <w:t>3</w:t>
      </w:r>
      <w:r>
        <w:rPr>
          <w:rFonts w:hint="eastAsia"/>
        </w:rPr>
        <w:t>）和列（</w:t>
      </w:r>
      <w:r>
        <w:t>4</w:t>
      </w:r>
      <w:r>
        <w:rPr>
          <w:rFonts w:hint="eastAsia"/>
        </w:rPr>
        <w:t>）。可以发现，调整样本后估计结果依然稳健。</w:t>
      </w:r>
    </w:p>
    <w:p w:rsidR="006F2E1A" w:rsidRDefault="00E434B2">
      <w:pPr>
        <w:pStyle w:val="ae"/>
        <w:ind w:firstLine="402"/>
        <w:rPr>
          <w:rFonts w:ascii="宋体" w:eastAsia="宋体" w:hAnsi="宋体" w:cs="宋体"/>
          <w:sz w:val="20"/>
          <w:szCs w:val="20"/>
        </w:rPr>
      </w:pPr>
      <w:r>
        <w:rPr>
          <w:rFonts w:ascii="宋体" w:eastAsia="宋体" w:hAnsi="宋体" w:cs="宋体" w:hint="eastAsia"/>
          <w:sz w:val="20"/>
          <w:szCs w:val="20"/>
        </w:rPr>
        <w:t>表Ⅳ4 稳健性分析：调整样本</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1542"/>
        <w:gridCol w:w="1543"/>
        <w:gridCol w:w="1543"/>
        <w:gridCol w:w="1543"/>
      </w:tblGrid>
      <w:tr w:rsidR="009B0A0D" w:rsidTr="009B0A0D">
        <w:tc>
          <w:tcPr>
            <w:tcW w:w="1285" w:type="pct"/>
            <w:tcBorders>
              <w:top w:val="single" w:sz="4" w:space="0" w:color="auto"/>
              <w:bottom w:val="single" w:sz="4" w:space="0" w:color="auto"/>
              <w:right w:val="single" w:sz="4" w:space="0" w:color="auto"/>
            </w:tcBorders>
          </w:tcPr>
          <w:p w:rsidR="009B0A0D" w:rsidRDefault="009B0A0D">
            <w:pPr>
              <w:pStyle w:val="af2"/>
            </w:pPr>
            <w:bookmarkStart w:id="19" w:name="_Hlk77483364"/>
          </w:p>
        </w:tc>
        <w:tc>
          <w:tcPr>
            <w:tcW w:w="1857" w:type="pct"/>
            <w:gridSpan w:val="2"/>
            <w:tcBorders>
              <w:top w:val="single" w:sz="4" w:space="0" w:color="auto"/>
              <w:left w:val="single" w:sz="4" w:space="0" w:color="auto"/>
              <w:right w:val="single" w:sz="4" w:space="0" w:color="auto"/>
            </w:tcBorders>
          </w:tcPr>
          <w:p w:rsidR="009B0A0D" w:rsidRDefault="009B0A0D">
            <w:pPr>
              <w:pStyle w:val="af2"/>
              <w:jc w:val="center"/>
            </w:pPr>
            <w:r>
              <w:rPr>
                <w:rFonts w:hint="eastAsia"/>
              </w:rPr>
              <w:t>剔除外资企业</w:t>
            </w:r>
          </w:p>
        </w:tc>
        <w:tc>
          <w:tcPr>
            <w:tcW w:w="1858" w:type="pct"/>
            <w:gridSpan w:val="2"/>
            <w:tcBorders>
              <w:top w:val="single" w:sz="4" w:space="0" w:color="auto"/>
              <w:left w:val="single" w:sz="4" w:space="0" w:color="auto"/>
            </w:tcBorders>
          </w:tcPr>
          <w:p w:rsidR="009B0A0D" w:rsidRDefault="009B0A0D">
            <w:pPr>
              <w:pStyle w:val="af2"/>
              <w:jc w:val="center"/>
            </w:pPr>
            <w:r>
              <w:rPr>
                <w:rFonts w:hint="eastAsia"/>
              </w:rPr>
              <w:t>剔除没有参与“一带一路”企业的省份</w:t>
            </w:r>
          </w:p>
        </w:tc>
      </w:tr>
      <w:tr w:rsidR="009B0A0D" w:rsidTr="009B0A0D">
        <w:tc>
          <w:tcPr>
            <w:tcW w:w="1285" w:type="pct"/>
            <w:tcBorders>
              <w:top w:val="single" w:sz="4" w:space="0" w:color="auto"/>
              <w:bottom w:val="single" w:sz="4" w:space="0" w:color="auto"/>
              <w:right w:val="single" w:sz="4" w:space="0" w:color="auto"/>
            </w:tcBorders>
          </w:tcPr>
          <w:p w:rsidR="009B0A0D" w:rsidRDefault="009B0A0D">
            <w:pPr>
              <w:pStyle w:val="af2"/>
            </w:pPr>
            <w:r>
              <w:rPr>
                <w:rFonts w:hint="eastAsia"/>
              </w:rPr>
              <w:t>被解释变量</w:t>
            </w:r>
          </w:p>
        </w:tc>
        <w:tc>
          <w:tcPr>
            <w:tcW w:w="928" w:type="pct"/>
            <w:tcBorders>
              <w:top w:val="single" w:sz="4" w:space="0" w:color="auto"/>
              <w:left w:val="single" w:sz="4" w:space="0" w:color="auto"/>
              <w:bottom w:val="single" w:sz="4" w:space="0" w:color="auto"/>
            </w:tcBorders>
          </w:tcPr>
          <w:p w:rsidR="009B0A0D" w:rsidRDefault="009B0A0D">
            <w:pPr>
              <w:pStyle w:val="af2"/>
              <w:jc w:val="center"/>
            </w:pPr>
            <w:r>
              <w:rPr>
                <w:rFonts w:hint="eastAsia"/>
              </w:rPr>
              <w:t>F</w:t>
            </w:r>
            <w:r>
              <w:t>AR</w:t>
            </w:r>
          </w:p>
        </w:tc>
        <w:tc>
          <w:tcPr>
            <w:tcW w:w="929" w:type="pct"/>
            <w:tcBorders>
              <w:top w:val="single" w:sz="4" w:space="0" w:color="auto"/>
              <w:bottom w:val="single" w:sz="4" w:space="0" w:color="auto"/>
              <w:right w:val="single" w:sz="4" w:space="0" w:color="auto"/>
            </w:tcBorders>
          </w:tcPr>
          <w:p w:rsidR="009B0A0D" w:rsidRDefault="009B0A0D">
            <w:pPr>
              <w:pStyle w:val="af2"/>
              <w:jc w:val="center"/>
            </w:pPr>
            <w:r>
              <w:rPr>
                <w:rFonts w:hint="eastAsia"/>
              </w:rPr>
              <w:t>F</w:t>
            </w:r>
            <w:r>
              <w:t>IRR</w:t>
            </w:r>
          </w:p>
        </w:tc>
        <w:tc>
          <w:tcPr>
            <w:tcW w:w="929" w:type="pct"/>
            <w:tcBorders>
              <w:top w:val="single" w:sz="4" w:space="0" w:color="auto"/>
              <w:left w:val="single" w:sz="4" w:space="0" w:color="auto"/>
              <w:bottom w:val="single" w:sz="4" w:space="0" w:color="auto"/>
            </w:tcBorders>
          </w:tcPr>
          <w:p w:rsidR="009B0A0D" w:rsidRDefault="009B0A0D">
            <w:pPr>
              <w:pStyle w:val="af2"/>
              <w:jc w:val="center"/>
            </w:pPr>
            <w:r>
              <w:rPr>
                <w:rFonts w:hint="eastAsia"/>
              </w:rPr>
              <w:t>F</w:t>
            </w:r>
            <w:r>
              <w:t>AR</w:t>
            </w:r>
          </w:p>
        </w:tc>
        <w:tc>
          <w:tcPr>
            <w:tcW w:w="929" w:type="pct"/>
            <w:tcBorders>
              <w:top w:val="single" w:sz="4" w:space="0" w:color="auto"/>
              <w:bottom w:val="single" w:sz="4" w:space="0" w:color="auto"/>
            </w:tcBorders>
          </w:tcPr>
          <w:p w:rsidR="009B0A0D" w:rsidRDefault="009B0A0D">
            <w:pPr>
              <w:pStyle w:val="af2"/>
              <w:jc w:val="center"/>
            </w:pPr>
            <w:r>
              <w:rPr>
                <w:rFonts w:hint="eastAsia"/>
              </w:rPr>
              <w:t>F</w:t>
            </w:r>
            <w:r>
              <w:t>IRR</w:t>
            </w:r>
          </w:p>
        </w:tc>
      </w:tr>
      <w:tr w:rsidR="009B0A0D" w:rsidTr="009B0A0D">
        <w:tc>
          <w:tcPr>
            <w:tcW w:w="1285" w:type="pct"/>
            <w:tcBorders>
              <w:top w:val="single" w:sz="4" w:space="0" w:color="auto"/>
              <w:bottom w:val="single" w:sz="4" w:space="0" w:color="auto"/>
              <w:right w:val="single" w:sz="4" w:space="0" w:color="auto"/>
            </w:tcBorders>
          </w:tcPr>
          <w:p w:rsidR="009B0A0D" w:rsidRDefault="009B0A0D">
            <w:pPr>
              <w:pStyle w:val="af2"/>
            </w:pPr>
          </w:p>
        </w:tc>
        <w:tc>
          <w:tcPr>
            <w:tcW w:w="928" w:type="pct"/>
            <w:tcBorders>
              <w:top w:val="single" w:sz="4" w:space="0" w:color="auto"/>
              <w:left w:val="single" w:sz="4" w:space="0" w:color="auto"/>
              <w:bottom w:val="single" w:sz="4" w:space="0" w:color="auto"/>
            </w:tcBorders>
          </w:tcPr>
          <w:p w:rsidR="009B0A0D" w:rsidRDefault="009B0A0D">
            <w:pPr>
              <w:pStyle w:val="af2"/>
              <w:jc w:val="center"/>
            </w:pPr>
            <w:r>
              <w:rPr>
                <w:rFonts w:hint="eastAsia"/>
              </w:rPr>
              <w:t>(</w:t>
            </w:r>
            <w:r>
              <w:t>1)</w:t>
            </w:r>
          </w:p>
        </w:tc>
        <w:tc>
          <w:tcPr>
            <w:tcW w:w="929" w:type="pct"/>
            <w:tcBorders>
              <w:top w:val="single" w:sz="4" w:space="0" w:color="auto"/>
              <w:bottom w:val="single" w:sz="4" w:space="0" w:color="auto"/>
              <w:right w:val="single" w:sz="4" w:space="0" w:color="auto"/>
            </w:tcBorders>
          </w:tcPr>
          <w:p w:rsidR="009B0A0D" w:rsidRDefault="009B0A0D">
            <w:pPr>
              <w:pStyle w:val="af2"/>
              <w:jc w:val="center"/>
            </w:pPr>
            <w:r>
              <w:rPr>
                <w:rFonts w:hint="eastAsia"/>
              </w:rPr>
              <w:t>(</w:t>
            </w:r>
            <w:r>
              <w:t>2)</w:t>
            </w:r>
          </w:p>
        </w:tc>
        <w:tc>
          <w:tcPr>
            <w:tcW w:w="929" w:type="pct"/>
            <w:tcBorders>
              <w:top w:val="single" w:sz="4" w:space="0" w:color="auto"/>
              <w:left w:val="single" w:sz="4" w:space="0" w:color="auto"/>
              <w:bottom w:val="single" w:sz="4" w:space="0" w:color="auto"/>
            </w:tcBorders>
          </w:tcPr>
          <w:p w:rsidR="009B0A0D" w:rsidRDefault="009B0A0D">
            <w:pPr>
              <w:pStyle w:val="af2"/>
              <w:jc w:val="center"/>
            </w:pPr>
            <w:r>
              <w:rPr>
                <w:rFonts w:hint="eastAsia"/>
              </w:rPr>
              <w:t>(</w:t>
            </w:r>
            <w:r>
              <w:t>3)</w:t>
            </w:r>
          </w:p>
        </w:tc>
        <w:tc>
          <w:tcPr>
            <w:tcW w:w="929" w:type="pct"/>
            <w:tcBorders>
              <w:top w:val="single" w:sz="4" w:space="0" w:color="auto"/>
              <w:bottom w:val="single" w:sz="4" w:space="0" w:color="auto"/>
            </w:tcBorders>
          </w:tcPr>
          <w:p w:rsidR="009B0A0D" w:rsidRDefault="009B0A0D">
            <w:pPr>
              <w:pStyle w:val="af2"/>
              <w:jc w:val="center"/>
            </w:pPr>
            <w:r>
              <w:rPr>
                <w:rFonts w:hint="eastAsia"/>
              </w:rPr>
              <w:t>(</w:t>
            </w:r>
            <w:r>
              <w:t>4)</w:t>
            </w:r>
          </w:p>
        </w:tc>
      </w:tr>
      <w:tr w:rsidR="009B0A0D" w:rsidTr="009B0A0D">
        <w:tc>
          <w:tcPr>
            <w:tcW w:w="1285" w:type="pct"/>
            <w:tcBorders>
              <w:right w:val="single" w:sz="4" w:space="0" w:color="auto"/>
            </w:tcBorders>
          </w:tcPr>
          <w:p w:rsidR="009B0A0D" w:rsidRDefault="00D836A3">
            <w:pPr>
              <w:pStyle w:val="af2"/>
            </w:pPr>
            <m:oMathPara>
              <m:oMathParaPr>
                <m:jc m:val="left"/>
              </m:oMathParaPr>
              <m:oMath>
                <m:sSub>
                  <m:sSubPr>
                    <m:ctrlPr>
                      <w:rPr>
                        <w:rFonts w:ascii="Cambria Math" w:hAnsi="Cambria Math"/>
                        <w:i/>
                      </w:rPr>
                    </m:ctrlPr>
                  </m:sSubPr>
                  <m:e>
                    <m:r>
                      <w:rPr>
                        <w:rFonts w:ascii="Cambria Math" w:hAnsi="Cambria Math"/>
                      </w:rPr>
                      <m:t>OBOR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t</m:t>
                    </m:r>
                  </m:sub>
                </m:sSub>
              </m:oMath>
            </m:oMathPara>
          </w:p>
        </w:tc>
        <w:tc>
          <w:tcPr>
            <w:tcW w:w="928" w:type="pct"/>
            <w:tcBorders>
              <w:left w:val="single" w:sz="4" w:space="0" w:color="auto"/>
            </w:tcBorders>
          </w:tcPr>
          <w:p w:rsidR="009B0A0D" w:rsidRDefault="009B0A0D">
            <w:pPr>
              <w:pStyle w:val="af2"/>
              <w:jc w:val="center"/>
            </w:pPr>
            <w:r>
              <w:rPr>
                <w:rFonts w:hint="eastAsia"/>
              </w:rPr>
              <w:t>-</w:t>
            </w:r>
            <w:r>
              <w:t>0.0046**</w:t>
            </w:r>
          </w:p>
        </w:tc>
        <w:tc>
          <w:tcPr>
            <w:tcW w:w="929" w:type="pct"/>
            <w:tcBorders>
              <w:right w:val="single" w:sz="4" w:space="0" w:color="auto"/>
            </w:tcBorders>
          </w:tcPr>
          <w:p w:rsidR="009B0A0D" w:rsidRDefault="009B0A0D">
            <w:pPr>
              <w:pStyle w:val="af2"/>
              <w:jc w:val="center"/>
            </w:pPr>
            <w:r>
              <w:rPr>
                <w:rFonts w:hint="eastAsia"/>
              </w:rPr>
              <w:t>-</w:t>
            </w:r>
            <w:r>
              <w:t>0.1331***</w:t>
            </w:r>
          </w:p>
        </w:tc>
        <w:tc>
          <w:tcPr>
            <w:tcW w:w="929" w:type="pct"/>
            <w:tcBorders>
              <w:left w:val="single" w:sz="4" w:space="0" w:color="auto"/>
            </w:tcBorders>
          </w:tcPr>
          <w:p w:rsidR="009B0A0D" w:rsidRDefault="009B0A0D">
            <w:pPr>
              <w:pStyle w:val="af2"/>
              <w:jc w:val="center"/>
            </w:pPr>
            <w:r>
              <w:rPr>
                <w:rFonts w:hint="eastAsia"/>
              </w:rPr>
              <w:t>-</w:t>
            </w:r>
            <w:r>
              <w:t>0.0053**</w:t>
            </w:r>
          </w:p>
        </w:tc>
        <w:tc>
          <w:tcPr>
            <w:tcW w:w="929" w:type="pct"/>
          </w:tcPr>
          <w:p w:rsidR="009B0A0D" w:rsidRDefault="009B0A0D">
            <w:pPr>
              <w:pStyle w:val="af2"/>
              <w:jc w:val="center"/>
            </w:pPr>
            <w:r>
              <w:rPr>
                <w:rFonts w:hint="eastAsia"/>
              </w:rPr>
              <w:t>-</w:t>
            </w:r>
            <w:r>
              <w:t>0.1318***</w:t>
            </w:r>
          </w:p>
        </w:tc>
      </w:tr>
      <w:tr w:rsidR="009B0A0D" w:rsidTr="009B0A0D">
        <w:tc>
          <w:tcPr>
            <w:tcW w:w="1285" w:type="pct"/>
            <w:tcBorders>
              <w:right w:val="single" w:sz="4" w:space="0" w:color="auto"/>
            </w:tcBorders>
          </w:tcPr>
          <w:p w:rsidR="009B0A0D" w:rsidRDefault="009B0A0D">
            <w:pPr>
              <w:pStyle w:val="af2"/>
              <w:rPr>
                <w:rFonts w:cs="Times New Roman"/>
              </w:rPr>
            </w:pPr>
          </w:p>
        </w:tc>
        <w:tc>
          <w:tcPr>
            <w:tcW w:w="928" w:type="pct"/>
            <w:tcBorders>
              <w:left w:val="single" w:sz="4" w:space="0" w:color="auto"/>
            </w:tcBorders>
          </w:tcPr>
          <w:p w:rsidR="009B0A0D" w:rsidRDefault="009B0A0D">
            <w:pPr>
              <w:pStyle w:val="af2"/>
              <w:jc w:val="center"/>
            </w:pPr>
            <w:r>
              <w:rPr>
                <w:rFonts w:hint="eastAsia"/>
              </w:rPr>
              <w:t>(</w:t>
            </w:r>
            <w:r>
              <w:t>0.0021)</w:t>
            </w:r>
          </w:p>
        </w:tc>
        <w:tc>
          <w:tcPr>
            <w:tcW w:w="929" w:type="pct"/>
            <w:tcBorders>
              <w:right w:val="single" w:sz="4" w:space="0" w:color="auto"/>
            </w:tcBorders>
          </w:tcPr>
          <w:p w:rsidR="009B0A0D" w:rsidRDefault="009B0A0D">
            <w:pPr>
              <w:pStyle w:val="af2"/>
              <w:jc w:val="center"/>
            </w:pPr>
            <w:r>
              <w:rPr>
                <w:rFonts w:hint="eastAsia"/>
              </w:rPr>
              <w:t>(</w:t>
            </w:r>
            <w:r>
              <w:t>0.0405)</w:t>
            </w:r>
          </w:p>
        </w:tc>
        <w:tc>
          <w:tcPr>
            <w:tcW w:w="929" w:type="pct"/>
            <w:tcBorders>
              <w:left w:val="single" w:sz="4" w:space="0" w:color="auto"/>
            </w:tcBorders>
          </w:tcPr>
          <w:p w:rsidR="009B0A0D" w:rsidRDefault="009B0A0D">
            <w:pPr>
              <w:pStyle w:val="af2"/>
              <w:jc w:val="center"/>
            </w:pPr>
            <w:r>
              <w:rPr>
                <w:rFonts w:hint="eastAsia"/>
              </w:rPr>
              <w:t>(</w:t>
            </w:r>
            <w:r>
              <w:t>0.0021)</w:t>
            </w:r>
          </w:p>
        </w:tc>
        <w:tc>
          <w:tcPr>
            <w:tcW w:w="929" w:type="pct"/>
          </w:tcPr>
          <w:p w:rsidR="009B0A0D" w:rsidRDefault="009B0A0D">
            <w:pPr>
              <w:pStyle w:val="af2"/>
              <w:jc w:val="center"/>
            </w:pPr>
            <w:r>
              <w:rPr>
                <w:rFonts w:hint="eastAsia"/>
              </w:rPr>
              <w:t>(</w:t>
            </w:r>
            <w:r>
              <w:t>0.0398)</w:t>
            </w:r>
          </w:p>
        </w:tc>
      </w:tr>
      <w:tr w:rsidR="009B0A0D" w:rsidTr="009B0A0D">
        <w:tc>
          <w:tcPr>
            <w:tcW w:w="1285" w:type="pct"/>
            <w:tcBorders>
              <w:right w:val="single" w:sz="4" w:space="0" w:color="auto"/>
            </w:tcBorders>
          </w:tcPr>
          <w:p w:rsidR="009B0A0D" w:rsidRDefault="009B0A0D">
            <w:pPr>
              <w:pStyle w:val="af2"/>
            </w:pPr>
            <w:r>
              <w:t>R-squared</w:t>
            </w:r>
          </w:p>
        </w:tc>
        <w:tc>
          <w:tcPr>
            <w:tcW w:w="928" w:type="pct"/>
            <w:tcBorders>
              <w:left w:val="single" w:sz="4" w:space="0" w:color="auto"/>
            </w:tcBorders>
          </w:tcPr>
          <w:p w:rsidR="009B0A0D" w:rsidRDefault="009B0A0D">
            <w:pPr>
              <w:pStyle w:val="af2"/>
              <w:jc w:val="center"/>
            </w:pPr>
            <w:r>
              <w:rPr>
                <w:rFonts w:hint="eastAsia"/>
              </w:rPr>
              <w:t>0</w:t>
            </w:r>
            <w:r>
              <w:t>.0355</w:t>
            </w:r>
          </w:p>
        </w:tc>
        <w:tc>
          <w:tcPr>
            <w:tcW w:w="929" w:type="pct"/>
            <w:tcBorders>
              <w:right w:val="single" w:sz="4" w:space="0" w:color="auto"/>
            </w:tcBorders>
          </w:tcPr>
          <w:p w:rsidR="009B0A0D" w:rsidRDefault="009B0A0D">
            <w:pPr>
              <w:pStyle w:val="af2"/>
              <w:jc w:val="center"/>
            </w:pPr>
            <w:r>
              <w:rPr>
                <w:rFonts w:hint="eastAsia"/>
              </w:rPr>
              <w:t>0</w:t>
            </w:r>
            <w:r>
              <w:t>.0603</w:t>
            </w:r>
          </w:p>
        </w:tc>
        <w:tc>
          <w:tcPr>
            <w:tcW w:w="929" w:type="pct"/>
            <w:tcBorders>
              <w:left w:val="single" w:sz="4" w:space="0" w:color="auto"/>
            </w:tcBorders>
          </w:tcPr>
          <w:p w:rsidR="009B0A0D" w:rsidRDefault="009B0A0D">
            <w:pPr>
              <w:pStyle w:val="af2"/>
              <w:jc w:val="center"/>
            </w:pPr>
            <w:r>
              <w:rPr>
                <w:rFonts w:hint="eastAsia"/>
              </w:rPr>
              <w:t>0</w:t>
            </w:r>
            <w:r>
              <w:t>.0358</w:t>
            </w:r>
          </w:p>
        </w:tc>
        <w:tc>
          <w:tcPr>
            <w:tcW w:w="929" w:type="pct"/>
          </w:tcPr>
          <w:p w:rsidR="009B0A0D" w:rsidRDefault="009B0A0D">
            <w:pPr>
              <w:pStyle w:val="af2"/>
              <w:jc w:val="center"/>
            </w:pPr>
            <w:r>
              <w:rPr>
                <w:rFonts w:hint="eastAsia"/>
              </w:rPr>
              <w:t>0</w:t>
            </w:r>
            <w:r>
              <w:t>.0601</w:t>
            </w:r>
          </w:p>
        </w:tc>
      </w:tr>
      <w:tr w:rsidR="009B0A0D" w:rsidTr="009B0A0D">
        <w:tc>
          <w:tcPr>
            <w:tcW w:w="1285" w:type="pct"/>
            <w:tcBorders>
              <w:bottom w:val="single" w:sz="4" w:space="0" w:color="auto"/>
              <w:right w:val="single" w:sz="4" w:space="0" w:color="auto"/>
            </w:tcBorders>
          </w:tcPr>
          <w:p w:rsidR="009B0A0D" w:rsidRDefault="009B0A0D">
            <w:pPr>
              <w:pStyle w:val="af2"/>
            </w:pPr>
            <w:r>
              <w:rPr>
                <w:rFonts w:hint="eastAsia"/>
              </w:rPr>
              <w:t>观察值</w:t>
            </w:r>
          </w:p>
        </w:tc>
        <w:tc>
          <w:tcPr>
            <w:tcW w:w="928" w:type="pct"/>
            <w:tcBorders>
              <w:left w:val="single" w:sz="4" w:space="0" w:color="auto"/>
              <w:bottom w:val="single" w:sz="4" w:space="0" w:color="auto"/>
            </w:tcBorders>
          </w:tcPr>
          <w:p w:rsidR="009B0A0D" w:rsidRDefault="009B0A0D">
            <w:pPr>
              <w:pStyle w:val="af2"/>
              <w:jc w:val="center"/>
            </w:pPr>
            <w:r>
              <w:rPr>
                <w:rFonts w:hint="eastAsia"/>
              </w:rPr>
              <w:t>2</w:t>
            </w:r>
            <w:r>
              <w:t>0645</w:t>
            </w:r>
          </w:p>
        </w:tc>
        <w:tc>
          <w:tcPr>
            <w:tcW w:w="929" w:type="pct"/>
            <w:tcBorders>
              <w:bottom w:val="single" w:sz="4" w:space="0" w:color="auto"/>
              <w:right w:val="single" w:sz="4" w:space="0" w:color="auto"/>
            </w:tcBorders>
          </w:tcPr>
          <w:p w:rsidR="009B0A0D" w:rsidRDefault="009B0A0D">
            <w:pPr>
              <w:pStyle w:val="af2"/>
              <w:jc w:val="center"/>
            </w:pPr>
            <w:r>
              <w:rPr>
                <w:rFonts w:hint="eastAsia"/>
              </w:rPr>
              <w:t>2</w:t>
            </w:r>
            <w:r>
              <w:t>0645</w:t>
            </w:r>
          </w:p>
        </w:tc>
        <w:tc>
          <w:tcPr>
            <w:tcW w:w="929" w:type="pct"/>
            <w:tcBorders>
              <w:left w:val="single" w:sz="4" w:space="0" w:color="auto"/>
              <w:bottom w:val="single" w:sz="4" w:space="0" w:color="auto"/>
            </w:tcBorders>
          </w:tcPr>
          <w:p w:rsidR="009B0A0D" w:rsidRDefault="009B0A0D">
            <w:pPr>
              <w:pStyle w:val="af2"/>
              <w:jc w:val="center"/>
            </w:pPr>
            <w:r>
              <w:rPr>
                <w:rFonts w:hint="eastAsia"/>
              </w:rPr>
              <w:t>2</w:t>
            </w:r>
            <w:r>
              <w:t>1167</w:t>
            </w:r>
          </w:p>
        </w:tc>
        <w:tc>
          <w:tcPr>
            <w:tcW w:w="929" w:type="pct"/>
            <w:tcBorders>
              <w:bottom w:val="single" w:sz="4" w:space="0" w:color="auto"/>
            </w:tcBorders>
          </w:tcPr>
          <w:p w:rsidR="009B0A0D" w:rsidRDefault="009B0A0D">
            <w:pPr>
              <w:pStyle w:val="af2"/>
              <w:jc w:val="center"/>
            </w:pPr>
            <w:r>
              <w:rPr>
                <w:rFonts w:hint="eastAsia"/>
              </w:rPr>
              <w:t>2</w:t>
            </w:r>
            <w:r>
              <w:t>1167</w:t>
            </w:r>
          </w:p>
        </w:tc>
      </w:tr>
      <w:tr w:rsidR="009B0A0D" w:rsidTr="009B0A0D">
        <w:tc>
          <w:tcPr>
            <w:tcW w:w="1285" w:type="pct"/>
            <w:tcBorders>
              <w:right w:val="single" w:sz="4" w:space="0" w:color="auto"/>
            </w:tcBorders>
          </w:tcPr>
          <w:p w:rsidR="009B0A0D" w:rsidRDefault="00D836A3">
            <w:pPr>
              <w:pStyle w:val="af2"/>
            </w:pPr>
            <m:oMathPara>
              <m:oMathParaPr>
                <m:jc m:val="left"/>
              </m:oMathParaPr>
              <m:oMath>
                <m:sSub>
                  <m:sSubPr>
                    <m:ctrlPr>
                      <w:rPr>
                        <w:rFonts w:ascii="Cambria Math" w:hAnsi="Cambria Math"/>
                        <w:i/>
                      </w:rPr>
                    </m:ctrlPr>
                  </m:sSubPr>
                  <m:e>
                    <m:r>
                      <w:rPr>
                        <w:rFonts w:ascii="Cambria Math" w:hAnsi="Cambria Math"/>
                      </w:rPr>
                      <m:t>BRI</m:t>
                    </m:r>
                  </m:e>
                  <m:sub>
                    <m:r>
                      <w:rPr>
                        <w:rFonts w:ascii="Cambria Math" w:hAnsi="Cambria Math"/>
                      </w:rPr>
                      <m:t>it</m:t>
                    </m:r>
                  </m:sub>
                </m:sSub>
              </m:oMath>
            </m:oMathPara>
          </w:p>
        </w:tc>
        <w:tc>
          <w:tcPr>
            <w:tcW w:w="928" w:type="pct"/>
            <w:tcBorders>
              <w:left w:val="single" w:sz="4" w:space="0" w:color="auto"/>
            </w:tcBorders>
          </w:tcPr>
          <w:p w:rsidR="009B0A0D" w:rsidRDefault="009B0A0D">
            <w:pPr>
              <w:pStyle w:val="af2"/>
              <w:jc w:val="center"/>
            </w:pPr>
            <w:r>
              <w:rPr>
                <w:rFonts w:hint="eastAsia"/>
              </w:rPr>
              <w:t>-</w:t>
            </w:r>
            <w:r>
              <w:t>0.0066***</w:t>
            </w:r>
          </w:p>
        </w:tc>
        <w:tc>
          <w:tcPr>
            <w:tcW w:w="929" w:type="pct"/>
            <w:tcBorders>
              <w:right w:val="single" w:sz="4" w:space="0" w:color="auto"/>
            </w:tcBorders>
          </w:tcPr>
          <w:p w:rsidR="009B0A0D" w:rsidRDefault="009B0A0D">
            <w:pPr>
              <w:pStyle w:val="af2"/>
              <w:jc w:val="center"/>
            </w:pPr>
            <w:r>
              <w:rPr>
                <w:rFonts w:hint="eastAsia"/>
              </w:rPr>
              <w:t>-</w:t>
            </w:r>
            <w:r>
              <w:t>0.2232***</w:t>
            </w:r>
          </w:p>
        </w:tc>
        <w:tc>
          <w:tcPr>
            <w:tcW w:w="929" w:type="pct"/>
            <w:tcBorders>
              <w:left w:val="single" w:sz="4" w:space="0" w:color="auto"/>
            </w:tcBorders>
          </w:tcPr>
          <w:p w:rsidR="009B0A0D" w:rsidRDefault="009B0A0D">
            <w:pPr>
              <w:pStyle w:val="af2"/>
              <w:jc w:val="center"/>
            </w:pPr>
            <w:r>
              <w:rPr>
                <w:rFonts w:hint="eastAsia"/>
              </w:rPr>
              <w:t>-</w:t>
            </w:r>
            <w:r>
              <w:t>0.0081***</w:t>
            </w:r>
          </w:p>
        </w:tc>
        <w:tc>
          <w:tcPr>
            <w:tcW w:w="929" w:type="pct"/>
          </w:tcPr>
          <w:p w:rsidR="009B0A0D" w:rsidRDefault="009B0A0D">
            <w:pPr>
              <w:pStyle w:val="af2"/>
              <w:jc w:val="center"/>
            </w:pPr>
            <w:r>
              <w:rPr>
                <w:rFonts w:hint="eastAsia"/>
              </w:rPr>
              <w:t>-</w:t>
            </w:r>
            <w:r>
              <w:t>0.2117***</w:t>
            </w:r>
          </w:p>
        </w:tc>
      </w:tr>
      <w:tr w:rsidR="009B0A0D" w:rsidTr="009B0A0D">
        <w:tc>
          <w:tcPr>
            <w:tcW w:w="1285" w:type="pct"/>
            <w:tcBorders>
              <w:right w:val="single" w:sz="4" w:space="0" w:color="auto"/>
            </w:tcBorders>
          </w:tcPr>
          <w:p w:rsidR="009B0A0D" w:rsidRDefault="009B0A0D">
            <w:pPr>
              <w:pStyle w:val="af2"/>
              <w:rPr>
                <w:rFonts w:cs="Times New Roman"/>
              </w:rPr>
            </w:pPr>
          </w:p>
        </w:tc>
        <w:tc>
          <w:tcPr>
            <w:tcW w:w="928" w:type="pct"/>
            <w:tcBorders>
              <w:left w:val="single" w:sz="4" w:space="0" w:color="auto"/>
            </w:tcBorders>
          </w:tcPr>
          <w:p w:rsidR="009B0A0D" w:rsidRDefault="009B0A0D">
            <w:pPr>
              <w:pStyle w:val="af2"/>
              <w:jc w:val="center"/>
            </w:pPr>
            <w:r>
              <w:rPr>
                <w:rFonts w:hint="eastAsia"/>
              </w:rPr>
              <w:t>(</w:t>
            </w:r>
            <w:r>
              <w:t>0.0019)</w:t>
            </w:r>
          </w:p>
        </w:tc>
        <w:tc>
          <w:tcPr>
            <w:tcW w:w="929" w:type="pct"/>
            <w:tcBorders>
              <w:right w:val="single" w:sz="4" w:space="0" w:color="auto"/>
            </w:tcBorders>
          </w:tcPr>
          <w:p w:rsidR="009B0A0D" w:rsidRDefault="009B0A0D">
            <w:pPr>
              <w:pStyle w:val="af2"/>
              <w:jc w:val="center"/>
            </w:pPr>
            <w:r>
              <w:rPr>
                <w:rFonts w:hint="eastAsia"/>
              </w:rPr>
              <w:t>(</w:t>
            </w:r>
            <w:r>
              <w:t>0.0408)</w:t>
            </w:r>
          </w:p>
        </w:tc>
        <w:tc>
          <w:tcPr>
            <w:tcW w:w="929" w:type="pct"/>
            <w:tcBorders>
              <w:left w:val="single" w:sz="4" w:space="0" w:color="auto"/>
            </w:tcBorders>
          </w:tcPr>
          <w:p w:rsidR="009B0A0D" w:rsidRDefault="009B0A0D">
            <w:pPr>
              <w:pStyle w:val="af2"/>
              <w:jc w:val="center"/>
            </w:pPr>
            <w:r>
              <w:rPr>
                <w:rFonts w:hint="eastAsia"/>
              </w:rPr>
              <w:t>(</w:t>
            </w:r>
            <w:r>
              <w:t>0.0021)</w:t>
            </w:r>
          </w:p>
        </w:tc>
        <w:tc>
          <w:tcPr>
            <w:tcW w:w="929" w:type="pct"/>
          </w:tcPr>
          <w:p w:rsidR="009B0A0D" w:rsidRDefault="009B0A0D">
            <w:pPr>
              <w:pStyle w:val="af2"/>
              <w:jc w:val="center"/>
            </w:pPr>
            <w:r>
              <w:rPr>
                <w:rFonts w:hint="eastAsia"/>
              </w:rPr>
              <w:t>(</w:t>
            </w:r>
            <w:r>
              <w:t>0.0404)</w:t>
            </w:r>
          </w:p>
        </w:tc>
      </w:tr>
      <w:tr w:rsidR="009B0A0D" w:rsidTr="009B0A0D">
        <w:tc>
          <w:tcPr>
            <w:tcW w:w="1285" w:type="pct"/>
            <w:tcBorders>
              <w:right w:val="single" w:sz="4" w:space="0" w:color="auto"/>
            </w:tcBorders>
          </w:tcPr>
          <w:p w:rsidR="009B0A0D" w:rsidRDefault="009B0A0D">
            <w:pPr>
              <w:pStyle w:val="af2"/>
            </w:pPr>
            <w:r>
              <w:rPr>
                <w:rFonts w:hint="eastAsia"/>
              </w:rPr>
              <w:t>R</w:t>
            </w:r>
            <w:r>
              <w:t>-squared</w:t>
            </w:r>
          </w:p>
        </w:tc>
        <w:tc>
          <w:tcPr>
            <w:tcW w:w="928" w:type="pct"/>
            <w:tcBorders>
              <w:left w:val="single" w:sz="4" w:space="0" w:color="auto"/>
            </w:tcBorders>
          </w:tcPr>
          <w:p w:rsidR="009B0A0D" w:rsidRDefault="009B0A0D">
            <w:pPr>
              <w:pStyle w:val="af2"/>
              <w:jc w:val="center"/>
            </w:pPr>
            <w:r>
              <w:rPr>
                <w:rFonts w:hint="eastAsia"/>
              </w:rPr>
              <w:t>0</w:t>
            </w:r>
            <w:r>
              <w:t>.0367</w:t>
            </w:r>
          </w:p>
        </w:tc>
        <w:tc>
          <w:tcPr>
            <w:tcW w:w="929" w:type="pct"/>
            <w:tcBorders>
              <w:right w:val="single" w:sz="4" w:space="0" w:color="auto"/>
            </w:tcBorders>
          </w:tcPr>
          <w:p w:rsidR="009B0A0D" w:rsidRDefault="009B0A0D">
            <w:pPr>
              <w:pStyle w:val="af2"/>
              <w:jc w:val="center"/>
            </w:pPr>
            <w:r>
              <w:rPr>
                <w:rFonts w:hint="eastAsia"/>
              </w:rPr>
              <w:t>0</w:t>
            </w:r>
            <w:r>
              <w:t>.0611</w:t>
            </w:r>
          </w:p>
        </w:tc>
        <w:tc>
          <w:tcPr>
            <w:tcW w:w="929" w:type="pct"/>
            <w:tcBorders>
              <w:left w:val="single" w:sz="4" w:space="0" w:color="auto"/>
            </w:tcBorders>
          </w:tcPr>
          <w:p w:rsidR="009B0A0D" w:rsidRDefault="009B0A0D">
            <w:pPr>
              <w:pStyle w:val="af2"/>
              <w:jc w:val="center"/>
            </w:pPr>
            <w:r>
              <w:rPr>
                <w:rFonts w:hint="eastAsia"/>
              </w:rPr>
              <w:t>0</w:t>
            </w:r>
            <w:r>
              <w:t>.0371</w:t>
            </w:r>
          </w:p>
        </w:tc>
        <w:tc>
          <w:tcPr>
            <w:tcW w:w="929" w:type="pct"/>
          </w:tcPr>
          <w:p w:rsidR="009B0A0D" w:rsidRDefault="009B0A0D">
            <w:pPr>
              <w:pStyle w:val="af2"/>
              <w:jc w:val="center"/>
            </w:pPr>
            <w:r>
              <w:rPr>
                <w:rFonts w:hint="eastAsia"/>
              </w:rPr>
              <w:t>0</w:t>
            </w:r>
            <w:r>
              <w:t>.0609</w:t>
            </w:r>
          </w:p>
        </w:tc>
      </w:tr>
      <w:tr w:rsidR="009B0A0D" w:rsidTr="009B0A0D">
        <w:tc>
          <w:tcPr>
            <w:tcW w:w="1285" w:type="pct"/>
            <w:tcBorders>
              <w:bottom w:val="single" w:sz="4" w:space="0" w:color="auto"/>
              <w:right w:val="single" w:sz="4" w:space="0" w:color="auto"/>
            </w:tcBorders>
          </w:tcPr>
          <w:p w:rsidR="009B0A0D" w:rsidRDefault="009B0A0D">
            <w:pPr>
              <w:pStyle w:val="af2"/>
            </w:pPr>
            <w:r>
              <w:rPr>
                <w:rFonts w:hint="eastAsia"/>
              </w:rPr>
              <w:t>观察值</w:t>
            </w:r>
          </w:p>
        </w:tc>
        <w:tc>
          <w:tcPr>
            <w:tcW w:w="928" w:type="pct"/>
            <w:tcBorders>
              <w:left w:val="single" w:sz="4" w:space="0" w:color="auto"/>
              <w:bottom w:val="single" w:sz="4" w:space="0" w:color="auto"/>
            </w:tcBorders>
          </w:tcPr>
          <w:p w:rsidR="009B0A0D" w:rsidRDefault="009B0A0D">
            <w:pPr>
              <w:pStyle w:val="af2"/>
              <w:jc w:val="center"/>
            </w:pPr>
            <w:r>
              <w:rPr>
                <w:rFonts w:hint="eastAsia"/>
              </w:rPr>
              <w:t>2</w:t>
            </w:r>
            <w:r>
              <w:t>0645</w:t>
            </w:r>
          </w:p>
        </w:tc>
        <w:tc>
          <w:tcPr>
            <w:tcW w:w="929" w:type="pct"/>
            <w:tcBorders>
              <w:bottom w:val="single" w:sz="4" w:space="0" w:color="auto"/>
              <w:right w:val="single" w:sz="4" w:space="0" w:color="auto"/>
            </w:tcBorders>
          </w:tcPr>
          <w:p w:rsidR="009B0A0D" w:rsidRDefault="009B0A0D">
            <w:pPr>
              <w:pStyle w:val="af2"/>
              <w:jc w:val="center"/>
            </w:pPr>
            <w:r>
              <w:rPr>
                <w:rFonts w:hint="eastAsia"/>
              </w:rPr>
              <w:t>2</w:t>
            </w:r>
            <w:r>
              <w:t>0645</w:t>
            </w:r>
          </w:p>
        </w:tc>
        <w:tc>
          <w:tcPr>
            <w:tcW w:w="929" w:type="pct"/>
            <w:tcBorders>
              <w:left w:val="single" w:sz="4" w:space="0" w:color="auto"/>
              <w:bottom w:val="single" w:sz="4" w:space="0" w:color="auto"/>
            </w:tcBorders>
          </w:tcPr>
          <w:p w:rsidR="009B0A0D" w:rsidRDefault="009B0A0D">
            <w:pPr>
              <w:pStyle w:val="af2"/>
              <w:jc w:val="center"/>
            </w:pPr>
            <w:r>
              <w:rPr>
                <w:rFonts w:hint="eastAsia"/>
              </w:rPr>
              <w:t>2</w:t>
            </w:r>
            <w:r>
              <w:t>1167</w:t>
            </w:r>
          </w:p>
        </w:tc>
        <w:tc>
          <w:tcPr>
            <w:tcW w:w="929" w:type="pct"/>
            <w:tcBorders>
              <w:bottom w:val="single" w:sz="4" w:space="0" w:color="auto"/>
            </w:tcBorders>
          </w:tcPr>
          <w:p w:rsidR="009B0A0D" w:rsidRDefault="009B0A0D">
            <w:pPr>
              <w:pStyle w:val="af2"/>
              <w:jc w:val="center"/>
            </w:pPr>
            <w:r>
              <w:rPr>
                <w:rFonts w:hint="eastAsia"/>
              </w:rPr>
              <w:t>2</w:t>
            </w:r>
            <w:r>
              <w:t>1167</w:t>
            </w:r>
          </w:p>
        </w:tc>
      </w:tr>
    </w:tbl>
    <w:bookmarkEnd w:id="19"/>
    <w:p w:rsidR="006F2E1A" w:rsidRDefault="00E434B2">
      <w:pPr>
        <w:pStyle w:val="ac"/>
        <w:ind w:firstLine="360"/>
      </w:pPr>
      <w:r>
        <w:rPr>
          <w:rFonts w:hint="eastAsia"/>
        </w:rPr>
        <w:t>注：所有回归均控制双向固定效应和企业基本特征变量。括号内为稳健标准误；</w:t>
      </w:r>
      <w:r>
        <w:rPr>
          <w:rFonts w:hint="eastAsia"/>
        </w:rPr>
        <w:t>* p&lt;0.1</w:t>
      </w:r>
      <w:r>
        <w:rPr>
          <w:rFonts w:hint="eastAsia"/>
        </w:rPr>
        <w:t>，</w:t>
      </w:r>
      <w:r>
        <w:rPr>
          <w:rFonts w:hint="eastAsia"/>
        </w:rPr>
        <w:t>** p&lt;0.05</w:t>
      </w:r>
      <w:r>
        <w:rPr>
          <w:rFonts w:hint="eastAsia"/>
        </w:rPr>
        <w:t>，</w:t>
      </w:r>
      <w:r>
        <w:rPr>
          <w:rFonts w:hint="eastAsia"/>
        </w:rPr>
        <w:t>*** p&lt;0.01</w:t>
      </w:r>
      <w:r>
        <w:rPr>
          <w:rFonts w:hint="eastAsia"/>
        </w:rPr>
        <w:t>。</w:t>
      </w:r>
    </w:p>
    <w:p w:rsidR="006F2E1A" w:rsidRDefault="006F2E1A">
      <w:pPr>
        <w:pStyle w:val="ac"/>
        <w:ind w:firstLine="360"/>
      </w:pPr>
    </w:p>
    <w:p w:rsidR="009B0A0D" w:rsidRDefault="009B0A0D">
      <w:pPr>
        <w:pStyle w:val="ac"/>
        <w:ind w:firstLine="360"/>
      </w:pPr>
    </w:p>
    <w:p w:rsidR="009B0A0D" w:rsidRDefault="009B0A0D">
      <w:pPr>
        <w:pStyle w:val="ac"/>
        <w:ind w:firstLine="360"/>
      </w:pPr>
    </w:p>
    <w:p w:rsidR="009B0A0D" w:rsidRDefault="009B0A0D">
      <w:pPr>
        <w:pStyle w:val="ac"/>
        <w:ind w:firstLine="360"/>
      </w:pPr>
    </w:p>
    <w:p w:rsidR="006F2E1A" w:rsidRDefault="00E434B2">
      <w:pPr>
        <w:ind w:firstLineChars="0" w:firstLine="0"/>
        <w:jc w:val="center"/>
        <w:rPr>
          <w:rFonts w:ascii="楷体" w:eastAsia="楷体" w:hAnsi="楷体"/>
          <w:b/>
          <w:sz w:val="28"/>
          <w:szCs w:val="32"/>
        </w:rPr>
      </w:pPr>
      <w:r>
        <w:rPr>
          <w:rFonts w:ascii="楷体" w:eastAsia="楷体" w:hAnsi="楷体" w:hint="eastAsia"/>
          <w:b/>
          <w:sz w:val="28"/>
          <w:szCs w:val="32"/>
        </w:rPr>
        <w:lastRenderedPageBreak/>
        <w:t>参考文献</w:t>
      </w:r>
    </w:p>
    <w:p w:rsidR="006F2E1A" w:rsidRDefault="00E434B2">
      <w:pPr>
        <w:numPr>
          <w:ilvl w:val="0"/>
          <w:numId w:val="1"/>
        </w:numPr>
        <w:ind w:firstLine="360"/>
        <w:rPr>
          <w:sz w:val="18"/>
          <w:szCs w:val="18"/>
        </w:rPr>
      </w:pPr>
      <w:r>
        <w:rPr>
          <w:sz w:val="18"/>
          <w:szCs w:val="18"/>
        </w:rPr>
        <w:t>Bertrand, M., E.</w:t>
      </w:r>
      <w:r>
        <w:rPr>
          <w:rFonts w:hint="eastAsia"/>
          <w:sz w:val="18"/>
          <w:szCs w:val="18"/>
        </w:rPr>
        <w:t xml:space="preserve"> </w:t>
      </w:r>
      <w:proofErr w:type="spellStart"/>
      <w:r>
        <w:rPr>
          <w:sz w:val="18"/>
          <w:szCs w:val="18"/>
        </w:rPr>
        <w:t>Duflo</w:t>
      </w:r>
      <w:proofErr w:type="spellEnd"/>
      <w:r>
        <w:rPr>
          <w:sz w:val="18"/>
          <w:szCs w:val="18"/>
        </w:rPr>
        <w:t>, and S.</w:t>
      </w:r>
      <w:r>
        <w:rPr>
          <w:rFonts w:hint="eastAsia"/>
          <w:sz w:val="18"/>
          <w:szCs w:val="18"/>
        </w:rPr>
        <w:t xml:space="preserve"> </w:t>
      </w:r>
      <w:r>
        <w:rPr>
          <w:sz w:val="18"/>
          <w:szCs w:val="18"/>
        </w:rPr>
        <w:t xml:space="preserve">Mullainathan, “How Much Should We Trust Differences-in-Differences Estimates?”, </w:t>
      </w:r>
      <w:r>
        <w:rPr>
          <w:i/>
          <w:iCs/>
          <w:sz w:val="18"/>
          <w:szCs w:val="18"/>
        </w:rPr>
        <w:t>Quarterly Journal of Economics</w:t>
      </w:r>
      <w:r>
        <w:rPr>
          <w:sz w:val="18"/>
          <w:szCs w:val="18"/>
        </w:rPr>
        <w:t>, 2004, 119(1), 249-275.</w:t>
      </w:r>
    </w:p>
    <w:p w:rsidR="006F2E1A" w:rsidRDefault="00E434B2">
      <w:pPr>
        <w:numPr>
          <w:ilvl w:val="0"/>
          <w:numId w:val="1"/>
        </w:numPr>
        <w:ind w:firstLine="360"/>
        <w:rPr>
          <w:sz w:val="18"/>
          <w:szCs w:val="18"/>
        </w:rPr>
      </w:pPr>
      <w:r>
        <w:rPr>
          <w:sz w:val="18"/>
          <w:szCs w:val="18"/>
        </w:rPr>
        <w:t>Luo, C., Q.</w:t>
      </w:r>
      <w:r>
        <w:rPr>
          <w:rFonts w:hint="eastAsia"/>
          <w:sz w:val="18"/>
          <w:szCs w:val="18"/>
        </w:rPr>
        <w:t xml:space="preserve"> </w:t>
      </w:r>
      <w:r>
        <w:rPr>
          <w:sz w:val="18"/>
          <w:szCs w:val="18"/>
        </w:rPr>
        <w:t>Chai, and H.</w:t>
      </w:r>
      <w:r>
        <w:rPr>
          <w:rFonts w:hint="eastAsia"/>
          <w:sz w:val="18"/>
          <w:szCs w:val="18"/>
        </w:rPr>
        <w:t xml:space="preserve"> </w:t>
      </w:r>
      <w:r>
        <w:rPr>
          <w:sz w:val="18"/>
          <w:szCs w:val="18"/>
        </w:rPr>
        <w:t xml:space="preserve">Chen, “‘Going Global’ and FDI Inflows in China: ‘One Belt &amp; One Road’ Initiative as a Quasi-Natural Experiment”, </w:t>
      </w:r>
      <w:r>
        <w:rPr>
          <w:i/>
          <w:iCs/>
          <w:sz w:val="18"/>
          <w:szCs w:val="18"/>
        </w:rPr>
        <w:t>World Economy</w:t>
      </w:r>
      <w:r>
        <w:rPr>
          <w:sz w:val="18"/>
          <w:szCs w:val="18"/>
        </w:rPr>
        <w:t>, 2019, 42, 1654-1672.</w:t>
      </w:r>
    </w:p>
    <w:p w:rsidR="006F2E1A" w:rsidRDefault="00E434B2">
      <w:pPr>
        <w:numPr>
          <w:ilvl w:val="0"/>
          <w:numId w:val="1"/>
        </w:numPr>
        <w:ind w:firstLine="360"/>
        <w:rPr>
          <w:sz w:val="18"/>
          <w:szCs w:val="18"/>
        </w:rPr>
      </w:pPr>
      <w:r>
        <w:rPr>
          <w:rFonts w:hint="eastAsia"/>
          <w:sz w:val="18"/>
          <w:szCs w:val="18"/>
        </w:rPr>
        <w:t>吕越、陆毅、吴嵩博、王勇，“‘一带一路’倡议的对外投资促进效应——基于</w:t>
      </w:r>
      <w:r>
        <w:rPr>
          <w:rFonts w:hint="eastAsia"/>
          <w:sz w:val="18"/>
          <w:szCs w:val="18"/>
        </w:rPr>
        <w:t>2005</w:t>
      </w:r>
      <w:r>
        <w:rPr>
          <w:rFonts w:hint="eastAsia"/>
          <w:sz w:val="18"/>
          <w:szCs w:val="18"/>
        </w:rPr>
        <w:t>—</w:t>
      </w:r>
      <w:r>
        <w:rPr>
          <w:rFonts w:hint="eastAsia"/>
          <w:sz w:val="18"/>
          <w:szCs w:val="18"/>
        </w:rPr>
        <w:t>2016</w:t>
      </w:r>
      <w:r>
        <w:rPr>
          <w:rFonts w:hint="eastAsia"/>
          <w:sz w:val="18"/>
          <w:szCs w:val="18"/>
        </w:rPr>
        <w:t>年中国企业绿地投资的双重差分检验”，《经济研究》，</w:t>
      </w:r>
      <w:r>
        <w:rPr>
          <w:rFonts w:hint="eastAsia"/>
          <w:sz w:val="18"/>
          <w:szCs w:val="18"/>
        </w:rPr>
        <w:t>2019</w:t>
      </w:r>
      <w:r>
        <w:rPr>
          <w:rFonts w:hint="eastAsia"/>
          <w:sz w:val="18"/>
          <w:szCs w:val="18"/>
        </w:rPr>
        <w:t>年第</w:t>
      </w:r>
      <w:r>
        <w:rPr>
          <w:rFonts w:hint="eastAsia"/>
          <w:sz w:val="18"/>
          <w:szCs w:val="18"/>
        </w:rPr>
        <w:t>9</w:t>
      </w:r>
      <w:r>
        <w:rPr>
          <w:rFonts w:hint="eastAsia"/>
          <w:sz w:val="18"/>
          <w:szCs w:val="18"/>
        </w:rPr>
        <w:t>期，第</w:t>
      </w:r>
      <w:r>
        <w:rPr>
          <w:rFonts w:hint="eastAsia"/>
          <w:sz w:val="18"/>
          <w:szCs w:val="18"/>
        </w:rPr>
        <w:t>187-202</w:t>
      </w:r>
      <w:r>
        <w:rPr>
          <w:rFonts w:hint="eastAsia"/>
          <w:sz w:val="18"/>
          <w:szCs w:val="18"/>
        </w:rPr>
        <w:t>页。</w:t>
      </w:r>
    </w:p>
    <w:p w:rsidR="006F2E1A" w:rsidRDefault="00E434B2">
      <w:pPr>
        <w:numPr>
          <w:ilvl w:val="0"/>
          <w:numId w:val="1"/>
        </w:numPr>
        <w:ind w:firstLine="360"/>
        <w:rPr>
          <w:sz w:val="18"/>
          <w:szCs w:val="18"/>
        </w:rPr>
      </w:pPr>
      <w:r>
        <w:rPr>
          <w:rFonts w:hint="eastAsia"/>
          <w:sz w:val="18"/>
          <w:szCs w:val="18"/>
        </w:rPr>
        <w:t>徐超、庞保庆、张充，“降低实体税负能否遏制制造业企业‘脱实向虚’”，《统计研究》，</w:t>
      </w:r>
      <w:r>
        <w:rPr>
          <w:rFonts w:hint="eastAsia"/>
          <w:sz w:val="18"/>
          <w:szCs w:val="18"/>
        </w:rPr>
        <w:t>2019</w:t>
      </w:r>
      <w:r>
        <w:rPr>
          <w:rFonts w:hint="eastAsia"/>
          <w:sz w:val="18"/>
          <w:szCs w:val="18"/>
        </w:rPr>
        <w:t>年第</w:t>
      </w:r>
      <w:r>
        <w:rPr>
          <w:rFonts w:hint="eastAsia"/>
          <w:sz w:val="18"/>
          <w:szCs w:val="18"/>
        </w:rPr>
        <w:t>6</w:t>
      </w:r>
      <w:r>
        <w:rPr>
          <w:rFonts w:hint="eastAsia"/>
          <w:sz w:val="18"/>
          <w:szCs w:val="18"/>
        </w:rPr>
        <w:t>期，第</w:t>
      </w:r>
      <w:r>
        <w:rPr>
          <w:rFonts w:hint="eastAsia"/>
          <w:sz w:val="18"/>
          <w:szCs w:val="18"/>
        </w:rPr>
        <w:t>42-53</w:t>
      </w:r>
      <w:r>
        <w:rPr>
          <w:rFonts w:hint="eastAsia"/>
          <w:sz w:val="18"/>
          <w:szCs w:val="18"/>
        </w:rPr>
        <w:t>页。</w:t>
      </w:r>
    </w:p>
    <w:p w:rsidR="006F2E1A" w:rsidRDefault="006F2E1A">
      <w:pPr>
        <w:tabs>
          <w:tab w:val="left" w:pos="420"/>
        </w:tabs>
        <w:ind w:firstLineChars="0" w:firstLine="0"/>
        <w:rPr>
          <w:sz w:val="18"/>
          <w:szCs w:val="18"/>
        </w:rPr>
      </w:pPr>
    </w:p>
    <w:p w:rsidR="006F2E1A" w:rsidRDefault="006F2E1A">
      <w:pPr>
        <w:tabs>
          <w:tab w:val="left" w:pos="420"/>
        </w:tabs>
        <w:ind w:firstLineChars="0" w:firstLine="0"/>
        <w:rPr>
          <w:sz w:val="18"/>
          <w:szCs w:val="18"/>
        </w:rPr>
      </w:pPr>
    </w:p>
    <w:p w:rsidR="006F2E1A" w:rsidRDefault="006F2E1A">
      <w:pPr>
        <w:tabs>
          <w:tab w:val="left" w:pos="420"/>
        </w:tabs>
        <w:ind w:firstLineChars="0" w:firstLine="0"/>
        <w:rPr>
          <w:sz w:val="18"/>
          <w:szCs w:val="18"/>
        </w:rPr>
      </w:pPr>
    </w:p>
    <w:p w:rsidR="006F2E1A" w:rsidRDefault="006F2E1A">
      <w:pPr>
        <w:tabs>
          <w:tab w:val="left" w:pos="420"/>
        </w:tabs>
        <w:ind w:firstLineChars="0" w:firstLine="0"/>
        <w:rPr>
          <w:sz w:val="18"/>
          <w:szCs w:val="18"/>
        </w:rPr>
      </w:pPr>
    </w:p>
    <w:p w:rsidR="006F2E1A" w:rsidRDefault="006F2E1A">
      <w:pPr>
        <w:tabs>
          <w:tab w:val="left" w:pos="420"/>
        </w:tabs>
        <w:ind w:firstLineChars="0" w:firstLine="0"/>
        <w:rPr>
          <w:sz w:val="18"/>
          <w:szCs w:val="18"/>
        </w:rPr>
      </w:pPr>
    </w:p>
    <w:p w:rsidR="006F2E1A" w:rsidRDefault="006F2E1A">
      <w:pPr>
        <w:tabs>
          <w:tab w:val="left" w:pos="420"/>
        </w:tabs>
        <w:ind w:firstLineChars="0" w:firstLine="0"/>
        <w:rPr>
          <w:sz w:val="18"/>
          <w:szCs w:val="18"/>
        </w:rPr>
      </w:pPr>
    </w:p>
    <w:p w:rsidR="006F2E1A" w:rsidRDefault="00E434B2">
      <w:pPr>
        <w:ind w:firstLineChars="0" w:firstLine="0"/>
        <w:rPr>
          <w:rFonts w:ascii="宋体" w:eastAsia="宋体" w:hAnsi="宋体" w:cs="宋体"/>
          <w:b/>
          <w:kern w:val="0"/>
          <w:szCs w:val="21"/>
        </w:rPr>
      </w:pPr>
      <w:r>
        <w:rPr>
          <w:rFonts w:ascii="宋体" w:eastAsia="宋体" w:hAnsi="宋体" w:cs="宋体" w:hint="eastAsia"/>
          <w:b/>
        </w:rPr>
        <w:t>注：该附录是期刊所发表论文的组成部分，同样视为作者公开发表的内容。如研究中使用该附录中的内容，</w:t>
      </w:r>
      <w:r>
        <w:rPr>
          <w:rFonts w:ascii="宋体" w:eastAsia="宋体" w:hAnsi="宋体" w:cs="宋体" w:hint="eastAsia"/>
          <w:b/>
          <w:kern w:val="0"/>
          <w:szCs w:val="21"/>
        </w:rPr>
        <w:t>请务必在研究成果上注明附录下载出处。</w:t>
      </w:r>
    </w:p>
    <w:p w:rsidR="006F2E1A" w:rsidRDefault="006F2E1A">
      <w:pPr>
        <w:tabs>
          <w:tab w:val="left" w:pos="420"/>
        </w:tabs>
        <w:ind w:firstLineChars="0" w:firstLine="0"/>
        <w:rPr>
          <w:sz w:val="18"/>
          <w:szCs w:val="18"/>
        </w:rPr>
      </w:pPr>
    </w:p>
    <w:sectPr w:rsidR="006F2E1A">
      <w:footerReference w:type="default" r:id="rId16"/>
      <w:footnotePr>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6A3" w:rsidRDefault="00D836A3">
      <w:pPr>
        <w:ind w:firstLine="420"/>
      </w:pPr>
      <w:r>
        <w:separator/>
      </w:r>
    </w:p>
  </w:endnote>
  <w:endnote w:type="continuationSeparator" w:id="0">
    <w:p w:rsidR="00D836A3" w:rsidRDefault="00D836A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6F2E1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6F2E1A">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6F2E1A">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E434B2">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F2E1A" w:rsidRDefault="00E434B2">
                          <w:pPr>
                            <w:pStyle w:val="a3"/>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6F2E1A" w:rsidRDefault="00E434B2">
                    <w:pPr>
                      <w:pStyle w:val="a3"/>
                      <w:ind w:firstLine="36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6A3" w:rsidRDefault="00D836A3">
      <w:pPr>
        <w:ind w:firstLine="420"/>
      </w:pPr>
      <w:r>
        <w:separator/>
      </w:r>
    </w:p>
  </w:footnote>
  <w:footnote w:type="continuationSeparator" w:id="0">
    <w:p w:rsidR="00D836A3" w:rsidRDefault="00D836A3">
      <w:pPr>
        <w:ind w:firstLine="420"/>
      </w:pPr>
      <w:r>
        <w:continuationSeparator/>
      </w:r>
    </w:p>
  </w:footnote>
  <w:footnote w:id="1">
    <w:p w:rsidR="006F2E1A" w:rsidRDefault="00E434B2">
      <w:pPr>
        <w:pStyle w:val="af0"/>
      </w:pPr>
      <w:r>
        <w:rPr>
          <w:rStyle w:val="ab"/>
          <w:vertAlign w:val="baseline"/>
        </w:rPr>
        <w:footnoteRef/>
      </w:r>
      <w:r>
        <w:t xml:space="preserve"> </w:t>
      </w:r>
      <w:r>
        <w:rPr>
          <w:rFonts w:hint="eastAsia"/>
        </w:rPr>
        <w:t>重点对接省份包括内蒙古、陕西、甘肃、宁夏、青海、新疆、辽宁、吉林、黑龙江、广西、重庆、云南、西藏、上海、浙江、福建、广东、海南。</w:t>
      </w:r>
    </w:p>
  </w:footnote>
  <w:footnote w:id="2">
    <w:p w:rsidR="006F2E1A" w:rsidRDefault="00E434B2">
      <w:pPr>
        <w:pStyle w:val="af0"/>
      </w:pPr>
      <w:r>
        <w:rPr>
          <w:rStyle w:val="ab"/>
          <w:vertAlign w:val="baseline"/>
        </w:rPr>
        <w:footnoteRef/>
      </w:r>
      <w:r>
        <w:t xml:space="preserve"> </w:t>
      </w:r>
      <w:r>
        <w:rPr>
          <w:rFonts w:hint="eastAsia"/>
        </w:rPr>
        <w:t>商务部划定了“一带一路”倡议重点对接行业，包括新兴优势行业如信息通信行业，以及产能过剩的行业如钢铁业、建筑业等。按证监会（</w:t>
      </w:r>
      <w:r>
        <w:rPr>
          <w:rFonts w:hint="eastAsia"/>
        </w:rPr>
        <w:t>2012</w:t>
      </w:r>
      <w:r>
        <w:rPr>
          <w:rFonts w:hint="eastAsia"/>
        </w:rPr>
        <w:t>）行业分类代码，新兴优势行业具体包括</w:t>
      </w:r>
      <w:r>
        <w:rPr>
          <w:rFonts w:hint="eastAsia"/>
        </w:rPr>
        <w:t>A01</w:t>
      </w:r>
      <w:r>
        <w:rPr>
          <w:rFonts w:hint="eastAsia"/>
        </w:rPr>
        <w:t>、</w:t>
      </w:r>
      <w:r>
        <w:rPr>
          <w:rFonts w:hint="eastAsia"/>
        </w:rPr>
        <w:t>C27</w:t>
      </w:r>
      <w:r>
        <w:rPr>
          <w:rFonts w:hint="eastAsia"/>
        </w:rPr>
        <w:t>、</w:t>
      </w:r>
      <w:r>
        <w:rPr>
          <w:rFonts w:hint="eastAsia"/>
        </w:rPr>
        <w:t>C35</w:t>
      </w:r>
      <w:r>
        <w:rPr>
          <w:rFonts w:hint="eastAsia"/>
        </w:rPr>
        <w:t>、</w:t>
      </w:r>
      <w:r>
        <w:rPr>
          <w:rFonts w:hint="eastAsia"/>
        </w:rPr>
        <w:t>C37</w:t>
      </w:r>
      <w:r>
        <w:rPr>
          <w:rFonts w:hint="eastAsia"/>
        </w:rPr>
        <w:t>、</w:t>
      </w:r>
      <w:r>
        <w:rPr>
          <w:rFonts w:hint="eastAsia"/>
        </w:rPr>
        <w:t>C38</w:t>
      </w:r>
      <w:r>
        <w:rPr>
          <w:rFonts w:hint="eastAsia"/>
        </w:rPr>
        <w:t>、</w:t>
      </w:r>
      <w:r>
        <w:rPr>
          <w:rFonts w:hint="eastAsia"/>
        </w:rPr>
        <w:t>C39</w:t>
      </w:r>
      <w:r>
        <w:rPr>
          <w:rFonts w:hint="eastAsia"/>
        </w:rPr>
        <w:t>、</w:t>
      </w:r>
      <w:r>
        <w:rPr>
          <w:rFonts w:hint="eastAsia"/>
        </w:rPr>
        <w:t>D44</w:t>
      </w:r>
      <w:r>
        <w:rPr>
          <w:rFonts w:hint="eastAsia"/>
        </w:rPr>
        <w:t>、</w:t>
      </w:r>
      <w:r>
        <w:rPr>
          <w:rFonts w:hint="eastAsia"/>
        </w:rPr>
        <w:t>G</w:t>
      </w:r>
      <w:r>
        <w:rPr>
          <w:rFonts w:hint="eastAsia"/>
        </w:rPr>
        <w:t>、</w:t>
      </w:r>
      <w:r>
        <w:rPr>
          <w:rFonts w:hint="eastAsia"/>
        </w:rPr>
        <w:t>I</w:t>
      </w:r>
      <w:r>
        <w:rPr>
          <w:rFonts w:hint="eastAsia"/>
        </w:rPr>
        <w:t>、</w:t>
      </w:r>
      <w:r>
        <w:rPr>
          <w:rFonts w:hint="eastAsia"/>
        </w:rPr>
        <w:t>M</w:t>
      </w:r>
      <w:r>
        <w:rPr>
          <w:rFonts w:hint="eastAsia"/>
        </w:rPr>
        <w:t>，产能富余行业包括</w:t>
      </w:r>
      <w:r>
        <w:rPr>
          <w:rFonts w:hint="eastAsia"/>
        </w:rPr>
        <w:t>B</w:t>
      </w:r>
      <w:r>
        <w:rPr>
          <w:rFonts w:hint="eastAsia"/>
        </w:rPr>
        <w:t>、</w:t>
      </w:r>
      <w:r>
        <w:rPr>
          <w:rFonts w:hint="eastAsia"/>
        </w:rPr>
        <w:t>C25</w:t>
      </w:r>
      <w:r>
        <w:rPr>
          <w:rFonts w:hint="eastAsia"/>
        </w:rPr>
        <w:t>、</w:t>
      </w:r>
      <w:r>
        <w:rPr>
          <w:rFonts w:hint="eastAsia"/>
        </w:rPr>
        <w:t>C30</w:t>
      </w:r>
      <w:r>
        <w:rPr>
          <w:rFonts w:hint="eastAsia"/>
        </w:rPr>
        <w:t>、</w:t>
      </w:r>
      <w:r>
        <w:rPr>
          <w:rFonts w:hint="eastAsia"/>
        </w:rPr>
        <w:t>C31</w:t>
      </w:r>
      <w:r>
        <w:rPr>
          <w:rFonts w:hint="eastAsia"/>
        </w:rPr>
        <w:t>、</w:t>
      </w:r>
      <w:r>
        <w:rPr>
          <w:rFonts w:hint="eastAsia"/>
        </w:rPr>
        <w:t>D45</w:t>
      </w:r>
      <w:r>
        <w:rPr>
          <w:rFonts w:hint="eastAsia"/>
        </w:rPr>
        <w:t>、</w:t>
      </w:r>
      <w:r>
        <w:rPr>
          <w:rFonts w:hint="eastAsia"/>
        </w:rPr>
        <w:t>E</w:t>
      </w:r>
      <w:r>
        <w:rPr>
          <w:rFonts w:hint="eastAsia"/>
        </w:rPr>
        <w:t>、</w:t>
      </w:r>
      <w:r>
        <w:rPr>
          <w:rFonts w:hint="eastAsia"/>
        </w:rPr>
        <w:t>K70</w:t>
      </w:r>
      <w:r>
        <w:rPr>
          <w:rFonts w:hint="eastAsia"/>
        </w:rPr>
        <w:t>。</w:t>
      </w:r>
    </w:p>
  </w:footnote>
  <w:footnote w:id="3">
    <w:p w:rsidR="006F2E1A" w:rsidRDefault="00E434B2">
      <w:pPr>
        <w:pStyle w:val="af0"/>
      </w:pPr>
      <w:r>
        <w:rPr>
          <w:rStyle w:val="ab"/>
          <w:vertAlign w:val="baseline"/>
        </w:rPr>
        <w:footnoteRef/>
      </w:r>
      <w:r>
        <w:t xml:space="preserve"> </w:t>
      </w:r>
      <w:r>
        <w:rPr>
          <w:rFonts w:hint="eastAsia"/>
        </w:rPr>
        <w:t>我们把生产率高于年度中位数的企业认定为高生产率企业，生产率低于年度中位数的企业认定为低生产率企业。</w:t>
      </w:r>
      <w:r>
        <w:t xml:space="preserve"> </w:t>
      </w:r>
    </w:p>
  </w:footnote>
  <w:footnote w:id="4">
    <w:p w:rsidR="006F2E1A" w:rsidRDefault="00E434B2">
      <w:pPr>
        <w:pStyle w:val="af0"/>
      </w:pPr>
      <w:r>
        <w:rPr>
          <w:rStyle w:val="ab"/>
          <w:vertAlign w:val="baseline"/>
        </w:rPr>
        <w:footnoteRef/>
      </w:r>
      <w:r>
        <w:t xml:space="preserve"> </w:t>
      </w:r>
      <w:r>
        <w:rPr>
          <w:rFonts w:hint="eastAsia"/>
        </w:rPr>
        <w:t>国有企业包括中央和地方国有企业，民营企业则是剔除了外资企业后的其他企业。</w:t>
      </w:r>
    </w:p>
  </w:footnote>
  <w:footnote w:id="5">
    <w:p w:rsidR="006F2E1A" w:rsidRDefault="00E434B2">
      <w:pPr>
        <w:pStyle w:val="af0"/>
      </w:pPr>
      <w:r>
        <w:rPr>
          <w:rStyle w:val="ab"/>
          <w:vertAlign w:val="baseline"/>
        </w:rPr>
        <w:footnoteRef/>
      </w:r>
      <w:r>
        <w:t xml:space="preserve"> </w:t>
      </w:r>
      <w:r>
        <w:rPr>
          <w:rFonts w:hint="eastAsia"/>
        </w:rPr>
        <w:t>企业出口的数据来自国泰安上市公司财务附注中产品销售的相关信息。</w:t>
      </w:r>
    </w:p>
  </w:footnote>
  <w:footnote w:id="6">
    <w:p w:rsidR="006F2E1A" w:rsidRDefault="00E434B2">
      <w:pPr>
        <w:pStyle w:val="af0"/>
      </w:pPr>
      <w:r>
        <w:rPr>
          <w:rStyle w:val="ab"/>
          <w:vertAlign w:val="baseline"/>
        </w:rPr>
        <w:footnoteRef/>
      </w:r>
      <w:r>
        <w:t xml:space="preserve"> </w:t>
      </w:r>
      <w:r>
        <w:rPr>
          <w:rFonts w:hint="eastAsia"/>
        </w:rPr>
        <w:t>参考徐超等（</w:t>
      </w:r>
      <w:r>
        <w:rPr>
          <w:rFonts w:hint="eastAsia"/>
        </w:rPr>
        <w:t>2019</w:t>
      </w:r>
      <w:r>
        <w:rPr>
          <w:rFonts w:hint="eastAsia"/>
        </w:rPr>
        <w:t>），企业实体税负使用实体部门税金与营业收入之比进行测度，并采用企业支付的各种税费扣除所得税、营业税金及附加等科目的余额作为实体部门税负的代理变量。</w:t>
      </w:r>
    </w:p>
  </w:footnote>
  <w:footnote w:id="7">
    <w:p w:rsidR="006F2E1A" w:rsidRDefault="00E434B2">
      <w:pPr>
        <w:pStyle w:val="af0"/>
      </w:pPr>
      <w:r>
        <w:rPr>
          <w:rStyle w:val="ab"/>
          <w:vertAlign w:val="baseline"/>
        </w:rPr>
        <w:footnoteRef/>
      </w:r>
      <w:r>
        <w:t xml:space="preserve"> </w:t>
      </w:r>
      <w:bookmarkStart w:id="11" w:name="_Ref80022624"/>
      <w:r>
        <w:rPr>
          <w:rFonts w:hint="eastAsia"/>
        </w:rPr>
        <w:t>率先实施“营改增”政策的省份包括上海、北京、江苏、安徽、福建、广东、天津、湖北和浙江。</w:t>
      </w:r>
      <w:bookmarkEnd w:id="11"/>
    </w:p>
  </w:footnote>
  <w:footnote w:id="8">
    <w:p w:rsidR="006F2E1A" w:rsidRDefault="00E434B2">
      <w:pPr>
        <w:pStyle w:val="af0"/>
      </w:pPr>
      <w:r>
        <w:rPr>
          <w:rStyle w:val="ab"/>
          <w:vertAlign w:val="baseline"/>
        </w:rPr>
        <w:footnoteRef/>
      </w:r>
      <w:r>
        <w:t xml:space="preserve"> </w:t>
      </w:r>
      <w:r>
        <w:rPr>
          <w:rFonts w:hint="eastAsia"/>
        </w:rPr>
        <w:t>“大气十条”规制行业具体包括黑色金属矿采选业，石油和天然气开采业，石油、煤炭及其他燃料加工业，专用设备制造业，电力、热力生产和供应业，汽车制造业，非金属矿物制品业，煤炭开采和洗选业。</w:t>
      </w:r>
    </w:p>
  </w:footnote>
  <w:footnote w:id="9">
    <w:p w:rsidR="006F2E1A" w:rsidRDefault="00E434B2">
      <w:pPr>
        <w:pStyle w:val="af0"/>
      </w:pPr>
      <w:r>
        <w:rPr>
          <w:rStyle w:val="ab"/>
          <w:vertAlign w:val="baseline"/>
        </w:rPr>
        <w:footnoteRef/>
      </w:r>
      <w:r>
        <w:t xml:space="preserve"> </w:t>
      </w:r>
      <w:r>
        <w:rPr>
          <w:rFonts w:hint="eastAsia"/>
        </w:rPr>
        <w:t>2013</w:t>
      </w:r>
      <w:r>
        <w:rPr>
          <w:rFonts w:hint="eastAsia"/>
        </w:rPr>
        <w:t>年上海率先成立自由贸易试验区；</w:t>
      </w:r>
      <w:r>
        <w:rPr>
          <w:rFonts w:hint="eastAsia"/>
        </w:rPr>
        <w:t>2015</w:t>
      </w:r>
      <w:r>
        <w:rPr>
          <w:rFonts w:hint="eastAsia"/>
        </w:rPr>
        <w:t>年广东、天津、福建成立；</w:t>
      </w:r>
      <w:r>
        <w:rPr>
          <w:rFonts w:hint="eastAsia"/>
        </w:rPr>
        <w:t>2017</w:t>
      </w:r>
      <w:r>
        <w:rPr>
          <w:rFonts w:hint="eastAsia"/>
        </w:rPr>
        <w:t>年辽宁、浙江、河南、湖北、重庆、四川、陕西成立；</w:t>
      </w:r>
      <w:r>
        <w:rPr>
          <w:rFonts w:hint="eastAsia"/>
        </w:rPr>
        <w:t>2018</w:t>
      </w:r>
      <w:r>
        <w:rPr>
          <w:rFonts w:hint="eastAsia"/>
        </w:rPr>
        <w:t>年海南成立。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6F2E1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E434B2">
    <w:pPr>
      <w:pStyle w:val="a5"/>
      <w:ind w:firstLineChars="0" w:firstLine="0"/>
      <w:jc w:val="both"/>
    </w:pPr>
    <w:r>
      <w:rPr>
        <w:rFonts w:hint="eastAsia"/>
      </w:rPr>
      <w:t>《经济学》（季刊）</w:t>
    </w:r>
    <w:r>
      <w:rPr>
        <w:rFonts w:hint="eastAsia"/>
      </w:rPr>
      <w:t xml:space="preserve">                                                              2023</w:t>
    </w:r>
    <w:r>
      <w:rPr>
        <w:rFonts w:hint="eastAsia"/>
      </w:rPr>
      <w:t>年第</w:t>
    </w:r>
    <w:r>
      <w:rPr>
        <w:rFonts w:hint="eastAsia"/>
      </w:rPr>
      <w:t>6</w:t>
    </w:r>
    <w:r>
      <w:rPr>
        <w:rFonts w:hint="eastAsia"/>
      </w:rPr>
      <w:t>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1A" w:rsidRDefault="006F2E1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CD57B0"/>
    <w:multiLevelType w:val="singleLevel"/>
    <w:tmpl w:val="94CD57B0"/>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5YTY5MzAxODJhZDAxMGMwZGQwZTA0ZDg0NjA2ZDkifQ=="/>
  </w:docVars>
  <w:rsids>
    <w:rsidRoot w:val="00162BDB"/>
    <w:rsid w:val="00061D58"/>
    <w:rsid w:val="00097ADC"/>
    <w:rsid w:val="000B7F06"/>
    <w:rsid w:val="00162BDB"/>
    <w:rsid w:val="00280FBA"/>
    <w:rsid w:val="002849DE"/>
    <w:rsid w:val="00300E54"/>
    <w:rsid w:val="00303BDA"/>
    <w:rsid w:val="00423016"/>
    <w:rsid w:val="00465398"/>
    <w:rsid w:val="00477C5D"/>
    <w:rsid w:val="00525218"/>
    <w:rsid w:val="00544285"/>
    <w:rsid w:val="005D577C"/>
    <w:rsid w:val="005E0275"/>
    <w:rsid w:val="006022EB"/>
    <w:rsid w:val="006763F6"/>
    <w:rsid w:val="006F2E1A"/>
    <w:rsid w:val="007F279F"/>
    <w:rsid w:val="008B0398"/>
    <w:rsid w:val="008C0E53"/>
    <w:rsid w:val="00953CA2"/>
    <w:rsid w:val="009B0A0D"/>
    <w:rsid w:val="009B2C16"/>
    <w:rsid w:val="009D1B49"/>
    <w:rsid w:val="00AA336A"/>
    <w:rsid w:val="00AB076F"/>
    <w:rsid w:val="00AD5917"/>
    <w:rsid w:val="00AF1262"/>
    <w:rsid w:val="00BF5578"/>
    <w:rsid w:val="00C83604"/>
    <w:rsid w:val="00CB3520"/>
    <w:rsid w:val="00D761E7"/>
    <w:rsid w:val="00D836A3"/>
    <w:rsid w:val="00DD2C86"/>
    <w:rsid w:val="00E434B2"/>
    <w:rsid w:val="00E67403"/>
    <w:rsid w:val="00EA7BB2"/>
    <w:rsid w:val="087A45A1"/>
    <w:rsid w:val="0B4A3306"/>
    <w:rsid w:val="0EE53F17"/>
    <w:rsid w:val="26F51CE9"/>
    <w:rsid w:val="62701159"/>
    <w:rsid w:val="6F5855FB"/>
    <w:rsid w:val="71663288"/>
    <w:rsid w:val="7EFF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2690"/>
  <w15:docId w15:val="{CB0D1B6A-4DC4-4D92-975C-14BA1D84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Times New Roman" w:eastAsia="仿宋" w:hAnsi="Times New Roman"/>
      <w:kern w:val="2"/>
      <w:sz w:val="21"/>
      <w:szCs w:val="22"/>
    </w:rPr>
  </w:style>
  <w:style w:type="paragraph" w:styleId="1">
    <w:name w:val="heading 1"/>
    <w:basedOn w:val="a"/>
    <w:next w:val="a"/>
    <w:link w:val="10"/>
    <w:uiPriority w:val="9"/>
    <w:qFormat/>
    <w:pPr>
      <w:keepNext/>
      <w:keepLines/>
      <w:spacing w:before="240" w:after="240"/>
      <w:ind w:firstLineChars="0" w:firstLine="0"/>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footnote text"/>
    <w:basedOn w:val="a"/>
    <w:link w:val="a8"/>
    <w:uiPriority w:val="99"/>
    <w:unhideWhenUsed/>
    <w:qFormat/>
    <w:pPr>
      <w:snapToGrid w:val="0"/>
      <w:jc w:val="left"/>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uiPriority w:val="99"/>
    <w:semiHidden/>
    <w:unhideWhenUsed/>
    <w:qFormat/>
    <w:pPr>
      <w:widowControl w:val="0"/>
      <w:ind w:firstLineChars="200" w:firstLine="20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a">
    <w:name w:val="Hyperlink"/>
    <w:basedOn w:val="a0"/>
    <w:uiPriority w:val="99"/>
    <w:unhideWhenUsed/>
    <w:qFormat/>
    <w:rPr>
      <w:color w:val="0563C1" w:themeColor="hyperlink"/>
      <w:u w:val="single"/>
    </w:rPr>
  </w:style>
  <w:style w:type="character" w:styleId="ab">
    <w:name w:val="footnote reference"/>
    <w:basedOn w:val="a0"/>
    <w:uiPriority w:val="99"/>
    <w:unhideWhenUsed/>
    <w:qFormat/>
    <w:rPr>
      <w:vertAlign w:val="superscript"/>
    </w:rPr>
  </w:style>
  <w:style w:type="paragraph" w:customStyle="1" w:styleId="003">
    <w:name w:val="003"/>
    <w:basedOn w:val="a"/>
    <w:link w:val="0030"/>
    <w:qFormat/>
    <w:rPr>
      <w:rFonts w:ascii="Cambria Math" w:eastAsia="宋体" w:hAnsi="Cambria Math"/>
      <w:sz w:val="24"/>
    </w:rPr>
  </w:style>
  <w:style w:type="character" w:customStyle="1" w:styleId="0030">
    <w:name w:val="003 字符"/>
    <w:basedOn w:val="a0"/>
    <w:link w:val="003"/>
    <w:qFormat/>
    <w:rPr>
      <w:rFonts w:ascii="Cambria Math" w:eastAsia="宋体" w:hAnsi="Cambria Math"/>
      <w:sz w:val="24"/>
    </w:rPr>
  </w:style>
  <w:style w:type="character" w:customStyle="1" w:styleId="a8">
    <w:name w:val="脚注文本 字符"/>
    <w:basedOn w:val="a0"/>
    <w:link w:val="a7"/>
    <w:uiPriority w:val="99"/>
    <w:qFormat/>
    <w:rPr>
      <w:rFonts w:ascii="Times New Roman" w:eastAsia="仿宋" w:hAnsi="Times New Roman"/>
      <w:sz w:val="18"/>
      <w:szCs w:val="18"/>
    </w:rPr>
  </w:style>
  <w:style w:type="paragraph" w:customStyle="1" w:styleId="ac">
    <w:name w:val="注"/>
    <w:basedOn w:val="a"/>
    <w:link w:val="ad"/>
    <w:qFormat/>
    <w:rPr>
      <w:sz w:val="18"/>
      <w:szCs w:val="18"/>
    </w:rPr>
  </w:style>
  <w:style w:type="character" w:customStyle="1" w:styleId="ad">
    <w:name w:val="注 字符"/>
    <w:basedOn w:val="a0"/>
    <w:link w:val="ac"/>
    <w:qFormat/>
    <w:rPr>
      <w:rFonts w:ascii="Times New Roman" w:eastAsia="仿宋" w:hAnsi="Times New Roman"/>
      <w:sz w:val="18"/>
      <w:szCs w:val="18"/>
    </w:rPr>
  </w:style>
  <w:style w:type="paragraph" w:customStyle="1" w:styleId="ae">
    <w:name w:val="图表标题"/>
    <w:basedOn w:val="a"/>
    <w:link w:val="af"/>
    <w:qFormat/>
    <w:pPr>
      <w:ind w:firstLine="420"/>
      <w:jc w:val="center"/>
    </w:pPr>
    <w:rPr>
      <w:rFonts w:cstheme="majorBidi"/>
      <w:b/>
      <w:szCs w:val="21"/>
    </w:rPr>
  </w:style>
  <w:style w:type="character" w:customStyle="1" w:styleId="af">
    <w:name w:val="图表标题 字符"/>
    <w:basedOn w:val="a0"/>
    <w:link w:val="ae"/>
    <w:qFormat/>
    <w:rPr>
      <w:rFonts w:ascii="Times New Roman" w:eastAsia="仿宋" w:hAnsi="Times New Roman" w:cstheme="majorBidi"/>
      <w:b/>
      <w:szCs w:val="21"/>
    </w:rPr>
  </w:style>
  <w:style w:type="paragraph" w:customStyle="1" w:styleId="af0">
    <w:name w:val="脚注"/>
    <w:basedOn w:val="a7"/>
    <w:link w:val="af1"/>
    <w:qFormat/>
    <w:pPr>
      <w:ind w:firstLine="360"/>
      <w:jc w:val="both"/>
    </w:pPr>
  </w:style>
  <w:style w:type="character" w:customStyle="1" w:styleId="af1">
    <w:name w:val="脚注 字符"/>
    <w:basedOn w:val="a8"/>
    <w:link w:val="af0"/>
    <w:qFormat/>
    <w:rPr>
      <w:rFonts w:ascii="Times New Roman" w:eastAsia="仿宋" w:hAnsi="Times New Roman"/>
      <w:sz w:val="18"/>
      <w:szCs w:val="1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11"/>
    <w:uiPriority w:val="39"/>
    <w:qFormat/>
    <w:pPr>
      <w:spacing w:line="360" w:lineRule="auto"/>
      <w:jc w:val="center"/>
    </w:pPr>
    <w:rPr>
      <w:rFonts w:ascii="Times New Roman" w:eastAsia="宋体" w:hAnsi="Times New Roman"/>
      <w:sz w:val="16"/>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af2">
    <w:name w:val="表格"/>
    <w:basedOn w:val="a"/>
    <w:link w:val="af3"/>
    <w:qFormat/>
    <w:pPr>
      <w:ind w:firstLineChars="0" w:firstLine="0"/>
    </w:pPr>
    <w:rPr>
      <w:sz w:val="18"/>
    </w:rPr>
  </w:style>
  <w:style w:type="character" w:customStyle="1" w:styleId="af3">
    <w:name w:val="表格 字符"/>
    <w:basedOn w:val="a0"/>
    <w:link w:val="af2"/>
    <w:qFormat/>
    <w:rPr>
      <w:rFonts w:ascii="Times New Roman" w:eastAsia="仿宋" w:hAnsi="Times New Roman"/>
      <w:sz w:val="18"/>
    </w:rPr>
  </w:style>
  <w:style w:type="character" w:customStyle="1" w:styleId="10">
    <w:name w:val="标题 1 字符"/>
    <w:basedOn w:val="a0"/>
    <w:link w:val="1"/>
    <w:uiPriority w:val="9"/>
    <w:qFormat/>
    <w:rPr>
      <w:rFonts w:ascii="Times New Roman" w:eastAsia="仿宋" w:hAnsi="Times New Roman"/>
      <w:b/>
      <w:bCs/>
      <w:kern w:val="44"/>
      <w:sz w:val="24"/>
      <w:szCs w:val="44"/>
    </w:rPr>
  </w:style>
  <w:style w:type="paragraph" w:customStyle="1" w:styleId="TOC10">
    <w:name w:val="TOC 标题1"/>
    <w:basedOn w:val="1"/>
    <w:next w:val="a"/>
    <w:uiPriority w:val="39"/>
    <w:unhideWhenUsed/>
    <w:qFormat/>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页眉 字符"/>
    <w:basedOn w:val="a0"/>
    <w:link w:val="a5"/>
    <w:uiPriority w:val="99"/>
    <w:qFormat/>
    <w:rPr>
      <w:rFonts w:ascii="Times New Roman" w:eastAsia="仿宋" w:hAnsi="Times New Roman"/>
      <w:sz w:val="18"/>
      <w:szCs w:val="18"/>
    </w:rPr>
  </w:style>
  <w:style w:type="character" w:customStyle="1" w:styleId="a4">
    <w:name w:val="页脚 字符"/>
    <w:basedOn w:val="a0"/>
    <w:link w:val="a3"/>
    <w:uiPriority w:val="99"/>
    <w:qFormat/>
    <w:rPr>
      <w:rFonts w:ascii="Times New Roman" w:eastAsia="仿宋" w:hAnsi="Times New Roman"/>
      <w:sz w:val="18"/>
      <w:szCs w:val="18"/>
    </w:rPr>
  </w:style>
  <w:style w:type="paragraph" w:customStyle="1" w:styleId="af4">
    <w:name w:val="论文正文"/>
    <w:basedOn w:val="a"/>
    <w:qFormat/>
    <w:pPr>
      <w:spacing w:line="400" w:lineRule="exa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F549F-4599-46A5-A607-8DDB59F5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dc:creator>
  <cp:lastModifiedBy>李铮</cp:lastModifiedBy>
  <cp:revision>18</cp:revision>
  <dcterms:created xsi:type="dcterms:W3CDTF">2023-11-09T05:59:00Z</dcterms:created>
  <dcterms:modified xsi:type="dcterms:W3CDTF">2023-11-30T01:00:00Z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D1CBC3AEE0CF48F896F6CF70084EE3C6_12</vt:lpwstr>
  </property>
</Properties>
</file>