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8F8FCD" w14:textId="1706F2BA" w:rsidR="00903037" w:rsidRPr="005B2C03" w:rsidRDefault="00021E30">
      <w:pPr>
        <w:rPr>
          <w:rFonts w:ascii="楷体" w:eastAsia="楷体" w:hAnsi="楷体"/>
          <w:b/>
          <w:bCs/>
          <w:sz w:val="28"/>
          <w:szCs w:val="28"/>
        </w:rPr>
      </w:pPr>
      <w:r w:rsidRPr="00334BC9">
        <w:rPr>
          <w:rFonts w:hint="eastAsia"/>
          <w:sz w:val="28"/>
          <w:szCs w:val="28"/>
        </w:rPr>
        <w:t xml:space="preserve">                                                              </w:t>
      </w:r>
      <w:r w:rsidRPr="005B2C03">
        <w:rPr>
          <w:rFonts w:ascii="楷体" w:eastAsia="楷体" w:hAnsi="楷体" w:hint="eastAsia"/>
          <w:b/>
          <w:bCs/>
          <w:sz w:val="28"/>
          <w:szCs w:val="28"/>
        </w:rPr>
        <w:t>原始数据来源说明</w:t>
      </w:r>
    </w:p>
    <w:p w14:paraId="56F39AB1" w14:textId="7CB0C909" w:rsidR="00021E30" w:rsidRPr="00334BC9" w:rsidRDefault="00021E30">
      <w:pPr>
        <w:rPr>
          <w:rFonts w:ascii="仿宋" w:eastAsia="仿宋" w:hAnsi="仿宋"/>
        </w:rPr>
      </w:pPr>
      <w:r>
        <w:rPr>
          <w:rFonts w:hint="eastAsia"/>
        </w:rPr>
        <w:t xml:space="preserve">          </w:t>
      </w:r>
      <w:r w:rsidRPr="00334BC9">
        <w:rPr>
          <w:rFonts w:ascii="仿宋" w:eastAsia="仿宋" w:hAnsi="仿宋" w:hint="eastAsia"/>
        </w:rPr>
        <w:t>在模拟中，我们用到了如下数据：</w:t>
      </w:r>
    </w:p>
    <w:p w14:paraId="5A63725F" w14:textId="0B54CFAB" w:rsidR="00021E30" w:rsidRPr="00CE0C84" w:rsidRDefault="00021E30" w:rsidP="00106DD4">
      <w:pPr>
        <w:ind w:firstLineChars="200" w:firstLine="482"/>
        <w:jc w:val="both"/>
        <w:rPr>
          <w:rFonts w:ascii="Times New Roman" w:eastAsia="仿宋" w:hAnsi="Times New Roman" w:cs="Times New Roman"/>
          <w:szCs w:val="21"/>
        </w:rPr>
      </w:pPr>
      <w:r w:rsidRPr="00CE0C84">
        <w:rPr>
          <w:rFonts w:ascii="Times New Roman" w:eastAsia="仿宋" w:hAnsi="Times New Roman" w:cs="Times New Roman"/>
          <w:b/>
          <w:bCs/>
          <w:szCs w:val="21"/>
        </w:rPr>
        <w:t>国家间贸易数据。</w:t>
      </w:r>
      <w:r w:rsidRPr="00CE0C84">
        <w:rPr>
          <w:rFonts w:ascii="Times New Roman" w:eastAsia="仿宋" w:hAnsi="Times New Roman" w:cs="Times New Roman"/>
          <w:szCs w:val="21"/>
        </w:rPr>
        <w:t>我们使用中国海关数据得到</w:t>
      </w:r>
      <w:r>
        <w:rPr>
          <w:rFonts w:ascii="Times New Roman" w:eastAsia="仿宋" w:hAnsi="Times New Roman" w:cs="Times New Roman" w:hint="eastAsia"/>
          <w:szCs w:val="21"/>
        </w:rPr>
        <w:t>各</w:t>
      </w:r>
      <w:r w:rsidRPr="00CE0C84">
        <w:rPr>
          <w:rFonts w:ascii="Times New Roman" w:eastAsia="仿宋" w:hAnsi="Times New Roman" w:cs="Times New Roman"/>
          <w:szCs w:val="21"/>
        </w:rPr>
        <w:t>省份在各行业通过一般或者加工贸易方式开展的进出口金额。我们利用</w:t>
      </w:r>
      <w:r w:rsidRPr="00CE0C84">
        <w:rPr>
          <w:rFonts w:ascii="Times New Roman" w:eastAsia="仿宋" w:hAnsi="Times New Roman" w:cs="Times New Roman"/>
          <w:szCs w:val="21"/>
        </w:rPr>
        <w:t>OECD</w:t>
      </w:r>
      <w:r w:rsidRPr="00CE0C84">
        <w:rPr>
          <w:rFonts w:ascii="Times New Roman" w:eastAsia="仿宋" w:hAnsi="Times New Roman" w:cs="Times New Roman"/>
          <w:szCs w:val="21"/>
        </w:rPr>
        <w:t>的跨国贸易数据库，得到</w:t>
      </w:r>
      <w:r w:rsidRPr="00CE0C84">
        <w:rPr>
          <w:rFonts w:ascii="Times New Roman" w:eastAsia="仿宋" w:hAnsi="Times New Roman" w:cs="Times New Roman"/>
          <w:szCs w:val="21"/>
        </w:rPr>
        <w:t>2005</w:t>
      </w:r>
      <w:r w:rsidRPr="00CE0C84">
        <w:rPr>
          <w:rFonts w:ascii="Times New Roman" w:eastAsia="仿宋" w:hAnsi="Times New Roman" w:cs="Times New Roman"/>
          <w:szCs w:val="21"/>
        </w:rPr>
        <w:t>年各行业内国家间的贸易金额。</w:t>
      </w:r>
      <w:r>
        <w:rPr>
          <w:rFonts w:ascii="Times New Roman" w:eastAsia="仿宋" w:hAnsi="Times New Roman" w:cs="Times New Roman" w:hint="eastAsia"/>
          <w:szCs w:val="21"/>
        </w:rPr>
        <w:t>根据这一数据，我们构建了代码中用到的</w:t>
      </w:r>
      <w:proofErr w:type="spellStart"/>
      <w:r w:rsidRPr="00021E30">
        <w:rPr>
          <w:rFonts w:ascii="Times New Roman" w:eastAsia="仿宋" w:hAnsi="Times New Roman" w:cs="Times New Roman"/>
          <w:szCs w:val="21"/>
        </w:rPr>
        <w:t>trade_matrix</w:t>
      </w:r>
      <w:proofErr w:type="spellEnd"/>
      <w:r>
        <w:rPr>
          <w:rFonts w:ascii="Times New Roman" w:eastAsia="仿宋" w:hAnsi="Times New Roman" w:cs="Times New Roman" w:hint="eastAsia"/>
          <w:szCs w:val="21"/>
        </w:rPr>
        <w:t>变量（地区间贸易矩阵的国家间贸易部分）。</w:t>
      </w:r>
    </w:p>
    <w:p w14:paraId="34279C4D" w14:textId="2D6C1DF7" w:rsidR="00021E30" w:rsidRPr="00F25995" w:rsidRDefault="00021E30" w:rsidP="00106DD4">
      <w:pPr>
        <w:ind w:firstLineChars="200" w:firstLine="482"/>
        <w:jc w:val="both"/>
        <w:rPr>
          <w:rFonts w:ascii="Times New Roman" w:eastAsia="仿宋" w:hAnsi="Times New Roman" w:cs="Times New Roman"/>
          <w:szCs w:val="21"/>
        </w:rPr>
      </w:pPr>
      <w:r w:rsidRPr="00CE0C84">
        <w:rPr>
          <w:rFonts w:ascii="Times New Roman" w:eastAsia="仿宋" w:hAnsi="Times New Roman" w:cs="Times New Roman"/>
          <w:b/>
          <w:bCs/>
          <w:szCs w:val="21"/>
        </w:rPr>
        <w:t>国内省份间贸易数据。</w:t>
      </w:r>
      <w:r w:rsidRPr="00CE0C84">
        <w:rPr>
          <w:rFonts w:ascii="Times New Roman" w:eastAsia="仿宋" w:hAnsi="Times New Roman" w:cs="Times New Roman" w:hint="eastAsia"/>
          <w:szCs w:val="21"/>
        </w:rPr>
        <w:t>本文主要采用</w:t>
      </w:r>
      <w:r w:rsidRPr="00CE0C84">
        <w:rPr>
          <w:rFonts w:ascii="Times New Roman" w:eastAsia="仿宋" w:hAnsi="Times New Roman" w:cs="Times New Roman"/>
          <w:szCs w:val="21"/>
        </w:rPr>
        <w:t>刘卫东等（</w:t>
      </w:r>
      <w:r w:rsidRPr="00CE0C84">
        <w:rPr>
          <w:rFonts w:ascii="Times New Roman" w:eastAsia="仿宋" w:hAnsi="Times New Roman" w:cs="Times New Roman"/>
          <w:szCs w:val="21"/>
        </w:rPr>
        <w:t>2012</w:t>
      </w:r>
      <w:r w:rsidRPr="00CE0C84">
        <w:rPr>
          <w:rFonts w:ascii="Times New Roman" w:eastAsia="仿宋" w:hAnsi="Times New Roman" w:cs="Times New Roman"/>
          <w:szCs w:val="21"/>
        </w:rPr>
        <w:t>）计算</w:t>
      </w:r>
      <w:r w:rsidRPr="00CE0C84">
        <w:rPr>
          <w:rFonts w:ascii="Times New Roman" w:eastAsia="仿宋" w:hAnsi="Times New Roman" w:cs="Times New Roman" w:hint="eastAsia"/>
          <w:szCs w:val="21"/>
        </w:rPr>
        <w:t>的</w:t>
      </w:r>
      <w:r w:rsidRPr="00CE0C84">
        <w:rPr>
          <w:rFonts w:ascii="Times New Roman" w:eastAsia="仿宋" w:hAnsi="Times New Roman" w:cs="Times New Roman"/>
          <w:szCs w:val="21"/>
        </w:rPr>
        <w:t>2007</w:t>
      </w:r>
      <w:r w:rsidRPr="00CE0C84">
        <w:rPr>
          <w:rFonts w:ascii="Times New Roman" w:eastAsia="仿宋" w:hAnsi="Times New Roman" w:cs="Times New Roman"/>
          <w:szCs w:val="21"/>
        </w:rPr>
        <w:t>年各行业内省份间的贸易流向，</w:t>
      </w:r>
      <w:r>
        <w:rPr>
          <w:rFonts w:ascii="Times New Roman" w:eastAsia="仿宋" w:hAnsi="Times New Roman" w:cs="Times New Roman" w:hint="eastAsia"/>
          <w:szCs w:val="21"/>
        </w:rPr>
        <w:t>并</w:t>
      </w:r>
      <w:r w:rsidRPr="00CE0C84">
        <w:rPr>
          <w:rFonts w:ascii="Times New Roman" w:eastAsia="仿宋" w:hAnsi="Times New Roman" w:cs="Times New Roman"/>
          <w:szCs w:val="21"/>
        </w:rPr>
        <w:t>使用中国</w:t>
      </w:r>
      <w:r w:rsidRPr="00CE0C84">
        <w:rPr>
          <w:rFonts w:ascii="Times New Roman" w:eastAsia="仿宋" w:hAnsi="Times New Roman" w:cs="Times New Roman"/>
          <w:szCs w:val="21"/>
        </w:rPr>
        <w:t>2005</w:t>
      </w:r>
      <w:r w:rsidRPr="00CE0C84">
        <w:rPr>
          <w:rFonts w:ascii="Times New Roman" w:eastAsia="仿宋" w:hAnsi="Times New Roman" w:cs="Times New Roman"/>
          <w:szCs w:val="21"/>
        </w:rPr>
        <w:t>年到</w:t>
      </w:r>
      <w:r w:rsidRPr="00CE0C84">
        <w:rPr>
          <w:rFonts w:ascii="Times New Roman" w:eastAsia="仿宋" w:hAnsi="Times New Roman" w:cs="Times New Roman"/>
          <w:szCs w:val="21"/>
        </w:rPr>
        <w:t>2007</w:t>
      </w:r>
      <w:r w:rsidRPr="00CE0C84">
        <w:rPr>
          <w:rFonts w:ascii="Times New Roman" w:eastAsia="仿宋" w:hAnsi="Times New Roman" w:cs="Times New Roman"/>
          <w:szCs w:val="21"/>
        </w:rPr>
        <w:t>年间各行业的产出增长幅度进行调整，从而得到</w:t>
      </w:r>
      <w:r w:rsidRPr="00CE0C84">
        <w:rPr>
          <w:rFonts w:ascii="Times New Roman" w:eastAsia="仿宋" w:hAnsi="Times New Roman" w:cs="Times New Roman"/>
          <w:szCs w:val="21"/>
        </w:rPr>
        <w:t>2005</w:t>
      </w:r>
      <w:r w:rsidRPr="00CE0C84">
        <w:rPr>
          <w:rFonts w:ascii="Times New Roman" w:eastAsia="仿宋" w:hAnsi="Times New Roman" w:cs="Times New Roman"/>
          <w:szCs w:val="21"/>
        </w:rPr>
        <w:t>年各行业省份间的贸易流向</w:t>
      </w:r>
      <w:r>
        <w:rPr>
          <w:rFonts w:ascii="Times New Roman" w:eastAsia="仿宋" w:hAnsi="Times New Roman" w:cs="Times New Roman" w:hint="eastAsia"/>
          <w:szCs w:val="21"/>
        </w:rPr>
        <w:t>。根据这一数据，我们构建了代码中用到</w:t>
      </w:r>
      <w:proofErr w:type="spellStart"/>
      <w:r w:rsidRPr="00021E30">
        <w:rPr>
          <w:rFonts w:ascii="Times New Roman" w:eastAsia="仿宋" w:hAnsi="Times New Roman" w:cs="Times New Roman"/>
          <w:szCs w:val="21"/>
        </w:rPr>
        <w:t>trade_matrix</w:t>
      </w:r>
      <w:proofErr w:type="spellEnd"/>
      <w:r>
        <w:rPr>
          <w:rFonts w:ascii="Times New Roman" w:eastAsia="仿宋" w:hAnsi="Times New Roman" w:cs="Times New Roman" w:hint="eastAsia"/>
          <w:szCs w:val="21"/>
        </w:rPr>
        <w:t>变量（地区间贸易矩阵的国内省份间贸易份额）。</w:t>
      </w:r>
    </w:p>
    <w:p w14:paraId="6EA3FE20" w14:textId="2992C7CD" w:rsidR="00021E30" w:rsidRPr="00CE0C84" w:rsidRDefault="00021E30" w:rsidP="00106DD4">
      <w:pPr>
        <w:ind w:firstLineChars="200" w:firstLine="482"/>
        <w:jc w:val="both"/>
        <w:rPr>
          <w:rFonts w:ascii="Times New Roman" w:eastAsia="仿宋" w:hAnsi="Times New Roman" w:cs="Times New Roman"/>
          <w:b/>
          <w:bCs/>
          <w:szCs w:val="21"/>
        </w:rPr>
      </w:pPr>
      <w:r w:rsidRPr="00CE0C84">
        <w:rPr>
          <w:rFonts w:ascii="Times New Roman" w:eastAsia="仿宋" w:hAnsi="Times New Roman" w:cs="Times New Roman"/>
          <w:b/>
          <w:bCs/>
          <w:szCs w:val="21"/>
        </w:rPr>
        <w:t>关税数据。</w:t>
      </w:r>
      <w:r w:rsidRPr="00CE0C84">
        <w:rPr>
          <w:rFonts w:ascii="Times New Roman" w:eastAsia="仿宋" w:hAnsi="Times New Roman" w:cs="Times New Roman"/>
          <w:szCs w:val="21"/>
        </w:rPr>
        <w:t>我们使用</w:t>
      </w:r>
      <w:r w:rsidRPr="00CE0C84">
        <w:rPr>
          <w:rFonts w:ascii="Times New Roman" w:eastAsia="仿宋" w:hAnsi="Times New Roman" w:cs="Times New Roman"/>
          <w:szCs w:val="21"/>
        </w:rPr>
        <w:t>UNCTAD</w:t>
      </w:r>
      <w:r w:rsidRPr="00CE0C84">
        <w:rPr>
          <w:rFonts w:ascii="Times New Roman" w:eastAsia="仿宋" w:hAnsi="Times New Roman" w:cs="Times New Roman"/>
          <w:szCs w:val="21"/>
        </w:rPr>
        <w:t>的</w:t>
      </w:r>
      <w:r w:rsidRPr="00CE0C84">
        <w:rPr>
          <w:rFonts w:ascii="Times New Roman" w:eastAsia="仿宋" w:hAnsi="Times New Roman" w:cs="Times New Roman"/>
          <w:szCs w:val="21"/>
        </w:rPr>
        <w:t>TRAINS</w:t>
      </w:r>
      <w:r w:rsidRPr="00CE0C84">
        <w:rPr>
          <w:rFonts w:ascii="Times New Roman" w:eastAsia="仿宋" w:hAnsi="Times New Roman" w:cs="Times New Roman"/>
          <w:szCs w:val="21"/>
        </w:rPr>
        <w:t>关税数据库计算得到</w:t>
      </w:r>
      <w:r>
        <w:rPr>
          <w:rFonts w:ascii="Times New Roman" w:eastAsia="仿宋" w:hAnsi="Times New Roman" w:cs="Times New Roman" w:hint="eastAsia"/>
          <w:szCs w:val="21"/>
        </w:rPr>
        <w:t>1990</w:t>
      </w:r>
      <w:r>
        <w:rPr>
          <w:rFonts w:ascii="Times New Roman" w:eastAsia="仿宋" w:hAnsi="Times New Roman" w:cs="Times New Roman" w:hint="eastAsia"/>
          <w:szCs w:val="21"/>
        </w:rPr>
        <w:t>年和</w:t>
      </w:r>
      <w:r w:rsidRPr="00CE0C84">
        <w:rPr>
          <w:rFonts w:ascii="Times New Roman" w:eastAsia="仿宋" w:hAnsi="Times New Roman" w:cs="Times New Roman"/>
          <w:szCs w:val="21"/>
        </w:rPr>
        <w:t>2005</w:t>
      </w:r>
      <w:r w:rsidRPr="00CE0C84">
        <w:rPr>
          <w:rFonts w:ascii="Times New Roman" w:eastAsia="仿宋" w:hAnsi="Times New Roman" w:cs="Times New Roman"/>
          <w:szCs w:val="21"/>
        </w:rPr>
        <w:t>年国家和国家之间的各行业的关税水平。</w:t>
      </w:r>
      <w:r w:rsidR="00334BC9" w:rsidRPr="00334BC9">
        <w:rPr>
          <w:rFonts w:ascii="Times New Roman" w:eastAsia="仿宋" w:hAnsi="Times New Roman" w:cs="Times New Roman" w:hint="eastAsia"/>
          <w:szCs w:val="21"/>
        </w:rPr>
        <w:t>关税数据库提供了</w:t>
      </w:r>
      <w:r w:rsidR="00334BC9" w:rsidRPr="00334BC9">
        <w:rPr>
          <w:rFonts w:ascii="Times New Roman" w:eastAsia="仿宋" w:hAnsi="Times New Roman" w:cs="Times New Roman" w:hint="eastAsia"/>
          <w:szCs w:val="21"/>
        </w:rPr>
        <w:t>6</w:t>
      </w:r>
      <w:r w:rsidR="00334BC9" w:rsidRPr="00334BC9">
        <w:rPr>
          <w:rFonts w:ascii="Times New Roman" w:eastAsia="仿宋" w:hAnsi="Times New Roman" w:cs="Times New Roman" w:hint="eastAsia"/>
          <w:szCs w:val="21"/>
        </w:rPr>
        <w:t>位数</w:t>
      </w:r>
      <w:r w:rsidR="00334BC9" w:rsidRPr="00334BC9">
        <w:rPr>
          <w:rFonts w:ascii="Times New Roman" w:eastAsia="仿宋" w:hAnsi="Times New Roman" w:cs="Times New Roman" w:hint="eastAsia"/>
          <w:szCs w:val="21"/>
        </w:rPr>
        <w:t>HS</w:t>
      </w:r>
      <w:r w:rsidR="00334BC9" w:rsidRPr="00334BC9">
        <w:rPr>
          <w:rFonts w:ascii="Times New Roman" w:eastAsia="仿宋" w:hAnsi="Times New Roman" w:cs="Times New Roman" w:hint="eastAsia"/>
          <w:szCs w:val="21"/>
        </w:rPr>
        <w:t>代码层面的关税水平。我们利用贸易额作为权重，将</w:t>
      </w:r>
      <w:r w:rsidR="00334BC9" w:rsidRPr="00334BC9">
        <w:rPr>
          <w:rFonts w:ascii="Times New Roman" w:eastAsia="仿宋" w:hAnsi="Times New Roman" w:cs="Times New Roman" w:hint="eastAsia"/>
          <w:szCs w:val="21"/>
        </w:rPr>
        <w:t>HS</w:t>
      </w:r>
      <w:r w:rsidR="00334BC9" w:rsidRPr="00334BC9">
        <w:rPr>
          <w:rFonts w:ascii="Times New Roman" w:eastAsia="仿宋" w:hAnsi="Times New Roman" w:cs="Times New Roman" w:hint="eastAsia"/>
          <w:szCs w:val="21"/>
        </w:rPr>
        <w:t>代码层面的关税水平加权平均得到国家间各</w:t>
      </w:r>
      <w:r w:rsidR="00334BC9" w:rsidRPr="00334BC9">
        <w:rPr>
          <w:rFonts w:ascii="Times New Roman" w:eastAsia="仿宋" w:hAnsi="Times New Roman" w:cs="Times New Roman" w:hint="eastAsia"/>
          <w:szCs w:val="21"/>
        </w:rPr>
        <w:t>ISIC</w:t>
      </w:r>
      <w:r w:rsidR="00334BC9" w:rsidRPr="00334BC9">
        <w:rPr>
          <w:rFonts w:ascii="Times New Roman" w:eastAsia="仿宋" w:hAnsi="Times New Roman" w:cs="Times New Roman" w:hint="eastAsia"/>
          <w:szCs w:val="21"/>
        </w:rPr>
        <w:t>行业的关税水平。</w:t>
      </w:r>
      <w:r w:rsidRPr="00CE0C84">
        <w:rPr>
          <w:rFonts w:ascii="Times New Roman" w:eastAsia="仿宋" w:hAnsi="Times New Roman" w:cs="Times New Roman"/>
          <w:szCs w:val="21"/>
        </w:rPr>
        <w:t>其中，由于我们考虑了中国厂商的不同贸易方式，根据海关规定，我们设定</w:t>
      </w:r>
      <w:r>
        <w:rPr>
          <w:rFonts w:ascii="Times New Roman" w:eastAsia="仿宋" w:hAnsi="Times New Roman" w:cs="Times New Roman" w:hint="eastAsia"/>
          <w:szCs w:val="21"/>
        </w:rPr>
        <w:t>国内</w:t>
      </w:r>
      <w:r w:rsidRPr="00CE0C84">
        <w:rPr>
          <w:rFonts w:ascii="Times New Roman" w:eastAsia="仿宋" w:hAnsi="Times New Roman" w:cs="Times New Roman"/>
          <w:szCs w:val="21"/>
        </w:rPr>
        <w:t>加工贸易的中间投入品不需要关税，只有通过一般贸易方式进口的中间投入品需要关税。</w:t>
      </w:r>
      <w:r>
        <w:rPr>
          <w:rFonts w:ascii="Times New Roman" w:eastAsia="仿宋" w:hAnsi="Times New Roman" w:cs="Times New Roman" w:hint="eastAsia"/>
          <w:szCs w:val="21"/>
        </w:rPr>
        <w:t>根据这一数据，我们构建代码中用到的</w:t>
      </w:r>
      <w:r>
        <w:rPr>
          <w:rFonts w:ascii="Times New Roman" w:eastAsia="仿宋" w:hAnsi="Times New Roman" w:cs="Times New Roman" w:hint="eastAsia"/>
          <w:szCs w:val="21"/>
        </w:rPr>
        <w:t>2005</w:t>
      </w:r>
      <w:r>
        <w:rPr>
          <w:rFonts w:ascii="Times New Roman" w:eastAsia="仿宋" w:hAnsi="Times New Roman" w:cs="Times New Roman" w:hint="eastAsia"/>
          <w:szCs w:val="21"/>
        </w:rPr>
        <w:t>年国家间各行业关税</w:t>
      </w:r>
      <w:r w:rsidRPr="00021E30">
        <w:rPr>
          <w:rFonts w:ascii="Times New Roman" w:eastAsia="仿宋" w:hAnsi="Times New Roman" w:cs="Times New Roman"/>
          <w:szCs w:val="21"/>
        </w:rPr>
        <w:t>tariffrate2005</w:t>
      </w:r>
      <w:r>
        <w:rPr>
          <w:rFonts w:ascii="Times New Roman" w:eastAsia="仿宋" w:hAnsi="Times New Roman" w:cs="Times New Roman" w:hint="eastAsia"/>
          <w:szCs w:val="21"/>
        </w:rPr>
        <w:t>.mat</w:t>
      </w:r>
      <w:r>
        <w:rPr>
          <w:rFonts w:ascii="Times New Roman" w:eastAsia="仿宋" w:hAnsi="Times New Roman" w:cs="Times New Roman" w:hint="eastAsia"/>
          <w:szCs w:val="21"/>
        </w:rPr>
        <w:t>以及</w:t>
      </w:r>
      <w:r>
        <w:rPr>
          <w:rFonts w:ascii="Times New Roman" w:eastAsia="仿宋" w:hAnsi="Times New Roman" w:cs="Times New Roman" w:hint="eastAsia"/>
          <w:szCs w:val="21"/>
        </w:rPr>
        <w:t>1990</w:t>
      </w:r>
      <w:r>
        <w:rPr>
          <w:rFonts w:ascii="Times New Roman" w:eastAsia="仿宋" w:hAnsi="Times New Roman" w:cs="Times New Roman" w:hint="eastAsia"/>
          <w:szCs w:val="21"/>
        </w:rPr>
        <w:t>年关税水平</w:t>
      </w:r>
      <w:r w:rsidRPr="00021E30">
        <w:rPr>
          <w:rFonts w:ascii="Times New Roman" w:eastAsia="仿宋" w:hAnsi="Times New Roman" w:cs="Times New Roman"/>
          <w:szCs w:val="21"/>
        </w:rPr>
        <w:t>tariffrate</w:t>
      </w:r>
      <w:r>
        <w:rPr>
          <w:rFonts w:ascii="Times New Roman" w:eastAsia="仿宋" w:hAnsi="Times New Roman" w:cs="Times New Roman" w:hint="eastAsia"/>
          <w:szCs w:val="21"/>
        </w:rPr>
        <w:t>1990</w:t>
      </w:r>
      <w:r w:rsidRPr="00021E30">
        <w:rPr>
          <w:rFonts w:ascii="Times New Roman" w:eastAsia="仿宋" w:hAnsi="Times New Roman" w:cs="Times New Roman"/>
          <w:szCs w:val="21"/>
        </w:rPr>
        <w:t>.mat</w:t>
      </w:r>
      <w:r>
        <w:rPr>
          <w:rFonts w:ascii="Times New Roman" w:eastAsia="仿宋" w:hAnsi="Times New Roman" w:cs="Times New Roman" w:hint="eastAsia"/>
          <w:szCs w:val="21"/>
        </w:rPr>
        <w:t>。</w:t>
      </w:r>
    </w:p>
    <w:p w14:paraId="24590EC2" w14:textId="069543D7" w:rsidR="00021E30" w:rsidRPr="00CE0C84" w:rsidRDefault="00021E30" w:rsidP="00106DD4">
      <w:pPr>
        <w:ind w:firstLineChars="200" w:firstLine="482"/>
        <w:jc w:val="both"/>
        <w:rPr>
          <w:rFonts w:ascii="Times New Roman" w:eastAsia="仿宋" w:hAnsi="Times New Roman" w:cs="Times New Roman"/>
          <w:szCs w:val="21"/>
        </w:rPr>
      </w:pPr>
      <w:r w:rsidRPr="00CE0C84">
        <w:rPr>
          <w:rFonts w:ascii="Times New Roman" w:eastAsia="仿宋" w:hAnsi="Times New Roman" w:cs="Times New Roman"/>
          <w:b/>
          <w:bCs/>
          <w:szCs w:val="21"/>
        </w:rPr>
        <w:t>产出数据。</w:t>
      </w:r>
      <w:r w:rsidRPr="00CE0C84">
        <w:rPr>
          <w:rFonts w:ascii="Times New Roman" w:eastAsia="仿宋" w:hAnsi="Times New Roman" w:cs="Times New Roman"/>
          <w:szCs w:val="21"/>
        </w:rPr>
        <w:t>我们使用</w:t>
      </w:r>
      <w:r w:rsidRPr="00CE0C84">
        <w:rPr>
          <w:rFonts w:ascii="Times New Roman" w:eastAsia="仿宋" w:hAnsi="Times New Roman" w:cs="Times New Roman"/>
          <w:szCs w:val="21"/>
        </w:rPr>
        <w:t>OECD</w:t>
      </w:r>
      <w:r w:rsidRPr="00CE0C84">
        <w:rPr>
          <w:rFonts w:ascii="Times New Roman" w:eastAsia="仿宋" w:hAnsi="Times New Roman" w:cs="Times New Roman"/>
          <w:szCs w:val="21"/>
        </w:rPr>
        <w:t>数据得到各个外国各行业的总产出。我们使用中国的区域投入产出表可以得到中国</w:t>
      </w:r>
      <w:r>
        <w:rPr>
          <w:rFonts w:ascii="Times New Roman" w:eastAsia="仿宋" w:hAnsi="Times New Roman" w:cs="Times New Roman" w:hint="eastAsia"/>
          <w:szCs w:val="21"/>
        </w:rPr>
        <w:t>各</w:t>
      </w:r>
      <w:r w:rsidRPr="00CE0C84">
        <w:rPr>
          <w:rFonts w:ascii="Times New Roman" w:eastAsia="仿宋" w:hAnsi="Times New Roman" w:cs="Times New Roman"/>
          <w:szCs w:val="21"/>
        </w:rPr>
        <w:t>省份各行业的产出水平。为了区分不同贸易方式下的产出，我们通过海关出口数据得到每个省份各行业加工贸易产出</w:t>
      </w:r>
      <w:r>
        <w:rPr>
          <w:rFonts w:ascii="Times New Roman" w:eastAsia="仿宋" w:hAnsi="Times New Roman" w:cs="Times New Roman" w:hint="eastAsia"/>
          <w:szCs w:val="21"/>
        </w:rPr>
        <w:t>，</w:t>
      </w:r>
      <w:r w:rsidRPr="00CE0C84">
        <w:rPr>
          <w:rFonts w:ascii="Times New Roman" w:eastAsia="仿宋" w:hAnsi="Times New Roman" w:cs="Times New Roman"/>
          <w:szCs w:val="21"/>
        </w:rPr>
        <w:t>进而将每个省份各行业的产出水平扣除加工贸易产出后，得到每个省份各行业的在一般贸易方式下的产出水平。</w:t>
      </w:r>
      <w:r>
        <w:rPr>
          <w:rFonts w:ascii="Times New Roman" w:eastAsia="仿宋" w:hAnsi="Times New Roman" w:cs="Times New Roman" w:hint="eastAsia"/>
          <w:szCs w:val="21"/>
        </w:rPr>
        <w:t>利用这一数据，我们构建了代码中用到的各国家各行业的产出水平</w:t>
      </w:r>
      <w:r w:rsidRPr="00021E30">
        <w:rPr>
          <w:rFonts w:ascii="Times New Roman" w:eastAsia="仿宋" w:hAnsi="Times New Roman" w:cs="Times New Roman"/>
          <w:szCs w:val="21"/>
        </w:rPr>
        <w:t>output</w:t>
      </w:r>
      <w:r>
        <w:rPr>
          <w:rFonts w:ascii="Times New Roman" w:eastAsia="仿宋" w:hAnsi="Times New Roman" w:cs="Times New Roman" w:hint="eastAsia"/>
          <w:szCs w:val="21"/>
        </w:rPr>
        <w:t>变量。</w:t>
      </w:r>
    </w:p>
    <w:p w14:paraId="02AE20E5" w14:textId="78798733" w:rsidR="00021E30" w:rsidRDefault="00021E30" w:rsidP="00106DD4">
      <w:pPr>
        <w:ind w:firstLineChars="200" w:firstLine="482"/>
        <w:jc w:val="both"/>
        <w:rPr>
          <w:rFonts w:ascii="Times New Roman" w:eastAsia="仿宋" w:hAnsi="Times New Roman" w:cs="Times New Roman"/>
          <w:szCs w:val="21"/>
        </w:rPr>
      </w:pPr>
      <w:r w:rsidRPr="00CE0C84">
        <w:rPr>
          <w:rFonts w:ascii="Times New Roman" w:eastAsia="仿宋" w:hAnsi="Times New Roman" w:cs="Times New Roman"/>
          <w:b/>
          <w:bCs/>
          <w:szCs w:val="21"/>
        </w:rPr>
        <w:t>劳动力分布数据。</w:t>
      </w:r>
      <w:r w:rsidRPr="00CE0C84">
        <w:rPr>
          <w:rFonts w:ascii="Times New Roman" w:eastAsia="仿宋" w:hAnsi="Times New Roman" w:cs="Times New Roman"/>
          <w:szCs w:val="21"/>
        </w:rPr>
        <w:t>2005</w:t>
      </w:r>
      <w:r w:rsidRPr="00CE0C84">
        <w:rPr>
          <w:rFonts w:ascii="Times New Roman" w:eastAsia="仿宋" w:hAnsi="Times New Roman" w:cs="Times New Roman"/>
          <w:szCs w:val="21"/>
        </w:rPr>
        <w:t>年人口抽样调查提供了每个劳动力的户籍所在地、居住省份、行业以及工资。我们根据户籍所在省份划分成</w:t>
      </w:r>
      <w:r w:rsidRPr="00CE0C84">
        <w:rPr>
          <w:rFonts w:ascii="Times New Roman" w:eastAsia="仿宋" w:hAnsi="Times New Roman" w:cs="Times New Roman"/>
          <w:szCs w:val="21"/>
        </w:rPr>
        <w:t>30</w:t>
      </w:r>
      <w:r w:rsidRPr="00CE0C84">
        <w:rPr>
          <w:rFonts w:ascii="Times New Roman" w:eastAsia="仿宋" w:hAnsi="Times New Roman" w:cs="Times New Roman"/>
          <w:szCs w:val="21"/>
        </w:rPr>
        <w:t>个组，并计算得到每组劳动力的总数，和每组劳动者目前居住省份和所从事行业的分布以及相对应的平均工资水平。</w:t>
      </w:r>
      <w:r>
        <w:rPr>
          <w:rFonts w:ascii="Times New Roman" w:eastAsia="仿宋" w:hAnsi="Times New Roman" w:cs="Times New Roman" w:hint="eastAsia"/>
          <w:szCs w:val="21"/>
        </w:rPr>
        <w:t>利用这一数据，我们构建了代码中用到的中国各组劳动者的初始居住省份</w:t>
      </w:r>
      <w:r>
        <w:rPr>
          <w:rFonts w:ascii="Times New Roman" w:eastAsia="仿宋" w:hAnsi="Times New Roman" w:cs="Times New Roman" w:hint="eastAsia"/>
          <w:szCs w:val="21"/>
        </w:rPr>
        <w:t>-</w:t>
      </w:r>
      <w:r>
        <w:rPr>
          <w:rFonts w:ascii="Times New Roman" w:eastAsia="仿宋" w:hAnsi="Times New Roman" w:cs="Times New Roman" w:hint="eastAsia"/>
          <w:szCs w:val="21"/>
        </w:rPr>
        <w:t>行业移民矩阵</w:t>
      </w:r>
      <w:r w:rsidRPr="00021E30">
        <w:rPr>
          <w:rFonts w:ascii="Times New Roman" w:eastAsia="仿宋" w:hAnsi="Times New Roman" w:cs="Times New Roman"/>
          <w:szCs w:val="21"/>
        </w:rPr>
        <w:t>china_pi_1</w:t>
      </w:r>
      <w:r>
        <w:rPr>
          <w:rFonts w:ascii="Times New Roman" w:eastAsia="仿宋" w:hAnsi="Times New Roman" w:cs="Times New Roman" w:hint="eastAsia"/>
          <w:szCs w:val="21"/>
        </w:rPr>
        <w:t>（非大学劳动力）和</w:t>
      </w:r>
      <w:r w:rsidRPr="00021E30">
        <w:rPr>
          <w:rFonts w:ascii="Times New Roman" w:eastAsia="仿宋" w:hAnsi="Times New Roman" w:cs="Times New Roman"/>
          <w:szCs w:val="21"/>
        </w:rPr>
        <w:t>china_pi_</w:t>
      </w:r>
      <w:r>
        <w:rPr>
          <w:rFonts w:ascii="Times New Roman" w:eastAsia="仿宋" w:hAnsi="Times New Roman" w:cs="Times New Roman" w:hint="eastAsia"/>
          <w:szCs w:val="21"/>
        </w:rPr>
        <w:t>2</w:t>
      </w:r>
      <w:r>
        <w:rPr>
          <w:rFonts w:ascii="Times New Roman" w:eastAsia="仿宋" w:hAnsi="Times New Roman" w:cs="Times New Roman" w:hint="eastAsia"/>
          <w:szCs w:val="21"/>
        </w:rPr>
        <w:t>（大学毕业生），他们对应的工资总收入水平</w:t>
      </w:r>
      <w:r w:rsidRPr="00021E30">
        <w:rPr>
          <w:rFonts w:ascii="Times New Roman" w:eastAsia="仿宋" w:hAnsi="Times New Roman" w:cs="Times New Roman"/>
          <w:szCs w:val="21"/>
        </w:rPr>
        <w:t>china_p</w:t>
      </w:r>
      <w:r>
        <w:rPr>
          <w:rFonts w:ascii="Times New Roman" w:eastAsia="仿宋" w:hAnsi="Times New Roman" w:cs="Times New Roman" w:hint="eastAsia"/>
          <w:szCs w:val="21"/>
        </w:rPr>
        <w:t>ay</w:t>
      </w:r>
      <w:r w:rsidRPr="00021E30">
        <w:rPr>
          <w:rFonts w:ascii="Times New Roman" w:eastAsia="仿宋" w:hAnsi="Times New Roman" w:cs="Times New Roman"/>
          <w:szCs w:val="21"/>
        </w:rPr>
        <w:t>_1</w:t>
      </w:r>
      <w:r>
        <w:rPr>
          <w:rFonts w:ascii="Times New Roman" w:eastAsia="仿宋" w:hAnsi="Times New Roman" w:cs="Times New Roman" w:hint="eastAsia"/>
          <w:szCs w:val="21"/>
        </w:rPr>
        <w:t>和</w:t>
      </w:r>
      <w:r w:rsidRPr="00021E30">
        <w:rPr>
          <w:rFonts w:ascii="Times New Roman" w:eastAsia="仿宋" w:hAnsi="Times New Roman" w:cs="Times New Roman"/>
          <w:szCs w:val="21"/>
        </w:rPr>
        <w:t>china_p</w:t>
      </w:r>
      <w:r>
        <w:rPr>
          <w:rFonts w:ascii="Times New Roman" w:eastAsia="仿宋" w:hAnsi="Times New Roman" w:cs="Times New Roman" w:hint="eastAsia"/>
          <w:szCs w:val="21"/>
        </w:rPr>
        <w:t>ay</w:t>
      </w:r>
      <w:r w:rsidRPr="00021E30">
        <w:rPr>
          <w:rFonts w:ascii="Times New Roman" w:eastAsia="仿宋" w:hAnsi="Times New Roman" w:cs="Times New Roman"/>
          <w:szCs w:val="21"/>
        </w:rPr>
        <w:t>_</w:t>
      </w:r>
      <w:r>
        <w:rPr>
          <w:rFonts w:ascii="Times New Roman" w:eastAsia="仿宋" w:hAnsi="Times New Roman" w:cs="Times New Roman" w:hint="eastAsia"/>
          <w:szCs w:val="21"/>
        </w:rPr>
        <w:t>2</w:t>
      </w:r>
      <w:r>
        <w:rPr>
          <w:rFonts w:ascii="Times New Roman" w:eastAsia="仿宋" w:hAnsi="Times New Roman" w:cs="Times New Roman" w:hint="eastAsia"/>
          <w:szCs w:val="21"/>
        </w:rPr>
        <w:t>变量</w:t>
      </w:r>
      <w:r w:rsidR="00334BC9">
        <w:rPr>
          <w:rFonts w:ascii="Times New Roman" w:eastAsia="仿宋" w:hAnsi="Times New Roman" w:cs="Times New Roman" w:hint="eastAsia"/>
          <w:szCs w:val="21"/>
        </w:rPr>
        <w:t>，以及相应的各组人数</w:t>
      </w:r>
      <w:proofErr w:type="spellStart"/>
      <w:r w:rsidR="00334BC9" w:rsidRPr="00334BC9">
        <w:rPr>
          <w:rFonts w:ascii="Times New Roman" w:eastAsia="仿宋" w:hAnsi="Times New Roman" w:cs="Times New Roman"/>
          <w:szCs w:val="21"/>
        </w:rPr>
        <w:t>low_skill</w:t>
      </w:r>
      <w:proofErr w:type="spellEnd"/>
      <w:r w:rsidR="00334BC9">
        <w:rPr>
          <w:rFonts w:ascii="Times New Roman" w:eastAsia="仿宋" w:hAnsi="Times New Roman" w:cs="Times New Roman" w:hint="eastAsia"/>
          <w:szCs w:val="21"/>
        </w:rPr>
        <w:t>和</w:t>
      </w:r>
      <w:proofErr w:type="spellStart"/>
      <w:r w:rsidR="00334BC9">
        <w:rPr>
          <w:rFonts w:ascii="Times New Roman" w:eastAsia="仿宋" w:hAnsi="Times New Roman" w:cs="Times New Roman" w:hint="eastAsia"/>
          <w:szCs w:val="21"/>
        </w:rPr>
        <w:t>high_skill</w:t>
      </w:r>
      <w:proofErr w:type="spellEnd"/>
      <w:r w:rsidR="00334BC9">
        <w:rPr>
          <w:rFonts w:ascii="Times New Roman" w:eastAsia="仿宋" w:hAnsi="Times New Roman" w:cs="Times New Roman" w:hint="eastAsia"/>
          <w:szCs w:val="21"/>
        </w:rPr>
        <w:t>变量。</w:t>
      </w:r>
    </w:p>
    <w:p w14:paraId="0797E925" w14:textId="46283968" w:rsidR="00021E30" w:rsidRDefault="00021E30" w:rsidP="00106DD4">
      <w:pPr>
        <w:ind w:firstLineChars="200" w:firstLine="480"/>
        <w:jc w:val="both"/>
        <w:rPr>
          <w:rFonts w:ascii="Times New Roman" w:eastAsia="仿宋" w:hAnsi="Times New Roman" w:cs="Times New Roman"/>
          <w:szCs w:val="21"/>
        </w:rPr>
      </w:pPr>
      <w:r w:rsidRPr="00CE0C84">
        <w:rPr>
          <w:rFonts w:ascii="Times New Roman" w:eastAsia="仿宋" w:hAnsi="Times New Roman" w:cs="Times New Roman"/>
          <w:szCs w:val="21"/>
        </w:rPr>
        <w:t>对于外国，我们根据</w:t>
      </w:r>
      <w:r w:rsidRPr="00CE0C84">
        <w:rPr>
          <w:rFonts w:ascii="Times New Roman" w:eastAsia="仿宋" w:hAnsi="Times New Roman" w:cs="Times New Roman"/>
          <w:szCs w:val="21"/>
        </w:rPr>
        <w:t>IPUMS–International</w:t>
      </w:r>
      <w:r w:rsidRPr="00CE0C84">
        <w:rPr>
          <w:rFonts w:ascii="Times New Roman" w:eastAsia="仿宋" w:hAnsi="Times New Roman" w:cs="Times New Roman" w:hint="eastAsia"/>
          <w:szCs w:val="21"/>
        </w:rPr>
        <w:t>和</w:t>
      </w:r>
      <w:r w:rsidRPr="00CE0C84">
        <w:rPr>
          <w:rFonts w:ascii="Times New Roman" w:eastAsia="仿宋" w:hAnsi="Times New Roman" w:cs="Times New Roman"/>
          <w:szCs w:val="21"/>
        </w:rPr>
        <w:t>Luxembourg Income Study</w:t>
      </w:r>
      <w:r w:rsidRPr="00CE0C84">
        <w:rPr>
          <w:rFonts w:ascii="Times New Roman" w:eastAsia="仿宋" w:hAnsi="Times New Roman" w:cs="Times New Roman"/>
          <w:szCs w:val="21"/>
        </w:rPr>
        <w:t>数据库得到每个外国</w:t>
      </w:r>
      <w:r w:rsidRPr="00CE0C84">
        <w:rPr>
          <w:rFonts w:ascii="Times New Roman" w:eastAsia="仿宋" w:hAnsi="Times New Roman" w:cs="Times New Roman" w:hint="eastAsia"/>
          <w:szCs w:val="21"/>
        </w:rPr>
        <w:t>各行业</w:t>
      </w:r>
      <w:r w:rsidRPr="00CE0C84">
        <w:rPr>
          <w:rFonts w:ascii="Times New Roman" w:eastAsia="仿宋" w:hAnsi="Times New Roman" w:cs="Times New Roman"/>
          <w:szCs w:val="21"/>
        </w:rPr>
        <w:t>的劳动力总数以及平均工资水平。</w:t>
      </w:r>
      <w:r>
        <w:rPr>
          <w:rFonts w:ascii="Times New Roman" w:eastAsia="仿宋" w:hAnsi="Times New Roman" w:cs="Times New Roman" w:hint="eastAsia"/>
          <w:szCs w:val="21"/>
        </w:rPr>
        <w:t>根据这一数据，我们得到代码中用到的外国各行业劳动力分布</w:t>
      </w:r>
      <w:proofErr w:type="spellStart"/>
      <w:r w:rsidRPr="00021E30">
        <w:rPr>
          <w:rFonts w:ascii="Times New Roman" w:eastAsia="仿宋" w:hAnsi="Times New Roman" w:cs="Times New Roman"/>
          <w:szCs w:val="21"/>
        </w:rPr>
        <w:t>w_pi</w:t>
      </w:r>
      <w:proofErr w:type="spellEnd"/>
      <w:r w:rsidR="00334BC9">
        <w:rPr>
          <w:rFonts w:ascii="Times New Roman" w:eastAsia="仿宋" w:hAnsi="Times New Roman" w:cs="Times New Roman" w:hint="eastAsia"/>
          <w:szCs w:val="21"/>
        </w:rPr>
        <w:t>变量</w:t>
      </w:r>
      <w:r>
        <w:rPr>
          <w:rFonts w:ascii="Times New Roman" w:eastAsia="仿宋" w:hAnsi="Times New Roman" w:cs="Times New Roman" w:hint="eastAsia"/>
          <w:szCs w:val="21"/>
        </w:rPr>
        <w:t>和总体收入水平</w:t>
      </w:r>
      <w:proofErr w:type="spellStart"/>
      <w:r>
        <w:rPr>
          <w:rFonts w:ascii="Times New Roman" w:eastAsia="仿宋" w:hAnsi="Times New Roman" w:cs="Times New Roman" w:hint="eastAsia"/>
          <w:szCs w:val="21"/>
        </w:rPr>
        <w:t>world_pay</w:t>
      </w:r>
      <w:proofErr w:type="spellEnd"/>
      <w:r w:rsidR="00334BC9">
        <w:rPr>
          <w:rFonts w:ascii="Times New Roman" w:eastAsia="仿宋" w:hAnsi="Times New Roman" w:cs="Times New Roman" w:hint="eastAsia"/>
          <w:szCs w:val="21"/>
        </w:rPr>
        <w:t>变量</w:t>
      </w:r>
      <w:r>
        <w:rPr>
          <w:rFonts w:ascii="Times New Roman" w:eastAsia="仿宋" w:hAnsi="Times New Roman" w:cs="Times New Roman" w:hint="eastAsia"/>
          <w:szCs w:val="21"/>
        </w:rPr>
        <w:t>。</w:t>
      </w:r>
    </w:p>
    <w:p w14:paraId="7AECC591" w14:textId="64BA805C" w:rsidR="00334BC9" w:rsidRDefault="00334BC9" w:rsidP="00106DD4">
      <w:pPr>
        <w:ind w:firstLineChars="200" w:firstLine="482"/>
        <w:jc w:val="both"/>
        <w:rPr>
          <w:rFonts w:ascii="Times New Roman" w:eastAsia="仿宋" w:hAnsi="Times New Roman" w:cs="Times New Roman"/>
          <w:szCs w:val="21"/>
        </w:rPr>
      </w:pPr>
      <w:r w:rsidRPr="00334BC9">
        <w:rPr>
          <w:rFonts w:ascii="Times New Roman" w:eastAsia="仿宋" w:hAnsi="Times New Roman" w:cs="Times New Roman" w:hint="eastAsia"/>
          <w:b/>
          <w:bCs/>
          <w:szCs w:val="21"/>
        </w:rPr>
        <w:lastRenderedPageBreak/>
        <w:t>投入产出表。</w:t>
      </w:r>
      <w:r w:rsidRPr="00CE0C84">
        <w:rPr>
          <w:rFonts w:ascii="Times New Roman" w:eastAsia="仿宋" w:hAnsi="Times New Roman" w:cs="Times New Roman"/>
          <w:szCs w:val="21"/>
        </w:rPr>
        <w:t>我们利用</w:t>
      </w:r>
      <w:r>
        <w:rPr>
          <w:rFonts w:ascii="Times New Roman" w:eastAsia="仿宋" w:hAnsi="Times New Roman" w:cs="Times New Roman" w:hint="eastAsia"/>
          <w:szCs w:val="21"/>
        </w:rPr>
        <w:t>中国和</w:t>
      </w:r>
      <w:r>
        <w:rPr>
          <w:rFonts w:ascii="Times New Roman" w:eastAsia="仿宋" w:hAnsi="Times New Roman" w:cs="Times New Roman" w:hint="eastAsia"/>
          <w:szCs w:val="21"/>
        </w:rPr>
        <w:t>OECD</w:t>
      </w:r>
      <w:r>
        <w:rPr>
          <w:rFonts w:ascii="Times New Roman" w:eastAsia="仿宋" w:hAnsi="Times New Roman" w:cs="Times New Roman" w:hint="eastAsia"/>
          <w:szCs w:val="21"/>
        </w:rPr>
        <w:t>公布的</w:t>
      </w:r>
      <w:r w:rsidRPr="00CE0C84">
        <w:rPr>
          <w:rFonts w:ascii="Times New Roman" w:eastAsia="仿宋" w:hAnsi="Times New Roman" w:cs="Times New Roman"/>
          <w:szCs w:val="21"/>
        </w:rPr>
        <w:t>投入产品表得到各地区的劳动和中间投入品占企业生产成本比例，以及各行业消费占最终消费的比重。</w:t>
      </w:r>
      <w:r>
        <w:rPr>
          <w:rFonts w:ascii="Times New Roman" w:eastAsia="仿宋" w:hAnsi="Times New Roman" w:cs="Times New Roman" w:hint="eastAsia"/>
          <w:szCs w:val="21"/>
        </w:rPr>
        <w:t>这分别对应于代码中用到的</w:t>
      </w:r>
      <w:proofErr w:type="spellStart"/>
      <w:r>
        <w:rPr>
          <w:rFonts w:ascii="Times New Roman" w:eastAsia="仿宋" w:hAnsi="Times New Roman" w:cs="Times New Roman" w:hint="eastAsia"/>
          <w:szCs w:val="21"/>
        </w:rPr>
        <w:t>sector_matrix</w:t>
      </w:r>
      <w:proofErr w:type="spellEnd"/>
      <w:r>
        <w:rPr>
          <w:rFonts w:ascii="Times New Roman" w:eastAsia="仿宋" w:hAnsi="Times New Roman" w:cs="Times New Roman" w:hint="eastAsia"/>
          <w:szCs w:val="21"/>
        </w:rPr>
        <w:t>变量（投入产出矩阵）以及</w:t>
      </w:r>
      <w:proofErr w:type="spellStart"/>
      <w:r>
        <w:rPr>
          <w:rFonts w:ascii="Times New Roman" w:eastAsia="仿宋" w:hAnsi="Times New Roman" w:cs="Times New Roman" w:hint="eastAsia"/>
          <w:szCs w:val="21"/>
        </w:rPr>
        <w:t>c_share</w:t>
      </w:r>
      <w:proofErr w:type="spellEnd"/>
      <w:r>
        <w:rPr>
          <w:rFonts w:ascii="Times New Roman" w:eastAsia="仿宋" w:hAnsi="Times New Roman" w:cs="Times New Roman" w:hint="eastAsia"/>
          <w:szCs w:val="21"/>
        </w:rPr>
        <w:t>变量（各行业消费比重）。</w:t>
      </w:r>
    </w:p>
    <w:p w14:paraId="02C368F3" w14:textId="77777777" w:rsidR="00BB3B7D" w:rsidRDefault="00BB3B7D" w:rsidP="00106DD4">
      <w:pPr>
        <w:ind w:firstLineChars="200" w:firstLine="480"/>
        <w:jc w:val="both"/>
        <w:rPr>
          <w:rFonts w:ascii="Times New Roman" w:eastAsia="仿宋" w:hAnsi="Times New Roman" w:cs="Times New Roman"/>
          <w:szCs w:val="21"/>
        </w:rPr>
      </w:pPr>
    </w:p>
    <w:p w14:paraId="65DFE1CB" w14:textId="065057B7" w:rsidR="00BB3B7D" w:rsidRPr="00CE0C84" w:rsidRDefault="00BB3B7D" w:rsidP="00106DD4">
      <w:pPr>
        <w:ind w:firstLine="420"/>
        <w:jc w:val="both"/>
        <w:rPr>
          <w:rFonts w:ascii="Times New Roman" w:eastAsia="仿宋" w:hAnsi="Times New Roman"/>
          <w:szCs w:val="21"/>
        </w:rPr>
      </w:pPr>
      <w:r>
        <w:rPr>
          <w:rFonts w:ascii="Times New Roman" w:eastAsia="仿宋" w:hAnsi="Times New Roman" w:cs="Times New Roman" w:hint="eastAsia"/>
          <w:szCs w:val="21"/>
        </w:rPr>
        <w:t>在模型中，我们还用到了一些参数。</w:t>
      </w:r>
      <m:oMath>
        <m:r>
          <w:rPr>
            <w:rFonts w:ascii="Cambria Math" w:eastAsia="仿宋" w:hAnsi="Cambria Math" w:cs="Times New Roman"/>
            <w:szCs w:val="21"/>
          </w:rPr>
          <m:t>θ</m:t>
        </m:r>
      </m:oMath>
      <w:r w:rsidRPr="00CE0C84">
        <w:rPr>
          <w:rFonts w:ascii="Times New Roman" w:eastAsia="仿宋" w:hAnsi="Times New Roman" w:cs="Times New Roman"/>
          <w:szCs w:val="21"/>
        </w:rPr>
        <w:t>反映了国际间贸易额对于贸易成本的弹性</w:t>
      </w:r>
      <w:r>
        <w:rPr>
          <w:rFonts w:ascii="Times New Roman" w:eastAsia="仿宋" w:hAnsi="Times New Roman" w:cs="Times New Roman" w:hint="eastAsia"/>
          <w:szCs w:val="21"/>
        </w:rPr>
        <w:t>，我们取</w:t>
      </w:r>
      <m:oMath>
        <m:r>
          <w:rPr>
            <w:rFonts w:ascii="Cambria Math" w:eastAsia="仿宋" w:hAnsi="Cambria Math" w:cs="Times New Roman"/>
            <w:szCs w:val="21"/>
          </w:rPr>
          <m:t>θ</m:t>
        </m:r>
      </m:oMath>
      <w:r w:rsidRPr="00CE0C84">
        <w:rPr>
          <w:rFonts w:ascii="Times New Roman" w:eastAsia="仿宋" w:hAnsi="Times New Roman" w:cs="Times New Roman"/>
          <w:szCs w:val="21"/>
        </w:rPr>
        <w:t>为</w:t>
      </w:r>
      <w:r w:rsidRPr="00CE0C84">
        <w:rPr>
          <w:rFonts w:ascii="Times New Roman" w:eastAsia="仿宋" w:hAnsi="Times New Roman" w:cs="Times New Roman"/>
          <w:szCs w:val="21"/>
        </w:rPr>
        <w:t>4</w:t>
      </w:r>
      <w:r w:rsidRPr="00CE0C84">
        <w:rPr>
          <w:rFonts w:ascii="Times New Roman" w:eastAsia="仿宋" w:hAnsi="Times New Roman" w:cs="Times New Roman"/>
          <w:szCs w:val="21"/>
        </w:rPr>
        <w:t>。</w:t>
      </w:r>
      <m:oMath>
        <m:r>
          <w:rPr>
            <w:rFonts w:ascii="Cambria Math" w:eastAsia="仿宋" w:hAnsi="Cambria Math" w:cs="Times New Roman"/>
            <w:szCs w:val="21"/>
          </w:rPr>
          <m:t>γ</m:t>
        </m:r>
      </m:oMath>
      <w:r w:rsidRPr="00CE0C84">
        <w:rPr>
          <w:rFonts w:ascii="Times New Roman" w:eastAsia="仿宋" w:hAnsi="Times New Roman" w:cs="Times New Roman"/>
          <w:szCs w:val="21"/>
        </w:rPr>
        <w:t>表示同一产品在两种贸易方式下的生产率的相关系数，</w:t>
      </w:r>
      <w:r>
        <w:rPr>
          <w:rFonts w:ascii="Times New Roman" w:eastAsia="仿宋" w:hAnsi="Times New Roman" w:cs="Times New Roman" w:hint="eastAsia"/>
          <w:szCs w:val="21"/>
        </w:rPr>
        <w:t>我们采用</w:t>
      </w:r>
      <w:r>
        <w:rPr>
          <w:rFonts w:ascii="Cambria Math" w:eastAsia="仿宋" w:hAnsi="Cambria Math" w:cs="Times New Roman"/>
          <w:i/>
          <w:szCs w:val="21"/>
        </w:rPr>
        <w:t xml:space="preserve"> </w:t>
      </w:r>
      <m:oMath>
        <m:r>
          <w:rPr>
            <w:rFonts w:ascii="Cambria Math" w:eastAsia="仿宋" w:hAnsi="Cambria Math" w:cs="Times New Roman"/>
            <w:szCs w:val="21"/>
          </w:rPr>
          <m:t>γ</m:t>
        </m:r>
      </m:oMath>
      <w:r w:rsidRPr="00CE0C84">
        <w:rPr>
          <w:rFonts w:ascii="Times New Roman" w:eastAsia="仿宋" w:hAnsi="Times New Roman" w:cs="Times New Roman"/>
          <w:szCs w:val="21"/>
        </w:rPr>
        <w:t>为</w:t>
      </w:r>
      <w:r w:rsidRPr="00CE0C84">
        <w:rPr>
          <w:rFonts w:ascii="Times New Roman" w:eastAsia="仿宋" w:hAnsi="Times New Roman" w:cs="Times New Roman"/>
          <w:szCs w:val="21"/>
        </w:rPr>
        <w:t>0.7</w:t>
      </w:r>
      <w:r w:rsidRPr="00CE0C84">
        <w:rPr>
          <w:rFonts w:ascii="Times New Roman" w:eastAsia="仿宋" w:hAnsi="Times New Roman" w:cs="Times New Roman"/>
          <w:szCs w:val="21"/>
        </w:rPr>
        <w:t>。我们</w:t>
      </w:r>
      <w:r>
        <w:rPr>
          <w:rFonts w:ascii="Times New Roman" w:eastAsia="仿宋" w:hAnsi="Times New Roman" w:cs="Times New Roman" w:hint="eastAsia"/>
          <w:szCs w:val="21"/>
        </w:rPr>
        <w:t>采用</w:t>
      </w:r>
      <w:r w:rsidRPr="00CE0C84">
        <w:rPr>
          <w:rFonts w:ascii="Times New Roman" w:eastAsia="仿宋" w:hAnsi="Times New Roman" w:cs="Times New Roman"/>
          <w:szCs w:val="21"/>
        </w:rPr>
        <w:t>移民工资弹性</w:t>
      </w:r>
      <m:oMath>
        <m:r>
          <w:rPr>
            <w:rFonts w:ascii="Cambria Math" w:eastAsia="仿宋" w:hAnsi="Cambria Math" w:cs="Times New Roman"/>
            <w:szCs w:val="21"/>
          </w:rPr>
          <m:t>ρ=1.5</m:t>
        </m:r>
      </m:oMath>
      <w:r>
        <w:rPr>
          <w:rFonts w:ascii="Times New Roman" w:eastAsia="仿宋" w:hAnsi="Times New Roman" w:cs="Times New Roman" w:hint="eastAsia"/>
          <w:szCs w:val="21"/>
        </w:rPr>
        <w:t>，以及行业集聚效应参数</w:t>
      </w:r>
      <m:oMath>
        <m:r>
          <w:rPr>
            <w:rFonts w:ascii="Cambria Math" w:eastAsia="仿宋" w:hAnsi="Cambria Math" w:cs="Times New Roman"/>
            <w:szCs w:val="21"/>
          </w:rPr>
          <m:t>α=0.05</m:t>
        </m:r>
      </m:oMath>
      <w:r w:rsidRPr="00CE0C84">
        <w:rPr>
          <w:rFonts w:ascii="Times New Roman" w:eastAsia="仿宋" w:hAnsi="Times New Roman" w:cs="Times New Roman"/>
          <w:szCs w:val="21"/>
        </w:rPr>
        <w:t>。</w:t>
      </w:r>
      <w:r w:rsidR="00A26068">
        <w:rPr>
          <w:rFonts w:ascii="Times New Roman" w:eastAsia="仿宋" w:hAnsi="Times New Roman" w:cs="Times New Roman" w:hint="eastAsia"/>
          <w:szCs w:val="21"/>
        </w:rPr>
        <w:t>正文中介绍了这些参数取值的来源。</w:t>
      </w:r>
    </w:p>
    <w:p w14:paraId="4BE60169" w14:textId="58E61A43" w:rsidR="00BB3B7D" w:rsidRPr="00334BC9" w:rsidRDefault="00BB3B7D" w:rsidP="00021E30">
      <w:pPr>
        <w:ind w:firstLineChars="200" w:firstLine="482"/>
        <w:rPr>
          <w:rFonts w:ascii="Times New Roman" w:eastAsia="仿宋" w:hAnsi="Times New Roman" w:cs="Times New Roman"/>
          <w:b/>
          <w:bCs/>
          <w:szCs w:val="21"/>
        </w:rPr>
      </w:pPr>
    </w:p>
    <w:p w14:paraId="0370BC1C" w14:textId="77777777" w:rsidR="00021E30" w:rsidRPr="00CE0C84" w:rsidRDefault="00021E30" w:rsidP="00021E30">
      <w:pPr>
        <w:ind w:firstLineChars="200" w:firstLine="480"/>
        <w:rPr>
          <w:rFonts w:ascii="Times New Roman" w:eastAsia="仿宋" w:hAnsi="Times New Roman" w:cs="Times New Roman"/>
          <w:szCs w:val="21"/>
        </w:rPr>
      </w:pPr>
    </w:p>
    <w:p w14:paraId="10B38B6D" w14:textId="77777777" w:rsidR="00021E30" w:rsidRDefault="00021E30"/>
    <w:sectPr w:rsidR="00021E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34EEE5" w14:textId="77777777" w:rsidR="001F3C72" w:rsidRDefault="001F3C72" w:rsidP="00021E30">
      <w:pPr>
        <w:spacing w:after="0" w:line="240" w:lineRule="auto"/>
      </w:pPr>
      <w:r>
        <w:separator/>
      </w:r>
    </w:p>
  </w:endnote>
  <w:endnote w:type="continuationSeparator" w:id="0">
    <w:p w14:paraId="1EEE808C" w14:textId="77777777" w:rsidR="001F3C72" w:rsidRDefault="001F3C72" w:rsidP="0002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C2AE37" w14:textId="77777777" w:rsidR="001F3C72" w:rsidRDefault="001F3C72" w:rsidP="00021E30">
      <w:pPr>
        <w:spacing w:after="0" w:line="240" w:lineRule="auto"/>
      </w:pPr>
      <w:r>
        <w:separator/>
      </w:r>
    </w:p>
  </w:footnote>
  <w:footnote w:type="continuationSeparator" w:id="0">
    <w:p w14:paraId="54D002A5" w14:textId="77777777" w:rsidR="001F3C72" w:rsidRDefault="001F3C72" w:rsidP="00021E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104"/>
    <w:rsid w:val="00021E30"/>
    <w:rsid w:val="00106DD4"/>
    <w:rsid w:val="001F3C72"/>
    <w:rsid w:val="00211434"/>
    <w:rsid w:val="00334BC9"/>
    <w:rsid w:val="003A06BE"/>
    <w:rsid w:val="005B2C03"/>
    <w:rsid w:val="008B5104"/>
    <w:rsid w:val="00903037"/>
    <w:rsid w:val="00A26068"/>
    <w:rsid w:val="00A6332E"/>
    <w:rsid w:val="00B85ECE"/>
    <w:rsid w:val="00BB3B7D"/>
    <w:rsid w:val="00CA2C51"/>
    <w:rsid w:val="00E521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97A5A"/>
  <w15:chartTrackingRefBased/>
  <w15:docId w15:val="{3EDB350E-521C-4E96-9A36-BE9DB037B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51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B51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B510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B510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B510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B510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B510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B510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B510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10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B510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B510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B510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B510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B510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B510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B510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B5104"/>
    <w:rPr>
      <w:rFonts w:eastAsiaTheme="majorEastAsia" w:cstheme="majorBidi"/>
      <w:color w:val="272727" w:themeColor="text1" w:themeTint="D8"/>
    </w:rPr>
  </w:style>
  <w:style w:type="paragraph" w:styleId="Title">
    <w:name w:val="Title"/>
    <w:basedOn w:val="Normal"/>
    <w:next w:val="Normal"/>
    <w:link w:val="TitleChar"/>
    <w:uiPriority w:val="10"/>
    <w:qFormat/>
    <w:rsid w:val="008B51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51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510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510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5104"/>
    <w:pPr>
      <w:spacing w:before="160"/>
      <w:jc w:val="center"/>
    </w:pPr>
    <w:rPr>
      <w:i/>
      <w:iCs/>
      <w:color w:val="404040" w:themeColor="text1" w:themeTint="BF"/>
    </w:rPr>
  </w:style>
  <w:style w:type="character" w:customStyle="1" w:styleId="QuoteChar">
    <w:name w:val="Quote Char"/>
    <w:basedOn w:val="DefaultParagraphFont"/>
    <w:link w:val="Quote"/>
    <w:uiPriority w:val="29"/>
    <w:rsid w:val="008B5104"/>
    <w:rPr>
      <w:i/>
      <w:iCs/>
      <w:color w:val="404040" w:themeColor="text1" w:themeTint="BF"/>
    </w:rPr>
  </w:style>
  <w:style w:type="paragraph" w:styleId="ListParagraph">
    <w:name w:val="List Paragraph"/>
    <w:basedOn w:val="Normal"/>
    <w:uiPriority w:val="34"/>
    <w:qFormat/>
    <w:rsid w:val="008B5104"/>
    <w:pPr>
      <w:ind w:left="720"/>
      <w:contextualSpacing/>
    </w:pPr>
  </w:style>
  <w:style w:type="character" w:styleId="IntenseEmphasis">
    <w:name w:val="Intense Emphasis"/>
    <w:basedOn w:val="DefaultParagraphFont"/>
    <w:uiPriority w:val="21"/>
    <w:qFormat/>
    <w:rsid w:val="008B5104"/>
    <w:rPr>
      <w:i/>
      <w:iCs/>
      <w:color w:val="0F4761" w:themeColor="accent1" w:themeShade="BF"/>
    </w:rPr>
  </w:style>
  <w:style w:type="paragraph" w:styleId="IntenseQuote">
    <w:name w:val="Intense Quote"/>
    <w:basedOn w:val="Normal"/>
    <w:next w:val="Normal"/>
    <w:link w:val="IntenseQuoteChar"/>
    <w:uiPriority w:val="30"/>
    <w:qFormat/>
    <w:rsid w:val="008B51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B5104"/>
    <w:rPr>
      <w:i/>
      <w:iCs/>
      <w:color w:val="0F4761" w:themeColor="accent1" w:themeShade="BF"/>
    </w:rPr>
  </w:style>
  <w:style w:type="character" w:styleId="IntenseReference">
    <w:name w:val="Intense Reference"/>
    <w:basedOn w:val="DefaultParagraphFont"/>
    <w:uiPriority w:val="32"/>
    <w:qFormat/>
    <w:rsid w:val="008B5104"/>
    <w:rPr>
      <w:b/>
      <w:bCs/>
      <w:smallCaps/>
      <w:color w:val="0F4761" w:themeColor="accent1" w:themeShade="BF"/>
      <w:spacing w:val="5"/>
    </w:rPr>
  </w:style>
  <w:style w:type="paragraph" w:styleId="FootnoteText">
    <w:name w:val="footnote text"/>
    <w:basedOn w:val="Normal"/>
    <w:link w:val="FootnoteTextChar"/>
    <w:uiPriority w:val="99"/>
    <w:qFormat/>
    <w:rsid w:val="00021E30"/>
    <w:pPr>
      <w:widowControl w:val="0"/>
      <w:snapToGrid w:val="0"/>
      <w:spacing w:after="0" w:line="240" w:lineRule="auto"/>
    </w:pPr>
    <w:rPr>
      <w:rFonts w:ascii="等线" w:eastAsia="等线" w:hAnsi="等线" w:cs="宋体"/>
      <w:sz w:val="18"/>
      <w:szCs w:val="18"/>
      <w14:ligatures w14:val="none"/>
    </w:rPr>
  </w:style>
  <w:style w:type="character" w:customStyle="1" w:styleId="FootnoteTextChar">
    <w:name w:val="Footnote Text Char"/>
    <w:basedOn w:val="DefaultParagraphFont"/>
    <w:link w:val="FootnoteText"/>
    <w:uiPriority w:val="99"/>
    <w:qFormat/>
    <w:rsid w:val="00021E30"/>
    <w:rPr>
      <w:rFonts w:ascii="等线" w:eastAsia="等线" w:hAnsi="等线" w:cs="宋体"/>
      <w:sz w:val="18"/>
      <w:szCs w:val="18"/>
      <w14:ligatures w14:val="none"/>
    </w:rPr>
  </w:style>
  <w:style w:type="character" w:styleId="FootnoteReference">
    <w:name w:val="footnote reference"/>
    <w:basedOn w:val="DefaultParagraphFont"/>
    <w:uiPriority w:val="99"/>
    <w:qFormat/>
    <w:rsid w:val="00021E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225</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 MA</dc:creator>
  <cp:keywords/>
  <dc:description/>
  <cp:lastModifiedBy>XIAO MA</cp:lastModifiedBy>
  <cp:revision>6</cp:revision>
  <dcterms:created xsi:type="dcterms:W3CDTF">2024-07-14T13:37:00Z</dcterms:created>
  <dcterms:modified xsi:type="dcterms:W3CDTF">2024-07-24T02:38:00Z</dcterms:modified>
</cp:coreProperties>
</file>