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生成文章图表的截图</w:t>
      </w:r>
    </w:p>
    <w:p>
      <w:pPr>
        <w:tabs>
          <w:tab w:val="left" w:pos="3635"/>
        </w:tabs>
        <w:bidi w:val="0"/>
        <w:jc w:val="left"/>
        <w:rPr>
          <w:rFonts w:hint="eastAsia" w:cstheme="minorBidi"/>
          <w:kern w:val="2"/>
          <w:sz w:val="21"/>
          <w:szCs w:val="24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表1描述性统计</w:t>
      </w:r>
    </w:p>
    <w:p>
      <w:pPr>
        <w:tabs>
          <w:tab w:val="left" w:pos="774"/>
        </w:tabs>
        <w:bidi w:val="0"/>
        <w:jc w:val="left"/>
      </w:pPr>
      <w:r>
        <w:drawing>
          <wp:inline distT="0" distB="0" distL="114300" distR="114300">
            <wp:extent cx="4968240" cy="3034665"/>
            <wp:effectExtent l="0" t="0" r="1016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68240" cy="303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left"/>
      </w:pPr>
      <w:r>
        <w:drawing>
          <wp:inline distT="0" distB="0" distL="114300" distR="114300">
            <wp:extent cx="5007610" cy="2705735"/>
            <wp:effectExtent l="0" t="0" r="2159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7610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774"/>
        </w:tabs>
        <w:bidi w:val="0"/>
        <w:jc w:val="left"/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2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并购绩效变量分组均值比较</w:t>
      </w: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Panel A</w:t>
      </w:r>
    </w:p>
    <w:p>
      <w:pPr>
        <w:tabs>
          <w:tab w:val="left" w:pos="774"/>
        </w:tabs>
        <w:bidi w:val="0"/>
        <w:jc w:val="left"/>
      </w:pPr>
      <w:r>
        <w:drawing>
          <wp:inline distT="0" distB="0" distL="114300" distR="114300">
            <wp:extent cx="5038725" cy="1695450"/>
            <wp:effectExtent l="0" t="0" r="15875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Panel B</w:t>
      </w:r>
    </w:p>
    <w:p>
      <w:pPr>
        <w:tabs>
          <w:tab w:val="left" w:pos="774"/>
        </w:tabs>
        <w:bidi w:val="0"/>
        <w:jc w:val="left"/>
      </w:pPr>
      <w:r>
        <w:drawing>
          <wp:inline distT="0" distB="0" distL="114300" distR="114300">
            <wp:extent cx="5099050" cy="1911350"/>
            <wp:effectExtent l="0" t="0" r="6350" b="190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left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left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left"/>
        <w:rPr>
          <w:rFonts w:hint="default"/>
          <w:lang w:val="en-US" w:eastAsia="zh-CN"/>
        </w:rPr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3基准回归__第（1）列</w:t>
      </w:r>
    </w:p>
    <w:p>
      <w:pPr>
        <w:tabs>
          <w:tab w:val="left" w:pos="3635"/>
        </w:tabs>
        <w:bidi w:val="0"/>
        <w:jc w:val="center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3599815" cy="2401570"/>
            <wp:effectExtent l="0" t="0" r="6985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99815" cy="2050415"/>
            <wp:effectExtent l="0" t="0" r="6985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left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left"/>
        <w:rPr>
          <w:rFonts w:hint="default"/>
          <w:lang w:val="en-US" w:eastAsia="zh-CN"/>
        </w:rPr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3基准回归__第（2）列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615055" cy="2520315"/>
            <wp:effectExtent l="0" t="0" r="17145" b="196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505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1486535"/>
            <wp:effectExtent l="0" t="0" r="6985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3基准回归__第（3）列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418715"/>
            <wp:effectExtent l="0" t="0" r="6985" b="196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3基准回归__第（4）列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1968500"/>
            <wp:effectExtent l="0" t="0" r="6985" b="1270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3基准回归__第（5）列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16455"/>
            <wp:effectExtent l="0" t="0" r="6985" b="171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3基准回归__第（6）列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82495"/>
            <wp:effectExtent l="0" t="0" r="6985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4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 xml:space="preserve"> 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治理环境回归__第（1）列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445385"/>
            <wp:effectExtent l="0" t="0" r="6985" b="184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4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 xml:space="preserve"> 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治理环境回归__第（2）列</w:t>
      </w:r>
    </w:p>
    <w:p>
      <w:pPr>
        <w:tabs>
          <w:tab w:val="left" w:pos="3635"/>
        </w:tabs>
        <w:bidi w:val="0"/>
        <w:jc w:val="center"/>
      </w:pPr>
      <w:r>
        <w:drawing>
          <wp:inline distT="0" distB="0" distL="114300" distR="114300">
            <wp:extent cx="3599815" cy="2171065"/>
            <wp:effectExtent l="0" t="0" r="6985" b="133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center"/>
      </w:pPr>
    </w:p>
    <w:p>
      <w:pPr>
        <w:tabs>
          <w:tab w:val="left" w:pos="3635"/>
        </w:tabs>
        <w:bidi w:val="0"/>
        <w:jc w:val="center"/>
      </w:pPr>
    </w:p>
    <w:p>
      <w:pPr>
        <w:tabs>
          <w:tab w:val="left" w:pos="3635"/>
        </w:tabs>
        <w:bidi w:val="0"/>
        <w:jc w:val="center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4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 xml:space="preserve"> 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治理环境回归__第（3）列</w:t>
      </w:r>
    </w:p>
    <w:p>
      <w:pPr>
        <w:tabs>
          <w:tab w:val="left" w:pos="3635"/>
        </w:tabs>
        <w:bidi w:val="0"/>
        <w:jc w:val="center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3599815" cy="2245995"/>
            <wp:effectExtent l="0" t="0" r="6985" b="146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24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4</w:t>
      </w:r>
      <w:r>
        <w:rPr>
          <w:rFonts w:hint="default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 xml:space="preserve"> 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治理环境回归__第（4）列</w:t>
      </w:r>
    </w:p>
    <w:p>
      <w:pPr>
        <w:tabs>
          <w:tab w:val="left" w:pos="3635"/>
        </w:tabs>
        <w:bidi w:val="0"/>
        <w:jc w:val="center"/>
      </w:pPr>
      <w:r>
        <w:drawing>
          <wp:inline distT="0" distB="0" distL="114300" distR="114300">
            <wp:extent cx="3599815" cy="2092960"/>
            <wp:effectExtent l="0" t="0" r="6985" b="152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left"/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5并购中的代理问题改善回归__第（1）列</w:t>
      </w:r>
    </w:p>
    <w:p>
      <w:pPr>
        <w:tabs>
          <w:tab w:val="left" w:pos="3635"/>
        </w:tabs>
        <w:bidi w:val="0"/>
        <w:jc w:val="center"/>
      </w:pPr>
      <w:r>
        <w:drawing>
          <wp:inline distT="0" distB="0" distL="114300" distR="114300">
            <wp:extent cx="3599815" cy="2191385"/>
            <wp:effectExtent l="0" t="0" r="6985" b="184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left"/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5并购中的代理问题改善回归__第（2）列</w:t>
      </w:r>
    </w:p>
    <w:p>
      <w:pPr>
        <w:tabs>
          <w:tab w:val="left" w:pos="3635"/>
        </w:tabs>
        <w:bidi w:val="0"/>
        <w:jc w:val="center"/>
      </w:pPr>
      <w:r>
        <w:drawing>
          <wp:inline distT="0" distB="0" distL="114300" distR="114300">
            <wp:extent cx="3599815" cy="2153920"/>
            <wp:effectExtent l="0" t="0" r="6985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5并购中的代理问题改善回归__第（3）列</w:t>
      </w:r>
    </w:p>
    <w:p>
      <w:pPr>
        <w:tabs>
          <w:tab w:val="left" w:pos="3635"/>
        </w:tabs>
        <w:bidi w:val="0"/>
        <w:jc w:val="center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3599815" cy="2181225"/>
            <wp:effectExtent l="0" t="0" r="6985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5并购中的代理问题改善回归__第（4）列</w:t>
      </w:r>
    </w:p>
    <w:p>
      <w:pPr>
        <w:tabs>
          <w:tab w:val="left" w:pos="3635"/>
        </w:tabs>
        <w:bidi w:val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599815" cy="2186940"/>
            <wp:effectExtent l="0" t="0" r="6985" b="2286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p>
      <w:pPr>
        <w:tabs>
          <w:tab w:val="left" w:pos="3635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6事前代理问题与并购绩效__第（1）列</w:t>
      </w:r>
    </w:p>
    <w:p>
      <w:pPr>
        <w:tabs>
          <w:tab w:val="left" w:pos="774"/>
        </w:tabs>
        <w:bidi w:val="0"/>
        <w:jc w:val="center"/>
      </w:pPr>
      <w:bookmarkStart w:id="0" w:name="_GoBack"/>
      <w:bookmarkEnd w:id="0"/>
      <w:r>
        <w:drawing>
          <wp:inline distT="0" distB="0" distL="114300" distR="114300">
            <wp:extent cx="3599815" cy="2454275"/>
            <wp:effectExtent l="0" t="0" r="698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6事前代理问题与并购绩效__第（2）列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461260"/>
            <wp:effectExtent l="0" t="0" r="6985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6事前代理问题与并购绩效__第（3）列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243455"/>
            <wp:effectExtent l="0" t="0" r="6985" b="171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6事前代理问题与并购绩效__第（4）列</w:t>
      </w:r>
    </w:p>
    <w:p>
      <w:pPr>
        <w:tabs>
          <w:tab w:val="left" w:pos="3635"/>
        </w:tabs>
        <w:bidi w:val="0"/>
        <w:jc w:val="center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3599815" cy="2371090"/>
            <wp:effectExtent l="0" t="0" r="6985" b="165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6事前代理问题与并购绩效__第（5）列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312670"/>
            <wp:effectExtent l="0" t="0" r="6985" b="2413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6事前代理问题与并购绩效__第（6）列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317750"/>
            <wp:effectExtent l="0" t="0" r="6985" b="1905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A 第（1）列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35505"/>
            <wp:effectExtent l="0" t="0" r="6985" b="2349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A 第（2）列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89480"/>
            <wp:effectExtent l="0" t="0" r="6985" b="203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A 第（3）列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64080"/>
            <wp:effectExtent l="0" t="0" r="6985" b="2032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A 第（4）列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59635"/>
            <wp:effectExtent l="0" t="0" r="6985" b="2476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B 第（1）列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78685"/>
            <wp:effectExtent l="0" t="0" r="6985" b="571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B 第（2）列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67255"/>
            <wp:effectExtent l="0" t="0" r="6985" b="1714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774"/>
        </w:tabs>
        <w:bidi w:val="0"/>
        <w:jc w:val="both"/>
      </w:pPr>
    </w:p>
    <w:p>
      <w:pPr>
        <w:tabs>
          <w:tab w:val="left" w:pos="3635"/>
        </w:tabs>
        <w:bidi w:val="0"/>
        <w:jc w:val="left"/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B 第（3）列</w:t>
      </w:r>
    </w:p>
    <w:p>
      <w:pPr>
        <w:tabs>
          <w:tab w:val="left" w:pos="774"/>
        </w:tabs>
        <w:bidi w:val="0"/>
        <w:jc w:val="center"/>
      </w:pPr>
      <w:r>
        <w:drawing>
          <wp:inline distT="0" distB="0" distL="114300" distR="114300">
            <wp:extent cx="3599815" cy="2191385"/>
            <wp:effectExtent l="0" t="0" r="6985" b="1841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left"/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</w:pP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Hans" w:bidi="ar-SA"/>
        </w:rPr>
        <w:t>表</w:t>
      </w:r>
      <w:r>
        <w:rPr>
          <w:rFonts w:hint="eastAsia" w:ascii="Times New Roman Regular" w:hAnsi="Times New Roman Regular" w:eastAsia="宋体" w:cs="Times New Roman Regular"/>
          <w:kern w:val="2"/>
          <w:sz w:val="24"/>
          <w:szCs w:val="32"/>
          <w:lang w:val="en-US" w:eastAsia="zh-CN" w:bidi="ar-SA"/>
        </w:rPr>
        <w:t>7高管异质性分析__Panel B 第（4）列</w:t>
      </w:r>
    </w:p>
    <w:p>
      <w:pPr>
        <w:tabs>
          <w:tab w:val="left" w:pos="3635"/>
        </w:tabs>
        <w:bidi w:val="0"/>
        <w:jc w:val="center"/>
      </w:pPr>
      <w:r>
        <w:drawing>
          <wp:inline distT="0" distB="0" distL="114300" distR="114300">
            <wp:extent cx="3599815" cy="2165350"/>
            <wp:effectExtent l="0" t="0" r="6985" b="1905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635"/>
        </w:tabs>
        <w:bidi w:val="0"/>
        <w:jc w:val="both"/>
        <w:rPr>
          <w:rFonts w:hint="eastAsia"/>
          <w:lang w:val="en-US" w:eastAsia="zh-CN"/>
        </w:rPr>
      </w:pPr>
    </w:p>
    <w:p>
      <w:pPr>
        <w:tabs>
          <w:tab w:val="left" w:pos="774"/>
        </w:tabs>
        <w:bidi w:val="0"/>
        <w:jc w:val="both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Times New Roman Bold">
    <w:panose1 w:val="02020603050405020304"/>
    <w:charset w:val="00"/>
    <w:family w:val="auto"/>
    <w:pitch w:val="default"/>
    <w:sig w:usb0="E0002AEF" w:usb1="C0007841" w:usb2="00000009" w:usb3="00000000" w:csb0="400001FF" w:csb1="FFFF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Times New Roman Regular">
    <w:panose1 w:val="02020603050405020304"/>
    <w:charset w:val="00"/>
    <w:family w:val="auto"/>
    <w:pitch w:val="default"/>
    <w:sig w:usb0="E0002AEF" w:usb1="C0007841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FF5946"/>
    <w:rsid w:val="777F9DE2"/>
    <w:rsid w:val="7EFF5946"/>
    <w:rsid w:val="7FF7E0AF"/>
    <w:rsid w:val="AB7F69F6"/>
    <w:rsid w:val="BEDF4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semiHidden/>
    <w:unhideWhenUsed/>
    <w:qFormat/>
    <w:uiPriority w:val="0"/>
    <w:pPr>
      <w:adjustRightInd w:val="0"/>
      <w:snapToGrid w:val="0"/>
      <w:spacing w:line="360" w:lineRule="auto"/>
      <w:ind w:right="0" w:rightChars="0"/>
      <w:jc w:val="center"/>
    </w:pPr>
    <w:rPr>
      <w:rFonts w:ascii="Times New Roman Bold" w:hAnsi="Times New Roman Bold" w:eastAsia="Times New Roman Bold"/>
      <w:b/>
      <w:sz w:val="2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8" Type="http://schemas.openxmlformats.org/officeDocument/2006/relationships/fontTable" Target="fontTable.xml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16</Words>
  <Characters>16</Characters>
  <Lines>0</Lines>
  <Paragraphs>0</Paragraphs>
  <TotalTime>3</TotalTime>
  <ScaleCrop>false</ScaleCrop>
  <LinksUpToDate>false</LinksUpToDate>
  <CharactersWithSpaces>20</CharactersWithSpaces>
  <Application>WPS Office_6.7.1.8828_F1E327BC-269C-435d-A152-05C5408002CA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2025-04-03T10:28:00Z</dcterms:created>
  <dc:creator>Ren JY</dc:creator>
  <cp:lastModifiedBy>Ren JY</cp:lastModifiedBy>
  <dcterms:modified xsi:type="dcterms:W3CDTF">2025-04-06T18:04:57Z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2052-6.7.1.8828</vt:lpwstr>
  </property>
  <property fmtid="{D5CDD505-2E9C-101B-9397-08002B2CF9AE}" pid="3" name="ICV">
    <vt:lpwstr>9DB9EBCA4265DE154EF2ED679B3ED58F_41</vt:lpwstr>
  </property>
</Properties>
</file>