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2417A" w14:textId="77777777" w:rsidR="00826F4C" w:rsidRDefault="00000000">
      <w:pPr>
        <w:widowControl/>
        <w:ind w:firstLine="420"/>
        <w:jc w:val="center"/>
        <w:rPr>
          <w:rFonts w:ascii="仿宋" w:hAnsi="仿宋" w:cs="仿宋"/>
          <w:b/>
          <w:bCs/>
          <w:kern w:val="0"/>
          <w:sz w:val="32"/>
          <w:szCs w:val="32"/>
        </w:rPr>
      </w:pPr>
      <w:r>
        <w:rPr>
          <w:rFonts w:ascii="仿宋" w:hAnsi="仿宋" w:cs="仿宋" w:hint="eastAsia"/>
          <w:b/>
          <w:bCs/>
          <w:kern w:val="0"/>
          <w:sz w:val="32"/>
          <w:szCs w:val="32"/>
        </w:rPr>
        <w:t>进口自由化与企业资本结构选择</w:t>
      </w:r>
    </w:p>
    <w:p w14:paraId="58A6D496" w14:textId="77777777" w:rsidR="00826F4C" w:rsidRDefault="00826F4C">
      <w:pPr>
        <w:widowControl/>
        <w:ind w:firstLine="420"/>
        <w:jc w:val="center"/>
        <w:rPr>
          <w:b/>
          <w:bCs/>
          <w:kern w:val="0"/>
          <w:szCs w:val="21"/>
        </w:rPr>
      </w:pPr>
    </w:p>
    <w:p w14:paraId="133674A8" w14:textId="77777777" w:rsidR="00826F4C" w:rsidRDefault="00000000">
      <w:pPr>
        <w:widowControl/>
        <w:ind w:firstLine="420"/>
        <w:jc w:val="center"/>
        <w:rPr>
          <w:rFonts w:ascii="楷体" w:eastAsia="楷体" w:hAnsi="楷体" w:cs="楷体"/>
          <w:kern w:val="0"/>
          <w:sz w:val="28"/>
          <w:szCs w:val="28"/>
        </w:rPr>
      </w:pPr>
      <w:r>
        <w:rPr>
          <w:rFonts w:ascii="楷体" w:eastAsia="楷体" w:hAnsi="楷体" w:cs="楷体" w:hint="eastAsia"/>
          <w:kern w:val="0"/>
          <w:sz w:val="28"/>
          <w:szCs w:val="28"/>
        </w:rPr>
        <w:t>陆晓琴 冯玲 裴婷婷</w:t>
      </w:r>
    </w:p>
    <w:p w14:paraId="2B2615AB" w14:textId="77777777" w:rsidR="00826F4C" w:rsidRDefault="00826F4C">
      <w:pPr>
        <w:widowControl/>
        <w:ind w:firstLine="420"/>
        <w:jc w:val="center"/>
        <w:rPr>
          <w:b/>
          <w:bCs/>
          <w:kern w:val="0"/>
          <w:szCs w:val="21"/>
        </w:rPr>
      </w:pPr>
    </w:p>
    <w:p w14:paraId="6F1A0348" w14:textId="77777777" w:rsidR="00826F4C" w:rsidRDefault="00000000">
      <w:pPr>
        <w:pStyle w:val="TOC10"/>
        <w:jc w:val="center"/>
        <w:rPr>
          <w:rFonts w:eastAsia="仿宋"/>
          <w:b/>
          <w:bCs/>
          <w:sz w:val="28"/>
          <w:szCs w:val="28"/>
        </w:rPr>
      </w:pPr>
      <w:r>
        <w:rPr>
          <w:rFonts w:ascii="Times New Roman" w:eastAsia="仿宋" w:hAnsi="Times New Roman" w:cs="Times New Roman" w:hint="eastAsia"/>
          <w:b/>
          <w:bCs/>
          <w:color w:val="auto"/>
          <w:kern w:val="2"/>
          <w:sz w:val="28"/>
          <w:szCs w:val="28"/>
        </w:rPr>
        <w:t>目录</w:t>
      </w:r>
    </w:p>
    <w:sdt>
      <w:sdtPr>
        <w:rPr>
          <w:rFonts w:ascii="Times New Roman" w:eastAsia="仿宋" w:hAnsi="Times New Roman" w:cs="Times New Roman"/>
          <w:color w:val="auto"/>
          <w:kern w:val="2"/>
          <w:sz w:val="21"/>
          <w:szCs w:val="18"/>
          <w:lang w:val="zh-CN"/>
        </w:rPr>
        <w:id w:val="1890608076"/>
        <w:docPartObj>
          <w:docPartGallery w:val="Table of Contents"/>
          <w:docPartUnique/>
        </w:docPartObj>
      </w:sdtPr>
      <w:sdtEndPr>
        <w:rPr>
          <w:b/>
          <w:bCs/>
        </w:rPr>
      </w:sdtEndPr>
      <w:sdtContent>
        <w:p w14:paraId="53FCC9E8" w14:textId="77777777" w:rsidR="00826F4C" w:rsidRDefault="00826F4C">
          <w:pPr>
            <w:pStyle w:val="TOC10"/>
          </w:pPr>
        </w:p>
        <w:p w14:paraId="23DAA0BA" w14:textId="167B8941" w:rsidR="00826F4C" w:rsidRDefault="00000000">
          <w:pPr>
            <w:pStyle w:val="TOC1"/>
            <w:tabs>
              <w:tab w:val="right" w:leader="dot" w:pos="8296"/>
            </w:tabs>
            <w:spacing w:line="360" w:lineRule="auto"/>
            <w:rPr>
              <w:rFonts w:ascii="仿宋" w:hAnsi="仿宋" w:cs="仿宋"/>
              <w:noProof/>
              <w:sz w:val="22"/>
              <w:szCs w:val="24"/>
              <w14:ligatures w14:val="standardContextual"/>
            </w:rPr>
          </w:pPr>
          <w:r>
            <w:fldChar w:fldCharType="begin"/>
          </w:r>
          <w:r>
            <w:instrText xml:space="preserve"> TOC \o "1-3" \h \z \u </w:instrText>
          </w:r>
          <w:r>
            <w:fldChar w:fldCharType="separate"/>
          </w:r>
          <w:hyperlink w:anchor="_Toc159270611" w:history="1">
            <w:r>
              <w:rPr>
                <w:rStyle w:val="ae"/>
                <w:rFonts w:ascii="仿宋" w:hAnsi="仿宋" w:cs="仿宋" w:hint="eastAsia"/>
                <w:noProof/>
                <w:sz w:val="22"/>
                <w:szCs w:val="20"/>
              </w:rPr>
              <w:t>附录Ⅰ 中间品进口关税指标构建步骤</w:t>
            </w:r>
            <w:r>
              <w:rPr>
                <w:rFonts w:ascii="仿宋" w:hAnsi="仿宋" w:cs="仿宋" w:hint="eastAsia"/>
                <w:noProof/>
                <w:sz w:val="22"/>
                <w:szCs w:val="20"/>
              </w:rPr>
              <w:tab/>
            </w:r>
            <w:r>
              <w:rPr>
                <w:rFonts w:ascii="仿宋" w:hAnsi="仿宋" w:cs="仿宋" w:hint="eastAsia"/>
                <w:noProof/>
                <w:sz w:val="22"/>
                <w:szCs w:val="20"/>
              </w:rPr>
              <w:fldChar w:fldCharType="begin"/>
            </w:r>
            <w:r>
              <w:rPr>
                <w:rFonts w:ascii="仿宋" w:hAnsi="仿宋" w:cs="仿宋" w:hint="eastAsia"/>
                <w:noProof/>
                <w:sz w:val="22"/>
                <w:szCs w:val="20"/>
              </w:rPr>
              <w:instrText xml:space="preserve"> PAGEREF _Toc159270611 \h </w:instrText>
            </w:r>
            <w:r>
              <w:rPr>
                <w:rFonts w:ascii="仿宋" w:hAnsi="仿宋" w:cs="仿宋" w:hint="eastAsia"/>
                <w:noProof/>
                <w:sz w:val="22"/>
                <w:szCs w:val="20"/>
              </w:rPr>
            </w:r>
            <w:r>
              <w:rPr>
                <w:rFonts w:ascii="仿宋" w:hAnsi="仿宋" w:cs="仿宋" w:hint="eastAsia"/>
                <w:noProof/>
                <w:sz w:val="22"/>
                <w:szCs w:val="20"/>
              </w:rPr>
              <w:fldChar w:fldCharType="separate"/>
            </w:r>
            <w:r w:rsidR="00B60E94">
              <w:rPr>
                <w:rFonts w:ascii="仿宋" w:hAnsi="仿宋" w:cs="仿宋"/>
                <w:noProof/>
                <w:sz w:val="22"/>
                <w:szCs w:val="20"/>
              </w:rPr>
              <w:t>1</w:t>
            </w:r>
            <w:r>
              <w:rPr>
                <w:rFonts w:ascii="仿宋" w:hAnsi="仿宋" w:cs="仿宋" w:hint="eastAsia"/>
                <w:noProof/>
                <w:sz w:val="22"/>
                <w:szCs w:val="20"/>
              </w:rPr>
              <w:fldChar w:fldCharType="end"/>
            </w:r>
          </w:hyperlink>
        </w:p>
        <w:p w14:paraId="1554B213" w14:textId="5CDB3717" w:rsidR="00826F4C" w:rsidRDefault="00000000">
          <w:pPr>
            <w:pStyle w:val="TOC1"/>
            <w:tabs>
              <w:tab w:val="right" w:leader="dot" w:pos="8296"/>
            </w:tabs>
            <w:spacing w:line="360" w:lineRule="auto"/>
            <w:rPr>
              <w:rFonts w:ascii="仿宋" w:hAnsi="仿宋" w:cs="仿宋"/>
              <w:noProof/>
              <w:sz w:val="22"/>
              <w:szCs w:val="24"/>
              <w14:ligatures w14:val="standardContextual"/>
            </w:rPr>
          </w:pPr>
          <w:hyperlink w:anchor="_Toc159270614" w:history="1">
            <w:r>
              <w:rPr>
                <w:rStyle w:val="ae"/>
                <w:rFonts w:ascii="仿宋" w:hAnsi="仿宋" w:cs="仿宋" w:hint="eastAsia"/>
                <w:noProof/>
                <w:sz w:val="22"/>
                <w:szCs w:val="20"/>
              </w:rPr>
              <w:t>附录Ⅱ 行业出口关税指标构建步骤</w:t>
            </w:r>
            <w:r>
              <w:rPr>
                <w:rFonts w:ascii="仿宋" w:hAnsi="仿宋" w:cs="仿宋" w:hint="eastAsia"/>
                <w:noProof/>
                <w:sz w:val="22"/>
                <w:szCs w:val="20"/>
              </w:rPr>
              <w:tab/>
              <w:t>2</w:t>
            </w:r>
          </w:hyperlink>
        </w:p>
        <w:p w14:paraId="6D4046B6" w14:textId="25DE455F" w:rsidR="00826F4C" w:rsidRDefault="00000000">
          <w:pPr>
            <w:pStyle w:val="TOC1"/>
            <w:tabs>
              <w:tab w:val="right" w:leader="dot" w:pos="8296"/>
            </w:tabs>
            <w:spacing w:line="360" w:lineRule="auto"/>
            <w:rPr>
              <w:rFonts w:ascii="仿宋" w:hAnsi="仿宋" w:cs="仿宋"/>
              <w:noProof/>
              <w:sz w:val="22"/>
              <w:szCs w:val="20"/>
            </w:rPr>
          </w:pPr>
          <w:hyperlink w:anchor="_Toc159270615" w:history="1">
            <w:r>
              <w:rPr>
                <w:rStyle w:val="ae"/>
                <w:rFonts w:ascii="仿宋" w:hAnsi="仿宋" w:cs="仿宋" w:hint="eastAsia"/>
                <w:noProof/>
                <w:sz w:val="22"/>
                <w:szCs w:val="20"/>
              </w:rPr>
              <w:t>附录Ⅲ 附表</w:t>
            </w:r>
            <w:r>
              <w:rPr>
                <w:rFonts w:ascii="仿宋" w:hAnsi="仿宋" w:cs="仿宋" w:hint="eastAsia"/>
                <w:noProof/>
                <w:sz w:val="22"/>
                <w:szCs w:val="20"/>
              </w:rPr>
              <w:tab/>
              <w:t>3</w:t>
            </w:r>
          </w:hyperlink>
        </w:p>
        <w:p w14:paraId="55E59CB7" w14:textId="43D0B13C" w:rsidR="00826F4C" w:rsidRDefault="00000000">
          <w:pPr>
            <w:pStyle w:val="TOC1"/>
            <w:tabs>
              <w:tab w:val="right" w:leader="dot" w:pos="8296"/>
            </w:tabs>
            <w:spacing w:line="360" w:lineRule="auto"/>
            <w:rPr>
              <w:rFonts w:ascii="仿宋" w:hAnsi="仿宋" w:cs="仿宋"/>
              <w:noProof/>
              <w:sz w:val="22"/>
              <w:szCs w:val="20"/>
            </w:rPr>
          </w:pPr>
          <w:hyperlink w:anchor="_Toc159270615" w:history="1">
            <w:r>
              <w:rPr>
                <w:rStyle w:val="ae"/>
                <w:rFonts w:ascii="仿宋" w:hAnsi="仿宋" w:cs="仿宋" w:hint="eastAsia"/>
                <w:noProof/>
                <w:sz w:val="22"/>
                <w:szCs w:val="20"/>
              </w:rPr>
              <w:t>附录</w:t>
            </w:r>
            <w:r>
              <w:rPr>
                <w:rFonts w:ascii="仿宋" w:hAnsi="仿宋" w:cs="仿宋" w:hint="eastAsia"/>
                <w:noProof/>
                <w:sz w:val="22"/>
                <w:szCs w:val="20"/>
              </w:rPr>
              <w:t>Ⅳ</w:t>
            </w:r>
            <w:r>
              <w:rPr>
                <w:rStyle w:val="ae"/>
                <w:rFonts w:ascii="仿宋" w:hAnsi="仿宋" w:cs="仿宋" w:hint="eastAsia"/>
                <w:noProof/>
                <w:sz w:val="22"/>
                <w:szCs w:val="20"/>
              </w:rPr>
              <w:t xml:space="preserve"> </w:t>
            </w:r>
            <w:r>
              <w:rPr>
                <w:rFonts w:ascii="仿宋" w:hAnsi="仿宋" w:cs="仿宋" w:hint="eastAsia"/>
                <w:noProof/>
                <w:sz w:val="22"/>
                <w:szCs w:val="20"/>
              </w:rPr>
              <w:t>倍差法的适用性检验</w:t>
            </w:r>
            <w:r>
              <w:rPr>
                <w:rFonts w:ascii="仿宋" w:hAnsi="仿宋" w:cs="仿宋" w:hint="eastAsia"/>
                <w:noProof/>
                <w:sz w:val="22"/>
                <w:szCs w:val="20"/>
              </w:rPr>
              <w:tab/>
              <w:t>6</w:t>
            </w:r>
          </w:hyperlink>
        </w:p>
        <w:p w14:paraId="64BA0832" w14:textId="12CAF8C4" w:rsidR="00826F4C" w:rsidRDefault="00000000">
          <w:pPr>
            <w:pStyle w:val="TOC1"/>
            <w:tabs>
              <w:tab w:val="right" w:leader="dot" w:pos="8296"/>
            </w:tabs>
            <w:spacing w:line="360" w:lineRule="auto"/>
            <w:rPr>
              <w:rFonts w:ascii="仿宋" w:hAnsi="仿宋" w:cs="仿宋"/>
              <w:noProof/>
              <w:sz w:val="22"/>
              <w:szCs w:val="20"/>
            </w:rPr>
          </w:pPr>
          <w:hyperlink w:anchor="_Toc159270615" w:history="1">
            <w:r>
              <w:rPr>
                <w:rStyle w:val="ae"/>
                <w:rFonts w:ascii="仿宋" w:hAnsi="仿宋" w:cs="仿宋" w:hint="eastAsia"/>
                <w:noProof/>
                <w:sz w:val="22"/>
                <w:szCs w:val="20"/>
              </w:rPr>
              <w:t>附录</w:t>
            </w:r>
            <w:r>
              <w:rPr>
                <w:rFonts w:ascii="仿宋" w:hAnsi="仿宋" w:cs="仿宋" w:hint="eastAsia"/>
                <w:noProof/>
                <w:sz w:val="22"/>
                <w:szCs w:val="20"/>
              </w:rPr>
              <w:t>Ⅴ</w:t>
            </w:r>
            <w:r>
              <w:rPr>
                <w:rStyle w:val="ae"/>
                <w:rFonts w:ascii="仿宋" w:hAnsi="仿宋" w:cs="仿宋" w:hint="eastAsia"/>
                <w:noProof/>
                <w:sz w:val="22"/>
                <w:szCs w:val="20"/>
              </w:rPr>
              <w:t xml:space="preserve"> </w:t>
            </w:r>
            <w:r>
              <w:rPr>
                <w:rFonts w:ascii="仿宋" w:hAnsi="仿宋" w:cs="仿宋" w:hint="eastAsia"/>
                <w:noProof/>
                <w:sz w:val="22"/>
                <w:szCs w:val="20"/>
              </w:rPr>
              <w:t>不同产业链位置的影响</w:t>
            </w:r>
            <w:r>
              <w:rPr>
                <w:rFonts w:ascii="仿宋" w:hAnsi="仿宋" w:cs="仿宋" w:hint="eastAsia"/>
                <w:noProof/>
                <w:sz w:val="22"/>
                <w:szCs w:val="20"/>
              </w:rPr>
              <w:tab/>
              <w:t>7</w:t>
            </w:r>
          </w:hyperlink>
        </w:p>
        <w:p w14:paraId="4FD95FB2" w14:textId="3BBBEE3F" w:rsidR="00826F4C" w:rsidRDefault="00000000">
          <w:pPr>
            <w:pStyle w:val="TOC1"/>
            <w:tabs>
              <w:tab w:val="right" w:leader="dot" w:pos="8296"/>
            </w:tabs>
            <w:spacing w:line="360" w:lineRule="auto"/>
            <w:rPr>
              <w:rFonts w:ascii="仿宋" w:hAnsi="仿宋" w:cs="仿宋"/>
              <w:noProof/>
              <w:sz w:val="22"/>
              <w:szCs w:val="24"/>
              <w14:ligatures w14:val="standardContextual"/>
            </w:rPr>
          </w:pPr>
          <w:hyperlink w:anchor="_Toc159270615" w:history="1">
            <w:r>
              <w:rPr>
                <w:rStyle w:val="ae"/>
                <w:rFonts w:ascii="仿宋" w:hAnsi="仿宋" w:cs="仿宋" w:hint="eastAsia"/>
                <w:noProof/>
                <w:sz w:val="22"/>
                <w:szCs w:val="20"/>
              </w:rPr>
              <w:t>附录</w:t>
            </w:r>
            <w:r>
              <w:rPr>
                <w:rFonts w:ascii="仿宋" w:hAnsi="仿宋" w:cs="仿宋" w:hint="eastAsia"/>
                <w:noProof/>
                <w:sz w:val="22"/>
                <w:szCs w:val="20"/>
              </w:rPr>
              <w:t>Ⅵ</w:t>
            </w:r>
            <w:r>
              <w:rPr>
                <w:rStyle w:val="ae"/>
                <w:rFonts w:ascii="仿宋" w:hAnsi="仿宋" w:cs="仿宋" w:hint="eastAsia"/>
                <w:noProof/>
                <w:sz w:val="22"/>
                <w:szCs w:val="20"/>
              </w:rPr>
              <w:t xml:space="preserve"> </w:t>
            </w:r>
            <w:r>
              <w:rPr>
                <w:rFonts w:ascii="仿宋" w:hAnsi="仿宋" w:cs="仿宋" w:hint="eastAsia"/>
                <w:noProof/>
                <w:sz w:val="22"/>
                <w:szCs w:val="20"/>
              </w:rPr>
              <w:t>更多稳健性检验</w:t>
            </w:r>
            <w:r>
              <w:rPr>
                <w:rFonts w:ascii="仿宋" w:hAnsi="仿宋" w:cs="仿宋" w:hint="eastAsia"/>
                <w:noProof/>
                <w:sz w:val="22"/>
                <w:szCs w:val="20"/>
              </w:rPr>
              <w:tab/>
            </w:r>
            <w:r w:rsidR="00B60E94">
              <w:rPr>
                <w:rFonts w:ascii="仿宋" w:hAnsi="仿宋" w:cs="仿宋" w:hint="eastAsia"/>
                <w:noProof/>
                <w:sz w:val="22"/>
                <w:szCs w:val="20"/>
              </w:rPr>
              <w:t>8</w:t>
            </w:r>
          </w:hyperlink>
        </w:p>
        <w:p w14:paraId="61392154" w14:textId="77777777" w:rsidR="00826F4C" w:rsidRDefault="00826F4C">
          <w:pPr>
            <w:pStyle w:val="TOC1"/>
            <w:tabs>
              <w:tab w:val="right" w:leader="dot" w:pos="8296"/>
            </w:tabs>
            <w:spacing w:line="360" w:lineRule="auto"/>
            <w:rPr>
              <w:rFonts w:asciiTheme="minorHAnsi" w:eastAsiaTheme="minorEastAsia" w:hAnsiTheme="minorHAnsi" w:cstheme="minorBidi"/>
              <w:b/>
              <w:bCs/>
              <w:noProof/>
              <w:szCs w:val="22"/>
              <w14:ligatures w14:val="standardContextual"/>
            </w:rPr>
          </w:pPr>
        </w:p>
        <w:p w14:paraId="67C08268" w14:textId="77777777" w:rsidR="00826F4C" w:rsidRDefault="00000000">
          <w:pPr>
            <w:spacing w:before="120" w:after="120"/>
            <w:jc w:val="left"/>
          </w:pPr>
          <w:r>
            <w:rPr>
              <w:b/>
              <w:bCs/>
              <w:lang w:val="zh-CN"/>
            </w:rPr>
            <w:fldChar w:fldCharType="end"/>
          </w:r>
        </w:p>
        <w:p w14:paraId="5F57C963" w14:textId="77777777" w:rsidR="00826F4C" w:rsidRDefault="00000000">
          <w:pPr>
            <w:spacing w:line="360" w:lineRule="auto"/>
          </w:pPr>
        </w:p>
      </w:sdtContent>
    </w:sdt>
    <w:p w14:paraId="45D5D399" w14:textId="77777777" w:rsidR="00826F4C" w:rsidRDefault="00826F4C">
      <w:pPr>
        <w:widowControl/>
        <w:rPr>
          <w:b/>
          <w:bCs/>
          <w:kern w:val="0"/>
          <w:szCs w:val="21"/>
        </w:rPr>
      </w:pPr>
    </w:p>
    <w:p w14:paraId="37237F5B" w14:textId="77777777" w:rsidR="00826F4C" w:rsidRDefault="00826F4C">
      <w:pPr>
        <w:widowControl/>
        <w:rPr>
          <w:b/>
          <w:bCs/>
          <w:kern w:val="0"/>
          <w:szCs w:val="21"/>
        </w:rPr>
      </w:pPr>
    </w:p>
    <w:p w14:paraId="67D999AD" w14:textId="77777777" w:rsidR="00826F4C" w:rsidRDefault="00826F4C">
      <w:pPr>
        <w:widowControl/>
        <w:rPr>
          <w:b/>
          <w:bCs/>
          <w:kern w:val="0"/>
          <w:szCs w:val="21"/>
        </w:rPr>
      </w:pPr>
    </w:p>
    <w:p w14:paraId="21E976F6" w14:textId="77777777" w:rsidR="00826F4C" w:rsidRDefault="00826F4C">
      <w:pPr>
        <w:widowControl/>
        <w:rPr>
          <w:b/>
          <w:bCs/>
          <w:kern w:val="0"/>
          <w:szCs w:val="21"/>
        </w:rPr>
      </w:pPr>
    </w:p>
    <w:p w14:paraId="1485918A" w14:textId="77777777" w:rsidR="00826F4C" w:rsidRDefault="00826F4C">
      <w:pPr>
        <w:widowControl/>
        <w:rPr>
          <w:b/>
          <w:bCs/>
          <w:kern w:val="0"/>
          <w:szCs w:val="21"/>
        </w:rPr>
      </w:pPr>
    </w:p>
    <w:p w14:paraId="632D0A43" w14:textId="77777777" w:rsidR="00826F4C" w:rsidRDefault="00826F4C">
      <w:pPr>
        <w:widowControl/>
        <w:rPr>
          <w:b/>
          <w:bCs/>
          <w:kern w:val="0"/>
          <w:szCs w:val="21"/>
        </w:rPr>
      </w:pPr>
    </w:p>
    <w:p w14:paraId="51EF8FD8" w14:textId="77777777" w:rsidR="00826F4C" w:rsidRDefault="00826F4C">
      <w:pPr>
        <w:widowControl/>
        <w:rPr>
          <w:b/>
          <w:bCs/>
          <w:kern w:val="0"/>
          <w:szCs w:val="21"/>
        </w:rPr>
      </w:pPr>
    </w:p>
    <w:p w14:paraId="6E6E33B2" w14:textId="77777777" w:rsidR="00826F4C" w:rsidRDefault="00826F4C">
      <w:pPr>
        <w:widowControl/>
        <w:rPr>
          <w:b/>
          <w:bCs/>
          <w:kern w:val="0"/>
          <w:szCs w:val="21"/>
        </w:rPr>
      </w:pPr>
    </w:p>
    <w:p w14:paraId="14C238E4" w14:textId="77777777" w:rsidR="00826F4C" w:rsidRDefault="00826F4C">
      <w:pPr>
        <w:widowControl/>
        <w:rPr>
          <w:b/>
          <w:bCs/>
          <w:kern w:val="0"/>
          <w:szCs w:val="21"/>
        </w:rPr>
      </w:pPr>
    </w:p>
    <w:p w14:paraId="7A0D34CD" w14:textId="77777777" w:rsidR="00826F4C" w:rsidRDefault="00826F4C">
      <w:pPr>
        <w:widowControl/>
        <w:rPr>
          <w:b/>
          <w:bCs/>
          <w:kern w:val="0"/>
          <w:szCs w:val="21"/>
        </w:rPr>
      </w:pPr>
    </w:p>
    <w:p w14:paraId="67AFA298" w14:textId="77777777" w:rsidR="00826F4C" w:rsidRDefault="00826F4C">
      <w:pPr>
        <w:widowControl/>
        <w:rPr>
          <w:b/>
          <w:bCs/>
          <w:kern w:val="0"/>
          <w:szCs w:val="21"/>
        </w:rPr>
      </w:pPr>
    </w:p>
    <w:p w14:paraId="57FD8074" w14:textId="77777777" w:rsidR="00826F4C" w:rsidRDefault="00826F4C">
      <w:pPr>
        <w:widowControl/>
        <w:rPr>
          <w:b/>
          <w:bCs/>
          <w:kern w:val="0"/>
          <w:szCs w:val="21"/>
        </w:rPr>
      </w:pPr>
    </w:p>
    <w:p w14:paraId="3335B6D0" w14:textId="77777777" w:rsidR="00826F4C" w:rsidRDefault="00826F4C">
      <w:pPr>
        <w:widowControl/>
        <w:rPr>
          <w:b/>
          <w:bCs/>
          <w:kern w:val="0"/>
          <w:szCs w:val="21"/>
        </w:rPr>
      </w:pPr>
    </w:p>
    <w:p w14:paraId="2EB306C8" w14:textId="77777777" w:rsidR="00826F4C" w:rsidRDefault="00826F4C">
      <w:pPr>
        <w:widowControl/>
        <w:rPr>
          <w:b/>
          <w:bCs/>
          <w:kern w:val="0"/>
          <w:szCs w:val="21"/>
        </w:rPr>
      </w:pPr>
    </w:p>
    <w:p w14:paraId="2517E97F" w14:textId="77777777" w:rsidR="00826F4C" w:rsidRDefault="00826F4C">
      <w:pPr>
        <w:widowControl/>
        <w:rPr>
          <w:b/>
          <w:bCs/>
          <w:kern w:val="0"/>
          <w:szCs w:val="21"/>
        </w:rPr>
      </w:pPr>
    </w:p>
    <w:p w14:paraId="21656184" w14:textId="77777777" w:rsidR="00826F4C" w:rsidRDefault="00826F4C">
      <w:pPr>
        <w:widowControl/>
        <w:rPr>
          <w:b/>
          <w:bCs/>
          <w:kern w:val="0"/>
          <w:szCs w:val="21"/>
        </w:rPr>
      </w:pPr>
    </w:p>
    <w:p w14:paraId="495AB728" w14:textId="77777777" w:rsidR="00826F4C" w:rsidRDefault="00826F4C">
      <w:pPr>
        <w:widowControl/>
        <w:rPr>
          <w:b/>
          <w:bCs/>
          <w:kern w:val="0"/>
          <w:szCs w:val="21"/>
        </w:rPr>
      </w:pPr>
    </w:p>
    <w:p w14:paraId="383147D5" w14:textId="77777777" w:rsidR="00826F4C" w:rsidRDefault="00826F4C">
      <w:pPr>
        <w:widowControl/>
        <w:rPr>
          <w:b/>
          <w:bCs/>
          <w:kern w:val="0"/>
          <w:szCs w:val="21"/>
        </w:rPr>
      </w:pPr>
    </w:p>
    <w:p w14:paraId="559D8919" w14:textId="77777777" w:rsidR="00826F4C" w:rsidRDefault="00826F4C">
      <w:pPr>
        <w:widowControl/>
        <w:rPr>
          <w:b/>
          <w:bCs/>
          <w:kern w:val="0"/>
          <w:szCs w:val="21"/>
        </w:rPr>
      </w:pPr>
    </w:p>
    <w:p w14:paraId="17A1724E" w14:textId="77777777" w:rsidR="00826F4C" w:rsidRDefault="00826F4C">
      <w:pPr>
        <w:widowControl/>
        <w:rPr>
          <w:b/>
          <w:bCs/>
          <w:kern w:val="0"/>
          <w:szCs w:val="21"/>
        </w:rPr>
      </w:pPr>
    </w:p>
    <w:p w14:paraId="27AAD53B" w14:textId="77777777" w:rsidR="00826F4C" w:rsidRDefault="00826F4C">
      <w:pPr>
        <w:widowControl/>
        <w:rPr>
          <w:b/>
          <w:bCs/>
          <w:kern w:val="0"/>
          <w:szCs w:val="21"/>
        </w:rPr>
        <w:sectPr w:rsidR="00826F4C" w:rsidSect="00793367">
          <w:headerReference w:type="default" r:id="rId8"/>
          <w:pgSz w:w="11906" w:h="16838"/>
          <w:pgMar w:top="1440" w:right="1800" w:bottom="1440" w:left="1800" w:header="851" w:footer="992" w:gutter="0"/>
          <w:cols w:space="425"/>
          <w:docGrid w:type="lines" w:linePitch="312"/>
        </w:sectPr>
      </w:pPr>
    </w:p>
    <w:p w14:paraId="5FC3096E" w14:textId="77777777" w:rsidR="00826F4C" w:rsidRDefault="00000000">
      <w:pPr>
        <w:pStyle w:val="1"/>
        <w:jc w:val="center"/>
        <w:rPr>
          <w:rFonts w:ascii="楷体" w:eastAsia="楷体" w:hAnsi="楷体" w:cs="楷体"/>
          <w:b w:val="0"/>
          <w:bCs w:val="0"/>
          <w:sz w:val="28"/>
          <w:szCs w:val="28"/>
        </w:rPr>
      </w:pPr>
      <w:bookmarkStart w:id="0" w:name="_Toc159270614"/>
      <w:bookmarkStart w:id="1" w:name="_Toc159270611"/>
      <w:r>
        <w:rPr>
          <w:rFonts w:ascii="楷体" w:eastAsia="楷体" w:hAnsi="楷体" w:cs="楷体" w:hint="eastAsia"/>
          <w:b w:val="0"/>
          <w:bCs w:val="0"/>
          <w:sz w:val="28"/>
          <w:szCs w:val="28"/>
        </w:rPr>
        <w:lastRenderedPageBreak/>
        <w:t>附录Ⅰ 中间品进口关税指标构建步骤</w:t>
      </w:r>
      <w:bookmarkEnd w:id="0"/>
    </w:p>
    <w:p w14:paraId="584DA85C" w14:textId="77777777" w:rsidR="00826F4C" w:rsidRDefault="00000000">
      <w:pPr>
        <w:adjustRightInd w:val="0"/>
        <w:snapToGrid w:val="0"/>
        <w:rPr>
          <w:szCs w:val="21"/>
        </w:rPr>
      </w:pPr>
      <w:r>
        <w:rPr>
          <w:sz w:val="24"/>
          <w:szCs w:val="24"/>
        </w:rPr>
        <w:t xml:space="preserve"> </w:t>
      </w:r>
      <w:r>
        <w:rPr>
          <w:szCs w:val="21"/>
        </w:rPr>
        <w:t xml:space="preserve">   </w:t>
      </w:r>
      <w:r>
        <w:rPr>
          <w:szCs w:val="21"/>
        </w:rPr>
        <w:t>（</w:t>
      </w:r>
      <w:r>
        <w:rPr>
          <w:szCs w:val="21"/>
        </w:rPr>
        <w:t>1</w:t>
      </w:r>
      <w:r>
        <w:rPr>
          <w:szCs w:val="21"/>
        </w:rPr>
        <w:t>）</w:t>
      </w:r>
      <w:r>
        <w:rPr>
          <w:szCs w:val="21"/>
        </w:rPr>
        <w:t>HS6</w:t>
      </w:r>
      <w:r>
        <w:rPr>
          <w:szCs w:val="21"/>
        </w:rPr>
        <w:t>（六位码）</w:t>
      </w:r>
      <w:r>
        <w:rPr>
          <w:sz w:val="18"/>
          <w:szCs w:val="21"/>
        </w:rPr>
        <w:t>-</w:t>
      </w:r>
      <w:r>
        <w:rPr>
          <w:szCs w:val="21"/>
        </w:rPr>
        <w:t>ISIC3</w:t>
      </w:r>
      <w:r>
        <w:rPr>
          <w:szCs w:val="21"/>
        </w:rPr>
        <w:t>（四位码），实现一个</w:t>
      </w:r>
      <w:r>
        <w:rPr>
          <w:szCs w:val="21"/>
        </w:rPr>
        <w:t>ISIC3</w:t>
      </w:r>
      <w:r>
        <w:rPr>
          <w:szCs w:val="21"/>
        </w:rPr>
        <w:t>（四位码）对应</w:t>
      </w:r>
      <w:r>
        <w:rPr>
          <w:szCs w:val="21"/>
        </w:rPr>
        <w:t>1</w:t>
      </w:r>
      <w:r>
        <w:rPr>
          <w:szCs w:val="21"/>
        </w:rPr>
        <w:t>个或多个</w:t>
      </w:r>
      <w:r>
        <w:rPr>
          <w:szCs w:val="21"/>
        </w:rPr>
        <w:t>HS6</w:t>
      </w:r>
      <w:r>
        <w:rPr>
          <w:szCs w:val="21"/>
        </w:rPr>
        <w:t>（六位码）。具体：首先将不同年份版本的关税统一转化到</w:t>
      </w:r>
      <w:r>
        <w:rPr>
          <w:szCs w:val="21"/>
        </w:rPr>
        <w:t>2002</w:t>
      </w:r>
      <w:r>
        <w:rPr>
          <w:szCs w:val="21"/>
        </w:rPr>
        <w:t>年版</w:t>
      </w:r>
      <w:r>
        <w:rPr>
          <w:rStyle w:val="af0"/>
          <w:szCs w:val="21"/>
        </w:rPr>
        <w:footnoteReference w:id="1"/>
      </w:r>
      <w:r>
        <w:rPr>
          <w:szCs w:val="21"/>
        </w:rPr>
        <w:t>，再将</w:t>
      </w:r>
      <w:r>
        <w:rPr>
          <w:szCs w:val="21"/>
        </w:rPr>
        <w:t>2002</w:t>
      </w:r>
      <w:r>
        <w:rPr>
          <w:szCs w:val="21"/>
        </w:rPr>
        <w:t>年版本的</w:t>
      </w:r>
      <w:r>
        <w:rPr>
          <w:szCs w:val="21"/>
        </w:rPr>
        <w:t>HS6</w:t>
      </w:r>
      <w:r>
        <w:rPr>
          <w:szCs w:val="21"/>
        </w:rPr>
        <w:t>关税数据（六位码）与</w:t>
      </w:r>
      <w:r>
        <w:rPr>
          <w:szCs w:val="21"/>
        </w:rPr>
        <w:t>ISIC3</w:t>
      </w:r>
      <w:r>
        <w:rPr>
          <w:szCs w:val="21"/>
        </w:rPr>
        <w:t>（四位码）匹配。</w:t>
      </w:r>
      <w:r>
        <w:rPr>
          <w:szCs w:val="21"/>
        </w:rPr>
        <w:t xml:space="preserve"> </w:t>
      </w:r>
    </w:p>
    <w:p w14:paraId="3640C4BD" w14:textId="77777777" w:rsidR="00826F4C" w:rsidRDefault="00000000">
      <w:pPr>
        <w:snapToGrid w:val="0"/>
        <w:spacing w:before="120" w:after="120"/>
        <w:ind w:firstLine="480"/>
        <w:rPr>
          <w:szCs w:val="21"/>
        </w:rPr>
      </w:pPr>
      <w:r>
        <w:rPr>
          <w:szCs w:val="21"/>
        </w:rPr>
        <w:t>（</w:t>
      </w:r>
      <w:r>
        <w:rPr>
          <w:szCs w:val="21"/>
        </w:rPr>
        <w:t>2</w:t>
      </w:r>
      <w:r>
        <w:rPr>
          <w:szCs w:val="21"/>
        </w:rPr>
        <w:t>）</w:t>
      </w:r>
      <w:bookmarkStart w:id="3" w:name="_Hlk108519266"/>
      <w:r>
        <w:rPr>
          <w:szCs w:val="21"/>
        </w:rPr>
        <w:t>ISIC3</w:t>
      </w:r>
      <w:r>
        <w:rPr>
          <w:szCs w:val="21"/>
        </w:rPr>
        <w:t>（四位码）</w:t>
      </w:r>
      <w:r>
        <w:rPr>
          <w:szCs w:val="21"/>
        </w:rPr>
        <w:t>-CIC3</w:t>
      </w:r>
      <w:r>
        <w:rPr>
          <w:rFonts w:hint="eastAsia"/>
          <w:szCs w:val="21"/>
        </w:rPr>
        <w:t>（</w:t>
      </w:r>
      <w:r>
        <w:rPr>
          <w:szCs w:val="21"/>
        </w:rPr>
        <w:t>四位码</w:t>
      </w:r>
      <w:r>
        <w:rPr>
          <w:rFonts w:hint="eastAsia"/>
          <w:szCs w:val="21"/>
        </w:rPr>
        <w:t>）</w:t>
      </w:r>
      <w:r>
        <w:rPr>
          <w:szCs w:val="21"/>
        </w:rPr>
        <w:t>-IO</w:t>
      </w:r>
      <w:bookmarkEnd w:id="3"/>
      <w:r>
        <w:rPr>
          <w:szCs w:val="21"/>
        </w:rPr>
        <w:t>（二位码），实现一个</w:t>
      </w:r>
      <w:r>
        <w:rPr>
          <w:szCs w:val="21"/>
        </w:rPr>
        <w:t>IO</w:t>
      </w:r>
      <w:r>
        <w:rPr>
          <w:szCs w:val="21"/>
        </w:rPr>
        <w:t>（二位码）对应多个</w:t>
      </w:r>
      <w:r>
        <w:rPr>
          <w:szCs w:val="21"/>
        </w:rPr>
        <w:t>ISIC3</w:t>
      </w:r>
      <w:r>
        <w:rPr>
          <w:szCs w:val="21"/>
        </w:rPr>
        <w:t>（四位码）</w:t>
      </w:r>
      <w:r>
        <w:rPr>
          <w:rStyle w:val="af0"/>
          <w:szCs w:val="21"/>
        </w:rPr>
        <w:footnoteReference w:id="2"/>
      </w:r>
      <w:r>
        <w:rPr>
          <w:szCs w:val="21"/>
        </w:rPr>
        <w:t>。具体：一个</w:t>
      </w:r>
      <w:r>
        <w:rPr>
          <w:szCs w:val="21"/>
        </w:rPr>
        <w:t>ISIC3</w:t>
      </w:r>
      <w:r>
        <w:rPr>
          <w:szCs w:val="21"/>
        </w:rPr>
        <w:t>（四位码）对应多个</w:t>
      </w:r>
      <w:r>
        <w:rPr>
          <w:szCs w:val="21"/>
        </w:rPr>
        <w:t>CIC3</w:t>
      </w:r>
      <w:r>
        <w:rPr>
          <w:szCs w:val="21"/>
        </w:rPr>
        <w:t>（四位码），一个</w:t>
      </w:r>
      <w:r>
        <w:rPr>
          <w:szCs w:val="21"/>
        </w:rPr>
        <w:t>CIC3</w:t>
      </w:r>
      <w:r>
        <w:rPr>
          <w:szCs w:val="21"/>
        </w:rPr>
        <w:t>（四位码）都有一个</w:t>
      </w:r>
      <w:r>
        <w:rPr>
          <w:szCs w:val="21"/>
        </w:rPr>
        <w:t>IO</w:t>
      </w:r>
      <w:r>
        <w:rPr>
          <w:szCs w:val="21"/>
        </w:rPr>
        <w:t>（二位码）对应，从而得到一个</w:t>
      </w:r>
      <w:r>
        <w:rPr>
          <w:szCs w:val="21"/>
        </w:rPr>
        <w:t>IO</w:t>
      </w:r>
      <w:r>
        <w:rPr>
          <w:szCs w:val="21"/>
        </w:rPr>
        <w:t>（二位码）对应多个</w:t>
      </w:r>
      <w:r>
        <w:rPr>
          <w:szCs w:val="21"/>
        </w:rPr>
        <w:t>ISIC3</w:t>
      </w:r>
      <w:r>
        <w:rPr>
          <w:szCs w:val="21"/>
        </w:rPr>
        <w:t>（四位码）。</w:t>
      </w:r>
    </w:p>
    <w:p w14:paraId="6DC84F0A" w14:textId="77777777" w:rsidR="00826F4C" w:rsidRDefault="00000000">
      <w:pPr>
        <w:snapToGrid w:val="0"/>
        <w:spacing w:before="120" w:after="120"/>
        <w:ind w:firstLine="480"/>
        <w:rPr>
          <w:szCs w:val="21"/>
        </w:rPr>
      </w:pPr>
      <w:r>
        <w:rPr>
          <w:szCs w:val="21"/>
        </w:rPr>
        <w:t>（</w:t>
      </w:r>
      <w:r>
        <w:rPr>
          <w:szCs w:val="21"/>
        </w:rPr>
        <w:t>3</w:t>
      </w:r>
      <w:r>
        <w:rPr>
          <w:szCs w:val="21"/>
        </w:rPr>
        <w:t>）由（</w:t>
      </w:r>
      <w:r>
        <w:rPr>
          <w:szCs w:val="21"/>
        </w:rPr>
        <w:t>1</w:t>
      </w:r>
      <w:r>
        <w:rPr>
          <w:szCs w:val="21"/>
        </w:rPr>
        <w:t>）和（</w:t>
      </w:r>
      <w:r>
        <w:rPr>
          <w:szCs w:val="21"/>
        </w:rPr>
        <w:t>2</w:t>
      </w:r>
      <w:r>
        <w:rPr>
          <w:szCs w:val="21"/>
        </w:rPr>
        <w:t>）得：</w:t>
      </w:r>
      <w:r>
        <w:rPr>
          <w:szCs w:val="21"/>
        </w:rPr>
        <w:t>HS6</w:t>
      </w:r>
      <w:r>
        <w:rPr>
          <w:szCs w:val="21"/>
        </w:rPr>
        <w:t>（六位码）</w:t>
      </w:r>
      <w:r>
        <w:rPr>
          <w:szCs w:val="21"/>
        </w:rPr>
        <w:t>-IO</w:t>
      </w:r>
      <w:r>
        <w:rPr>
          <w:szCs w:val="21"/>
        </w:rPr>
        <w:t>（二位码），实现一个</w:t>
      </w:r>
      <w:r>
        <w:rPr>
          <w:szCs w:val="21"/>
        </w:rPr>
        <w:t>IO</w:t>
      </w:r>
      <w:r>
        <w:rPr>
          <w:szCs w:val="21"/>
        </w:rPr>
        <w:t>（二位码）对应多个</w:t>
      </w:r>
      <w:r>
        <w:rPr>
          <w:szCs w:val="21"/>
        </w:rPr>
        <w:t>HS6</w:t>
      </w:r>
      <w:r>
        <w:rPr>
          <w:szCs w:val="21"/>
        </w:rPr>
        <w:t>（六位码），计算每个</w:t>
      </w:r>
      <w:r>
        <w:rPr>
          <w:szCs w:val="21"/>
        </w:rPr>
        <w:t>IO</w:t>
      </w:r>
      <w:r>
        <w:rPr>
          <w:szCs w:val="21"/>
        </w:rPr>
        <w:t>（二位码）的平均关税。</w:t>
      </w:r>
    </w:p>
    <w:p w14:paraId="388D1E4E" w14:textId="77777777" w:rsidR="00826F4C" w:rsidRDefault="00000000">
      <w:pPr>
        <w:snapToGrid w:val="0"/>
        <w:spacing w:before="120" w:after="120"/>
        <w:ind w:firstLine="480"/>
        <w:rPr>
          <w:szCs w:val="21"/>
        </w:rPr>
      </w:pPr>
      <w:r>
        <w:rPr>
          <w:szCs w:val="21"/>
        </w:rPr>
        <w:t>（</w:t>
      </w:r>
      <w:r>
        <w:rPr>
          <w:szCs w:val="21"/>
        </w:rPr>
        <w:t>4</w:t>
      </w:r>
      <w:r>
        <w:rPr>
          <w:szCs w:val="21"/>
        </w:rPr>
        <w:t>）基于投入产出表，计算每个</w:t>
      </w:r>
      <w:r>
        <w:rPr>
          <w:szCs w:val="21"/>
        </w:rPr>
        <w:t>IO</w:t>
      </w:r>
      <w:r>
        <w:rPr>
          <w:szCs w:val="21"/>
        </w:rPr>
        <w:t>（二位码）的投入品关税。具体：</w:t>
      </w:r>
      <w:r>
        <w:rPr>
          <w:szCs w:val="21"/>
        </w:rPr>
        <w:t>Forward</w:t>
      </w:r>
      <w:r>
        <w:rPr>
          <w:szCs w:val="21"/>
        </w:rPr>
        <w:t>中的投入系数值列，对应</w:t>
      </w:r>
      <w:r>
        <w:rPr>
          <w:szCs w:val="21"/>
        </w:rPr>
        <w:t>IO</w:t>
      </w:r>
      <w:r>
        <w:rPr>
          <w:szCs w:val="21"/>
        </w:rPr>
        <w:t>（二位码）的关税（即（</w:t>
      </w:r>
      <w:r>
        <w:rPr>
          <w:szCs w:val="21"/>
        </w:rPr>
        <w:t>3</w:t>
      </w:r>
      <w:r>
        <w:rPr>
          <w:szCs w:val="21"/>
        </w:rPr>
        <w:t>）中计算的平均关税）乘以对应的投入系数值，然后相加。</w:t>
      </w:r>
    </w:p>
    <w:p w14:paraId="18D070ED" w14:textId="77777777" w:rsidR="00826F4C" w:rsidRDefault="00000000">
      <w:pPr>
        <w:snapToGrid w:val="0"/>
        <w:spacing w:before="120" w:after="120"/>
        <w:ind w:firstLine="480"/>
        <w:rPr>
          <w:szCs w:val="21"/>
        </w:rPr>
      </w:pPr>
      <w:r>
        <w:rPr>
          <w:szCs w:val="21"/>
        </w:rPr>
        <w:t>（</w:t>
      </w:r>
      <w:r>
        <w:rPr>
          <w:szCs w:val="21"/>
        </w:rPr>
        <w:t>5</w:t>
      </w:r>
      <w:r>
        <w:rPr>
          <w:szCs w:val="21"/>
        </w:rPr>
        <w:t>）基于</w:t>
      </w:r>
      <w:r>
        <w:rPr>
          <w:szCs w:val="21"/>
        </w:rPr>
        <w:t>IO</w:t>
      </w:r>
      <w:r>
        <w:rPr>
          <w:szCs w:val="21"/>
        </w:rPr>
        <w:t>（二位码）投入品关税，及一个</w:t>
      </w:r>
      <w:r>
        <w:rPr>
          <w:szCs w:val="21"/>
        </w:rPr>
        <w:t>CIC3</w:t>
      </w:r>
      <w:r>
        <w:rPr>
          <w:szCs w:val="21"/>
        </w:rPr>
        <w:t>（四位码）对应一个</w:t>
      </w:r>
      <w:r>
        <w:rPr>
          <w:szCs w:val="21"/>
        </w:rPr>
        <w:t>IO</w:t>
      </w:r>
      <w:r>
        <w:rPr>
          <w:szCs w:val="21"/>
        </w:rPr>
        <w:t>（二位码），计算</w:t>
      </w:r>
      <w:r>
        <w:rPr>
          <w:szCs w:val="21"/>
        </w:rPr>
        <w:t>CIC3</w:t>
      </w:r>
      <w:r>
        <w:rPr>
          <w:szCs w:val="21"/>
        </w:rPr>
        <w:t>（二位码）下的进口中间品关税。具体，因一个</w:t>
      </w:r>
      <w:r>
        <w:rPr>
          <w:szCs w:val="21"/>
        </w:rPr>
        <w:t>CIC3</w:t>
      </w:r>
      <w:r>
        <w:rPr>
          <w:szCs w:val="21"/>
        </w:rPr>
        <w:t>（二位码）下可能出现多个不同和相同</w:t>
      </w:r>
      <w:r>
        <w:rPr>
          <w:szCs w:val="21"/>
        </w:rPr>
        <w:t>IO</w:t>
      </w:r>
      <w:r>
        <w:rPr>
          <w:szCs w:val="21"/>
        </w:rPr>
        <w:t>（二位码），故采用加权平均方法求进口中间品关税。简单平均方法则用于稳健性检验。</w:t>
      </w:r>
    </w:p>
    <w:p w14:paraId="0F88FEBB" w14:textId="77777777" w:rsidR="00826F4C" w:rsidRDefault="00000000">
      <w:pPr>
        <w:snapToGrid w:val="0"/>
        <w:spacing w:before="120" w:after="120"/>
        <w:ind w:firstLine="480"/>
        <w:rPr>
          <w:szCs w:val="21"/>
        </w:rPr>
      </w:pPr>
      <w:r>
        <w:rPr>
          <w:szCs w:val="21"/>
        </w:rPr>
        <w:t>（</w:t>
      </w:r>
      <w:r>
        <w:rPr>
          <w:szCs w:val="21"/>
        </w:rPr>
        <w:t>6</w:t>
      </w:r>
      <w:r>
        <w:rPr>
          <w:szCs w:val="21"/>
        </w:rPr>
        <w:t>）</w:t>
      </w:r>
      <w:r>
        <w:rPr>
          <w:szCs w:val="21"/>
        </w:rPr>
        <w:t>CIC3</w:t>
      </w:r>
      <w:r>
        <w:rPr>
          <w:rFonts w:hint="eastAsia"/>
          <w:szCs w:val="21"/>
        </w:rPr>
        <w:t>（</w:t>
      </w:r>
      <w:r>
        <w:rPr>
          <w:szCs w:val="21"/>
        </w:rPr>
        <w:t>二位码</w:t>
      </w:r>
      <w:r>
        <w:rPr>
          <w:rFonts w:hint="eastAsia"/>
          <w:szCs w:val="21"/>
        </w:rPr>
        <w:t>）</w:t>
      </w:r>
      <w:r>
        <w:rPr>
          <w:szCs w:val="21"/>
        </w:rPr>
        <w:t>的进口中间品关税转换为</w:t>
      </w:r>
      <w:r>
        <w:rPr>
          <w:szCs w:val="21"/>
        </w:rPr>
        <w:t>CIC12</w:t>
      </w:r>
      <w:r>
        <w:rPr>
          <w:szCs w:val="21"/>
        </w:rPr>
        <w:t>（二位码）的进口中间品关税</w:t>
      </w:r>
      <w:r>
        <w:rPr>
          <w:rFonts w:hint="eastAsia"/>
          <w:szCs w:val="21"/>
        </w:rPr>
        <w:t>和</w:t>
      </w:r>
      <w:r>
        <w:rPr>
          <w:szCs w:val="21"/>
        </w:rPr>
        <w:t>最终品进口关税指标</w:t>
      </w:r>
      <w:r>
        <w:t>。</w:t>
      </w:r>
      <w:r>
        <w:rPr>
          <w:rStyle w:val="af0"/>
        </w:rPr>
        <w:footnoteReference w:id="3"/>
      </w:r>
    </w:p>
    <w:p w14:paraId="15A0FC1E" w14:textId="77777777" w:rsidR="00826F4C" w:rsidRDefault="00000000">
      <w:pPr>
        <w:snapToGrid w:val="0"/>
        <w:spacing w:before="120" w:after="120"/>
        <w:ind w:firstLine="480"/>
        <w:rPr>
          <w:szCs w:val="21"/>
        </w:rPr>
      </w:pPr>
      <w:r>
        <w:rPr>
          <w:szCs w:val="21"/>
        </w:rPr>
        <w:t>注：</w:t>
      </w:r>
      <w:r>
        <w:rPr>
          <w:szCs w:val="21"/>
        </w:rPr>
        <w:t>ISIC3</w:t>
      </w:r>
      <w:r>
        <w:rPr>
          <w:szCs w:val="21"/>
        </w:rPr>
        <w:t>为国际标准产业分类</w:t>
      </w:r>
      <w:r>
        <w:rPr>
          <w:szCs w:val="21"/>
        </w:rPr>
        <w:t>3</w:t>
      </w:r>
      <w:r>
        <w:rPr>
          <w:szCs w:val="21"/>
        </w:rPr>
        <w:t>版简写，因制造业的</w:t>
      </w:r>
      <w:r>
        <w:rPr>
          <w:szCs w:val="21"/>
        </w:rPr>
        <w:t>ISIC3</w:t>
      </w:r>
      <w:r>
        <w:rPr>
          <w:szCs w:val="21"/>
        </w:rPr>
        <w:t>版和</w:t>
      </w:r>
      <w:r>
        <w:rPr>
          <w:szCs w:val="21"/>
        </w:rPr>
        <w:t>ISIC3.1</w:t>
      </w:r>
      <w:r>
        <w:rPr>
          <w:szCs w:val="21"/>
        </w:rPr>
        <w:t>版一致</w:t>
      </w:r>
      <w:r>
        <w:rPr>
          <w:rStyle w:val="af0"/>
          <w:szCs w:val="21"/>
        </w:rPr>
        <w:footnoteReference w:id="4"/>
      </w:r>
      <w:r>
        <w:rPr>
          <w:szCs w:val="21"/>
        </w:rPr>
        <w:t>，故在转换过程中统一简写为</w:t>
      </w:r>
      <w:r>
        <w:rPr>
          <w:szCs w:val="21"/>
        </w:rPr>
        <w:t>ISIC3</w:t>
      </w:r>
      <w:r>
        <w:rPr>
          <w:szCs w:val="21"/>
        </w:rPr>
        <w:t>；</w:t>
      </w:r>
      <w:r>
        <w:rPr>
          <w:szCs w:val="21"/>
        </w:rPr>
        <w:t>HS6</w:t>
      </w:r>
      <w:r>
        <w:rPr>
          <w:szCs w:val="21"/>
        </w:rPr>
        <w:t>为产品关税；</w:t>
      </w:r>
      <w:r>
        <w:rPr>
          <w:szCs w:val="21"/>
        </w:rPr>
        <w:t>CIC3</w:t>
      </w:r>
      <w:r>
        <w:rPr>
          <w:szCs w:val="21"/>
        </w:rPr>
        <w:t>为国民经济行业分类</w:t>
      </w:r>
      <w:r>
        <w:rPr>
          <w:szCs w:val="21"/>
        </w:rPr>
        <w:t>2002</w:t>
      </w:r>
      <w:r>
        <w:rPr>
          <w:szCs w:val="21"/>
        </w:rPr>
        <w:t>版简写，</w:t>
      </w:r>
      <w:r>
        <w:rPr>
          <w:szCs w:val="21"/>
        </w:rPr>
        <w:t>CIC12</w:t>
      </w:r>
      <w:r>
        <w:rPr>
          <w:szCs w:val="21"/>
        </w:rPr>
        <w:t>为国民经济行业分类</w:t>
      </w:r>
      <w:r>
        <w:rPr>
          <w:szCs w:val="21"/>
        </w:rPr>
        <w:t>2012</w:t>
      </w:r>
      <w:r>
        <w:rPr>
          <w:szCs w:val="21"/>
        </w:rPr>
        <w:t>版简写，</w:t>
      </w:r>
      <w:r>
        <w:rPr>
          <w:szCs w:val="21"/>
        </w:rPr>
        <w:t>IO</w:t>
      </w:r>
      <w:r>
        <w:rPr>
          <w:szCs w:val="21"/>
        </w:rPr>
        <w:t>为</w:t>
      </w:r>
      <w:r>
        <w:rPr>
          <w:szCs w:val="21"/>
        </w:rPr>
        <w:t>2002</w:t>
      </w:r>
      <w:r>
        <w:rPr>
          <w:szCs w:val="21"/>
        </w:rPr>
        <w:t>年中国投入产出表码的简写。</w:t>
      </w:r>
    </w:p>
    <w:p w14:paraId="5BF4B681" w14:textId="77777777" w:rsidR="00826F4C" w:rsidRDefault="00826F4C">
      <w:pPr>
        <w:spacing w:before="120" w:after="120"/>
        <w:jc w:val="center"/>
        <w:rPr>
          <w:szCs w:val="21"/>
        </w:rPr>
        <w:sectPr w:rsidR="00826F4C" w:rsidSect="00793367">
          <w:footerReference w:type="default" r:id="rId9"/>
          <w:pgSz w:w="11906" w:h="16838"/>
          <w:pgMar w:top="1440" w:right="1800" w:bottom="1440" w:left="1800" w:header="851" w:footer="992" w:gutter="0"/>
          <w:pgNumType w:start="1"/>
          <w:cols w:space="425"/>
          <w:docGrid w:type="lines" w:linePitch="312"/>
        </w:sectPr>
      </w:pPr>
    </w:p>
    <w:p w14:paraId="560A6820" w14:textId="4449FE3F" w:rsidR="00826F4C" w:rsidRDefault="00000000">
      <w:pPr>
        <w:pStyle w:val="1"/>
        <w:jc w:val="center"/>
        <w:rPr>
          <w:rFonts w:ascii="楷体" w:eastAsia="楷体" w:hAnsi="楷体" w:cs="楷体"/>
          <w:b w:val="0"/>
          <w:bCs w:val="0"/>
          <w:sz w:val="28"/>
          <w:szCs w:val="28"/>
        </w:rPr>
      </w:pPr>
      <w:bookmarkStart w:id="4" w:name="_Toc159270615"/>
      <w:r>
        <w:rPr>
          <w:rFonts w:ascii="楷体" w:eastAsia="楷体" w:hAnsi="楷体" w:cs="楷体" w:hint="eastAsia"/>
          <w:b w:val="0"/>
          <w:bCs w:val="0"/>
          <w:sz w:val="28"/>
          <w:szCs w:val="28"/>
        </w:rPr>
        <w:lastRenderedPageBreak/>
        <w:t>附录Ⅱ</w:t>
      </w:r>
      <w:r w:rsidR="009363ED">
        <w:rPr>
          <w:rFonts w:ascii="楷体" w:eastAsia="楷体" w:hAnsi="楷体" w:cs="楷体" w:hint="eastAsia"/>
          <w:b w:val="0"/>
          <w:bCs w:val="0"/>
          <w:sz w:val="28"/>
          <w:szCs w:val="28"/>
        </w:rPr>
        <w:t xml:space="preserve"> </w:t>
      </w:r>
      <w:r>
        <w:rPr>
          <w:rFonts w:ascii="楷体" w:eastAsia="楷体" w:hAnsi="楷体" w:cs="楷体" w:hint="eastAsia"/>
          <w:b w:val="0"/>
          <w:bCs w:val="0"/>
          <w:sz w:val="28"/>
          <w:szCs w:val="28"/>
        </w:rPr>
        <w:t>行业出口关税指标构建步骤</w:t>
      </w:r>
      <w:bookmarkEnd w:id="4"/>
    </w:p>
    <w:p w14:paraId="684977BA" w14:textId="304998D3" w:rsidR="00826F4C" w:rsidRDefault="00000000">
      <w:pPr>
        <w:spacing w:before="120" w:after="120"/>
        <w:ind w:firstLine="480"/>
        <w:rPr>
          <w:szCs w:val="21"/>
        </w:rPr>
      </w:pPr>
      <w:r>
        <w:rPr>
          <w:szCs w:val="21"/>
        </w:rPr>
        <w:t>本文参考</w:t>
      </w:r>
      <w:r>
        <w:rPr>
          <w:szCs w:val="21"/>
        </w:rPr>
        <w:t>Feng</w:t>
      </w:r>
      <w:r w:rsidR="009363ED">
        <w:rPr>
          <w:rFonts w:hint="eastAsia"/>
          <w:szCs w:val="21"/>
        </w:rPr>
        <w:t xml:space="preserve"> et al.</w:t>
      </w:r>
      <w:r>
        <w:rPr>
          <w:szCs w:val="21"/>
        </w:rPr>
        <w:t>（</w:t>
      </w:r>
      <w:r>
        <w:rPr>
          <w:szCs w:val="21"/>
        </w:rPr>
        <w:t>2016</w:t>
      </w:r>
      <w:r>
        <w:rPr>
          <w:szCs w:val="21"/>
        </w:rPr>
        <w:t>），构建了中国行业层面的出口关税指标</w:t>
      </w:r>
      <w:r>
        <w:rPr>
          <w:i/>
          <w:iCs/>
          <w:szCs w:val="21"/>
        </w:rPr>
        <w:t>EXtariff</w:t>
      </w:r>
      <w:r>
        <w:rPr>
          <w:szCs w:val="21"/>
        </w:rPr>
        <w:t>，具体公式如下：</w:t>
      </w:r>
    </w:p>
    <w:p w14:paraId="65830E2F" w14:textId="77777777" w:rsidR="00826F4C" w:rsidRDefault="00000000">
      <w:pPr>
        <w:spacing w:before="120" w:after="120"/>
        <w:jc w:val="center"/>
        <w:rPr>
          <w:szCs w:val="21"/>
        </w:rPr>
      </w:pPr>
      <m:oMath>
        <m:sSub>
          <m:sSubPr>
            <m:ctrlPr>
              <w:rPr>
                <w:rFonts w:ascii="Cambria Math" w:hAnsi="Cambria Math"/>
                <w:i/>
                <w:szCs w:val="21"/>
              </w:rPr>
            </m:ctrlPr>
          </m:sSubPr>
          <m:e>
            <m:r>
              <w:rPr>
                <w:rFonts w:ascii="Cambria Math" w:hAnsi="Cambria Math"/>
                <w:szCs w:val="21"/>
              </w:rPr>
              <m:t>EXtairff</m:t>
            </m:r>
          </m:e>
          <m:sub>
            <m:r>
              <w:rPr>
                <w:rFonts w:ascii="Cambria Math" w:hAnsi="Cambria Math"/>
                <w:szCs w:val="21"/>
              </w:rPr>
              <m:t>gt</m:t>
            </m:r>
          </m:sub>
        </m:sSub>
        <m:r>
          <w:rPr>
            <w:rFonts w:ascii="Cambria Math" w:hAnsi="Cambria Math"/>
            <w:szCs w:val="21"/>
          </w:rPr>
          <m:t>=</m:t>
        </m:r>
        <m:nary>
          <m:naryPr>
            <m:chr m:val="∑"/>
            <m:limLoc m:val="subSup"/>
            <m:ctrlPr>
              <w:rPr>
                <w:rFonts w:ascii="Cambria Math" w:hAnsi="Cambria Math"/>
                <w:i/>
                <w:szCs w:val="21"/>
              </w:rPr>
            </m:ctrlPr>
          </m:naryPr>
          <m:sub>
            <m:r>
              <w:rPr>
                <w:rFonts w:ascii="Cambria Math" w:hAnsi="Cambria Math"/>
                <w:szCs w:val="21"/>
              </w:rPr>
              <m:t>p=1</m:t>
            </m:r>
          </m:sub>
          <m:sup>
            <m:sSubSup>
              <m:sSubSupPr>
                <m:ctrlPr>
                  <w:rPr>
                    <w:rFonts w:ascii="Cambria Math" w:hAnsi="Cambria Math"/>
                    <w:i/>
                    <w:szCs w:val="21"/>
                  </w:rPr>
                </m:ctrlPr>
              </m:sSubSupPr>
              <m:e>
                <m:r>
                  <w:rPr>
                    <w:rFonts w:ascii="Cambria Math" w:hAnsi="Cambria Math"/>
                    <w:szCs w:val="21"/>
                  </w:rPr>
                  <m:t>p</m:t>
                </m:r>
              </m:e>
              <m:sub>
                <m:r>
                  <w:rPr>
                    <w:rFonts w:ascii="Cambria Math" w:hAnsi="Cambria Math"/>
                    <w:szCs w:val="21"/>
                  </w:rPr>
                  <m:t>g</m:t>
                </m:r>
              </m:sub>
              <m:sup>
                <m:r>
                  <w:rPr>
                    <w:rFonts w:ascii="Cambria Math" w:hAnsi="Cambria Math"/>
                    <w:szCs w:val="21"/>
                  </w:rPr>
                  <m:t>x</m:t>
                </m:r>
              </m:sup>
            </m:sSubSup>
          </m:sup>
          <m:e>
            <m:nary>
              <m:naryPr>
                <m:chr m:val="∑"/>
                <m:limLoc m:val="subSup"/>
                <m:ctrlPr>
                  <w:rPr>
                    <w:rFonts w:ascii="Cambria Math" w:hAnsi="Cambria Math"/>
                    <w:i/>
                    <w:szCs w:val="21"/>
                  </w:rPr>
                </m:ctrlPr>
              </m:naryPr>
              <m:sub>
                <m:r>
                  <w:rPr>
                    <w:rFonts w:ascii="Cambria Math" w:hAnsi="Cambria Math"/>
                    <w:szCs w:val="21"/>
                  </w:rPr>
                  <m:t>c=1</m:t>
                </m:r>
              </m:sub>
              <m:sup>
                <m:sSubSup>
                  <m:sSubSupPr>
                    <m:ctrlPr>
                      <w:rPr>
                        <w:rFonts w:ascii="Cambria Math" w:hAnsi="Cambria Math"/>
                        <w:i/>
                        <w:szCs w:val="21"/>
                      </w:rPr>
                    </m:ctrlPr>
                  </m:sSubSupPr>
                  <m:e>
                    <m:r>
                      <w:rPr>
                        <w:rFonts w:ascii="Cambria Math" w:hAnsi="Cambria Math"/>
                        <w:szCs w:val="21"/>
                      </w:rPr>
                      <m:t>c</m:t>
                    </m:r>
                  </m:e>
                  <m:sub>
                    <m:r>
                      <w:rPr>
                        <w:rFonts w:ascii="Cambria Math" w:hAnsi="Cambria Math"/>
                        <w:szCs w:val="21"/>
                      </w:rPr>
                      <m:t>g</m:t>
                    </m:r>
                  </m:sub>
                  <m:sup>
                    <m:r>
                      <w:rPr>
                        <w:rFonts w:ascii="Cambria Math" w:hAnsi="Cambria Math"/>
                        <w:szCs w:val="21"/>
                      </w:rPr>
                      <m:t>x</m:t>
                    </m:r>
                  </m:sup>
                </m:sSubSup>
              </m:sup>
              <m:e>
                <m:d>
                  <m:dPr>
                    <m:ctrlPr>
                      <w:rPr>
                        <w:rFonts w:ascii="Cambria Math" w:hAnsi="Cambria Math"/>
                        <w:i/>
                        <w:szCs w:val="21"/>
                      </w:rPr>
                    </m:ctrlPr>
                  </m:dPr>
                  <m:e>
                    <m:d>
                      <m:dPr>
                        <m:ctrlPr>
                          <w:rPr>
                            <w:rFonts w:ascii="Cambria Math" w:hAnsi="Cambria Math"/>
                            <w:i/>
                            <w:szCs w:val="21"/>
                          </w:rPr>
                        </m:ctrlPr>
                      </m:dPr>
                      <m:e>
                        <m:f>
                          <m:fPr>
                            <m:ctrlPr>
                              <w:rPr>
                                <w:rFonts w:ascii="Cambria Math" w:hAnsi="Cambria Math"/>
                                <w:i/>
                                <w:szCs w:val="21"/>
                              </w:rPr>
                            </m:ctrlPr>
                          </m:fPr>
                          <m:num>
                            <m:sSubSup>
                              <m:sSubSupPr>
                                <m:ctrlPr>
                                  <w:rPr>
                                    <w:rFonts w:ascii="Cambria Math" w:hAnsi="Cambria Math"/>
                                    <w:i/>
                                    <w:szCs w:val="21"/>
                                  </w:rPr>
                                </m:ctrlPr>
                              </m:sSubSupPr>
                              <m:e>
                                <m:r>
                                  <w:rPr>
                                    <w:rFonts w:ascii="Cambria Math" w:hAnsi="Cambria Math"/>
                                    <w:szCs w:val="21"/>
                                  </w:rPr>
                                  <m:t>EX</m:t>
                                </m:r>
                              </m:e>
                              <m:sub>
                                <m:r>
                                  <w:rPr>
                                    <w:rFonts w:ascii="Cambria Math" w:hAnsi="Cambria Math"/>
                                    <w:szCs w:val="21"/>
                                  </w:rPr>
                                  <m:t>pcg</m:t>
                                </m:r>
                              </m:sub>
                              <m:sup>
                                <m:r>
                                  <w:rPr>
                                    <w:rFonts w:ascii="Cambria Math" w:hAnsi="Cambria Math"/>
                                    <w:szCs w:val="21"/>
                                  </w:rPr>
                                  <m:t>2002</m:t>
                                </m:r>
                              </m:sup>
                            </m:sSubSup>
                          </m:num>
                          <m:den>
                            <m:nary>
                              <m:naryPr>
                                <m:chr m:val="∑"/>
                                <m:limLoc m:val="subSup"/>
                                <m:ctrlPr>
                                  <w:rPr>
                                    <w:rFonts w:ascii="Cambria Math" w:hAnsi="Cambria Math"/>
                                    <w:i/>
                                    <w:szCs w:val="21"/>
                                  </w:rPr>
                                </m:ctrlPr>
                              </m:naryPr>
                              <m:sub>
                                <m:r>
                                  <w:rPr>
                                    <w:rFonts w:ascii="Cambria Math" w:hAnsi="Cambria Math"/>
                                    <w:szCs w:val="21"/>
                                  </w:rPr>
                                  <m:t>p=1</m:t>
                                </m:r>
                              </m:sub>
                              <m:sup>
                                <m:sSubSup>
                                  <m:sSubSupPr>
                                    <m:ctrlPr>
                                      <w:rPr>
                                        <w:rFonts w:ascii="Cambria Math" w:hAnsi="Cambria Math"/>
                                        <w:i/>
                                        <w:szCs w:val="21"/>
                                      </w:rPr>
                                    </m:ctrlPr>
                                  </m:sSubSupPr>
                                  <m:e>
                                    <m:r>
                                      <w:rPr>
                                        <w:rFonts w:ascii="Cambria Math" w:hAnsi="Cambria Math"/>
                                        <w:szCs w:val="21"/>
                                      </w:rPr>
                                      <m:t>p</m:t>
                                    </m:r>
                                  </m:e>
                                  <m:sub>
                                    <m:r>
                                      <w:rPr>
                                        <w:rFonts w:ascii="Cambria Math" w:hAnsi="Cambria Math"/>
                                        <w:szCs w:val="21"/>
                                      </w:rPr>
                                      <m:t>g</m:t>
                                    </m:r>
                                  </m:sub>
                                  <m:sup>
                                    <m:r>
                                      <w:rPr>
                                        <w:rFonts w:ascii="Cambria Math" w:hAnsi="Cambria Math"/>
                                        <w:szCs w:val="21"/>
                                      </w:rPr>
                                      <m:t>x</m:t>
                                    </m:r>
                                  </m:sup>
                                </m:sSubSup>
                              </m:sup>
                              <m:e>
                                <m:nary>
                                  <m:naryPr>
                                    <m:chr m:val="∑"/>
                                    <m:limLoc m:val="subSup"/>
                                    <m:ctrlPr>
                                      <w:rPr>
                                        <w:rFonts w:ascii="Cambria Math" w:hAnsi="Cambria Math"/>
                                        <w:i/>
                                        <w:szCs w:val="21"/>
                                      </w:rPr>
                                    </m:ctrlPr>
                                  </m:naryPr>
                                  <m:sub>
                                    <m:r>
                                      <w:rPr>
                                        <w:rFonts w:ascii="Cambria Math" w:hAnsi="Cambria Math"/>
                                        <w:szCs w:val="21"/>
                                      </w:rPr>
                                      <m:t>c=1</m:t>
                                    </m:r>
                                  </m:sub>
                                  <m:sup>
                                    <m:sSubSup>
                                      <m:sSubSupPr>
                                        <m:ctrlPr>
                                          <w:rPr>
                                            <w:rFonts w:ascii="Cambria Math" w:hAnsi="Cambria Math"/>
                                            <w:i/>
                                            <w:szCs w:val="21"/>
                                          </w:rPr>
                                        </m:ctrlPr>
                                      </m:sSubSupPr>
                                      <m:e>
                                        <m:r>
                                          <w:rPr>
                                            <w:rFonts w:ascii="Cambria Math" w:hAnsi="Cambria Math"/>
                                            <w:szCs w:val="21"/>
                                          </w:rPr>
                                          <m:t>c</m:t>
                                        </m:r>
                                      </m:e>
                                      <m:sub>
                                        <m:r>
                                          <w:rPr>
                                            <w:rFonts w:ascii="Cambria Math" w:hAnsi="Cambria Math"/>
                                            <w:szCs w:val="21"/>
                                          </w:rPr>
                                          <m:t>g</m:t>
                                        </m:r>
                                      </m:sub>
                                      <m:sup>
                                        <m:r>
                                          <w:rPr>
                                            <w:rFonts w:ascii="Cambria Math" w:hAnsi="Cambria Math"/>
                                            <w:szCs w:val="21"/>
                                          </w:rPr>
                                          <m:t>x</m:t>
                                        </m:r>
                                      </m:sup>
                                    </m:sSubSup>
                                  </m:sup>
                                  <m:e>
                                    <m:sSubSup>
                                      <m:sSubSupPr>
                                        <m:ctrlPr>
                                          <w:rPr>
                                            <w:rFonts w:ascii="Cambria Math" w:hAnsi="Cambria Math"/>
                                            <w:i/>
                                            <w:szCs w:val="21"/>
                                          </w:rPr>
                                        </m:ctrlPr>
                                      </m:sSubSupPr>
                                      <m:e>
                                        <m:r>
                                          <w:rPr>
                                            <w:rFonts w:ascii="Cambria Math" w:hAnsi="Cambria Math"/>
                                            <w:szCs w:val="21"/>
                                          </w:rPr>
                                          <m:t>EX</m:t>
                                        </m:r>
                                      </m:e>
                                      <m:sub>
                                        <m:r>
                                          <w:rPr>
                                            <w:rFonts w:ascii="Cambria Math" w:hAnsi="Cambria Math"/>
                                            <w:szCs w:val="21"/>
                                          </w:rPr>
                                          <m:t>pcg</m:t>
                                        </m:r>
                                      </m:sub>
                                      <m:sup>
                                        <m:r>
                                          <w:rPr>
                                            <w:rFonts w:ascii="Cambria Math" w:hAnsi="Cambria Math"/>
                                            <w:szCs w:val="21"/>
                                          </w:rPr>
                                          <m:t>2002</m:t>
                                        </m:r>
                                      </m:sup>
                                    </m:sSubSup>
                                  </m:e>
                                </m:nary>
                              </m:e>
                            </m:nary>
                          </m:den>
                        </m:f>
                      </m:e>
                    </m:d>
                    <m:sSub>
                      <m:sSubPr>
                        <m:ctrlPr>
                          <w:rPr>
                            <w:rFonts w:ascii="Cambria Math" w:hAnsi="Cambria Math"/>
                            <w:i/>
                            <w:szCs w:val="21"/>
                          </w:rPr>
                        </m:ctrlPr>
                      </m:sSubPr>
                      <m:e>
                        <m:r>
                          <w:rPr>
                            <w:rFonts w:ascii="Cambria Math" w:hAnsi="Cambria Math"/>
                            <w:szCs w:val="21"/>
                          </w:rPr>
                          <m:t>τ</m:t>
                        </m:r>
                      </m:e>
                      <m:sub>
                        <m:r>
                          <w:rPr>
                            <w:rFonts w:ascii="Cambria Math" w:hAnsi="Cambria Math"/>
                            <w:szCs w:val="21"/>
                          </w:rPr>
                          <m:t>pct</m:t>
                        </m:r>
                      </m:sub>
                    </m:sSub>
                  </m:e>
                </m:d>
              </m:e>
            </m:nary>
          </m:e>
        </m:nary>
      </m:oMath>
      <w:r>
        <w:rPr>
          <w:szCs w:val="21"/>
        </w:rPr>
        <w:t>，</w:t>
      </w:r>
    </w:p>
    <w:p w14:paraId="6FC40553" w14:textId="47040EA9" w:rsidR="00826F4C" w:rsidRDefault="00000000">
      <w:pPr>
        <w:spacing w:before="120" w:after="120"/>
        <w:rPr>
          <w:szCs w:val="21"/>
        </w:rPr>
      </w:pPr>
      <w:r>
        <w:rPr>
          <w:szCs w:val="21"/>
        </w:rPr>
        <w:t>其中，</w:t>
      </w:r>
      <m:oMath>
        <m:sSubSup>
          <m:sSubSupPr>
            <m:ctrlPr>
              <w:rPr>
                <w:rFonts w:ascii="Cambria Math" w:hAnsi="Cambria Math"/>
                <w:i/>
                <w:szCs w:val="21"/>
              </w:rPr>
            </m:ctrlPr>
          </m:sSubSupPr>
          <m:e>
            <m:r>
              <w:rPr>
                <w:rFonts w:ascii="Cambria Math" w:hAnsi="Cambria Math"/>
                <w:szCs w:val="21"/>
              </w:rPr>
              <m:t>EX</m:t>
            </m:r>
          </m:e>
          <m:sub>
            <m:r>
              <w:rPr>
                <w:rFonts w:ascii="Cambria Math" w:hAnsi="Cambria Math"/>
                <w:szCs w:val="21"/>
              </w:rPr>
              <m:t>pcg</m:t>
            </m:r>
          </m:sub>
          <m:sup>
            <m:r>
              <w:rPr>
                <w:rFonts w:ascii="Cambria Math" w:hAnsi="Cambria Math"/>
                <w:szCs w:val="21"/>
              </w:rPr>
              <m:t>2002</m:t>
            </m:r>
          </m:sup>
        </m:sSubSup>
      </m:oMath>
      <w:r>
        <w:rPr>
          <w:szCs w:val="21"/>
        </w:rPr>
        <w:t>表示</w:t>
      </w:r>
      <m:oMath>
        <m:r>
          <w:rPr>
            <w:rFonts w:ascii="Cambria Math" w:hAnsi="Cambria Math"/>
            <w:szCs w:val="21"/>
          </w:rPr>
          <m:t>g</m:t>
        </m:r>
      </m:oMath>
      <w:r>
        <w:rPr>
          <w:szCs w:val="21"/>
        </w:rPr>
        <w:t>行业在</w:t>
      </w:r>
      <w:r>
        <w:rPr>
          <w:szCs w:val="21"/>
        </w:rPr>
        <w:t>2002</w:t>
      </w:r>
      <w:r>
        <w:rPr>
          <w:szCs w:val="21"/>
        </w:rPr>
        <w:t>年对</w:t>
      </w:r>
      <m:oMath>
        <m:r>
          <w:rPr>
            <w:rFonts w:ascii="Cambria Math" w:hAnsi="Cambria Math"/>
            <w:szCs w:val="21"/>
          </w:rPr>
          <m:t>c</m:t>
        </m:r>
      </m:oMath>
      <w:r>
        <w:rPr>
          <w:szCs w:val="21"/>
        </w:rPr>
        <w:t>国出口产品</w:t>
      </w:r>
      <m:oMath>
        <m:r>
          <w:rPr>
            <w:rFonts w:ascii="Cambria Math" w:hAnsi="Cambria Math"/>
            <w:szCs w:val="21"/>
          </w:rPr>
          <m:t>p</m:t>
        </m:r>
      </m:oMath>
      <w:r>
        <w:rPr>
          <w:szCs w:val="21"/>
        </w:rPr>
        <w:t>的出口金额，</w:t>
      </w:r>
      <m:oMath>
        <m:sSubSup>
          <m:sSubSupPr>
            <m:ctrlPr>
              <w:rPr>
                <w:rFonts w:ascii="Cambria Math" w:hAnsi="Cambria Math"/>
                <w:i/>
                <w:szCs w:val="21"/>
              </w:rPr>
            </m:ctrlPr>
          </m:sSubSupPr>
          <m:e>
            <m:r>
              <w:rPr>
                <w:rFonts w:ascii="Cambria Math" w:hAnsi="Cambria Math"/>
                <w:szCs w:val="21"/>
              </w:rPr>
              <m:t>p</m:t>
            </m:r>
          </m:e>
          <m:sub>
            <m:r>
              <w:rPr>
                <w:rFonts w:ascii="Cambria Math" w:hAnsi="Cambria Math"/>
                <w:szCs w:val="21"/>
              </w:rPr>
              <m:t>g</m:t>
            </m:r>
          </m:sub>
          <m:sup>
            <m:r>
              <w:rPr>
                <w:rFonts w:ascii="Cambria Math" w:hAnsi="Cambria Math"/>
                <w:szCs w:val="21"/>
              </w:rPr>
              <m:t>x</m:t>
            </m:r>
          </m:sup>
        </m:sSubSup>
      </m:oMath>
      <w:r>
        <w:rPr>
          <w:szCs w:val="21"/>
        </w:rPr>
        <w:t xml:space="preserve"> </w:t>
      </w:r>
      <w:r>
        <w:rPr>
          <w:szCs w:val="21"/>
        </w:rPr>
        <w:t>和</w:t>
      </w:r>
      <m:oMath>
        <m:sSubSup>
          <m:sSubSupPr>
            <m:ctrlPr>
              <w:rPr>
                <w:rFonts w:ascii="Cambria Math" w:hAnsi="Cambria Math"/>
                <w:i/>
                <w:szCs w:val="21"/>
              </w:rPr>
            </m:ctrlPr>
          </m:sSubSupPr>
          <m:e>
            <m:r>
              <w:rPr>
                <w:rFonts w:ascii="Cambria Math" w:hAnsi="Cambria Math"/>
                <w:szCs w:val="21"/>
              </w:rPr>
              <m:t>c</m:t>
            </m:r>
          </m:e>
          <m:sub>
            <m:r>
              <w:rPr>
                <w:rFonts w:ascii="Cambria Math" w:hAnsi="Cambria Math"/>
                <w:szCs w:val="21"/>
              </w:rPr>
              <m:t>g</m:t>
            </m:r>
          </m:sub>
          <m:sup>
            <m:r>
              <w:rPr>
                <w:rFonts w:ascii="Cambria Math" w:hAnsi="Cambria Math"/>
                <w:szCs w:val="21"/>
              </w:rPr>
              <m:t>x</m:t>
            </m:r>
          </m:sup>
        </m:sSubSup>
      </m:oMath>
      <w:r>
        <w:rPr>
          <w:szCs w:val="21"/>
        </w:rPr>
        <w:t>分别表示出口产品和出口目的地的集合，</w:t>
      </w:r>
      <m:oMath>
        <m:sSub>
          <m:sSubPr>
            <m:ctrlPr>
              <w:rPr>
                <w:rFonts w:ascii="Cambria Math" w:hAnsi="Cambria Math"/>
                <w:i/>
                <w:szCs w:val="21"/>
              </w:rPr>
            </m:ctrlPr>
          </m:sSubPr>
          <m:e>
            <m:r>
              <w:rPr>
                <w:rFonts w:ascii="Cambria Math" w:hAnsi="Cambria Math"/>
                <w:szCs w:val="21"/>
              </w:rPr>
              <m:t>τ</m:t>
            </m:r>
          </m:e>
          <m:sub>
            <m:r>
              <w:rPr>
                <w:rFonts w:ascii="Cambria Math" w:hAnsi="Cambria Math"/>
                <w:szCs w:val="21"/>
              </w:rPr>
              <m:t>pct</m:t>
            </m:r>
          </m:sub>
        </m:sSub>
      </m:oMath>
      <w:r>
        <w:rPr>
          <w:szCs w:val="21"/>
        </w:rPr>
        <w:t>表示</w:t>
      </w:r>
      <m:oMath>
        <m:r>
          <w:rPr>
            <w:rFonts w:ascii="Cambria Math" w:hAnsi="Cambria Math"/>
            <w:szCs w:val="21"/>
          </w:rPr>
          <m:t>t</m:t>
        </m:r>
      </m:oMath>
      <w:r>
        <w:rPr>
          <w:szCs w:val="21"/>
        </w:rPr>
        <w:t>年度出口目的地</w:t>
      </w:r>
      <m:oMath>
        <m:r>
          <w:rPr>
            <w:rFonts w:ascii="Cambria Math" w:hAnsi="Cambria Math"/>
            <w:szCs w:val="21"/>
          </w:rPr>
          <m:t>c</m:t>
        </m:r>
      </m:oMath>
      <w:r>
        <w:rPr>
          <w:szCs w:val="21"/>
        </w:rPr>
        <w:t>国对产品</w:t>
      </w:r>
      <m:oMath>
        <m:r>
          <w:rPr>
            <w:rFonts w:ascii="Cambria Math" w:hAnsi="Cambria Math"/>
            <w:szCs w:val="21"/>
          </w:rPr>
          <m:t>p</m:t>
        </m:r>
      </m:oMath>
      <w:r>
        <w:rPr>
          <w:szCs w:val="21"/>
        </w:rPr>
        <w:t>征收的进口关税</w:t>
      </w:r>
      <w:r>
        <w:rPr>
          <w:szCs w:val="21"/>
          <w:vertAlign w:val="superscript"/>
        </w:rPr>
        <w:footnoteReference w:id="5"/>
      </w:r>
      <w:r>
        <w:rPr>
          <w:szCs w:val="21"/>
        </w:rPr>
        <w:t>。中国对各国的出口数据来自联合国商品贸易统计数据库（</w:t>
      </w:r>
      <w:r>
        <w:rPr>
          <w:szCs w:val="21"/>
        </w:rPr>
        <w:t>UNComtrade</w:t>
      </w:r>
      <w:r>
        <w:rPr>
          <w:szCs w:val="21"/>
        </w:rPr>
        <w:t>）</w:t>
      </w:r>
      <w:r>
        <w:rPr>
          <w:szCs w:val="21"/>
          <w:vertAlign w:val="superscript"/>
        </w:rPr>
        <w:footnoteReference w:id="6"/>
      </w:r>
      <w:r>
        <w:rPr>
          <w:szCs w:val="21"/>
        </w:rPr>
        <w:t>，该数据库统计了</w:t>
      </w:r>
      <w:r>
        <w:rPr>
          <w:szCs w:val="21"/>
        </w:rPr>
        <w:t>HS6</w:t>
      </w:r>
      <w:r>
        <w:rPr>
          <w:szCs w:val="21"/>
        </w:rPr>
        <w:t>位码产品层面上的出口信息，借鉴</w:t>
      </w:r>
      <w:r>
        <w:rPr>
          <w:szCs w:val="21"/>
        </w:rPr>
        <w:t>Brandt</w:t>
      </w:r>
      <w:r w:rsidR="009363ED">
        <w:rPr>
          <w:rFonts w:hint="eastAsia"/>
          <w:szCs w:val="21"/>
        </w:rPr>
        <w:t xml:space="preserve"> et al.</w:t>
      </w:r>
      <w:r>
        <w:rPr>
          <w:szCs w:val="21"/>
        </w:rPr>
        <w:t>（</w:t>
      </w:r>
      <w:r>
        <w:rPr>
          <w:szCs w:val="21"/>
        </w:rPr>
        <w:t>2017</w:t>
      </w:r>
      <w:r>
        <w:rPr>
          <w:szCs w:val="21"/>
        </w:rPr>
        <w:t>）的</w:t>
      </w:r>
      <w:r>
        <w:rPr>
          <w:szCs w:val="21"/>
        </w:rPr>
        <w:t>HS-CIC</w:t>
      </w:r>
      <w:r>
        <w:rPr>
          <w:szCs w:val="21"/>
        </w:rPr>
        <w:t>转换码，本文计算出了基于国民经济行业分类</w:t>
      </w:r>
      <w:r>
        <w:rPr>
          <w:szCs w:val="21"/>
        </w:rPr>
        <w:t>CIC</w:t>
      </w:r>
      <w:r>
        <w:rPr>
          <w:szCs w:val="21"/>
        </w:rPr>
        <w:t>二位码上的中国行业层面的出口关税</w:t>
      </w:r>
      <w:r>
        <w:rPr>
          <w:rStyle w:val="af0"/>
          <w:szCs w:val="21"/>
        </w:rPr>
        <w:footnoteReference w:id="7"/>
      </w:r>
      <w:r>
        <w:rPr>
          <w:szCs w:val="21"/>
        </w:rPr>
        <w:t>。出口自由化</w:t>
      </w:r>
      <w:r>
        <w:rPr>
          <w:i/>
          <w:iCs/>
          <w:szCs w:val="21"/>
        </w:rPr>
        <w:t>EXLib</w:t>
      </w:r>
      <w:r>
        <w:rPr>
          <w:szCs w:val="21"/>
        </w:rPr>
        <w:t>为出口关税指标的相反数，即该值越大，出口自由化程度越高。</w:t>
      </w:r>
    </w:p>
    <w:p w14:paraId="4E0D42B4" w14:textId="77777777" w:rsidR="00826F4C" w:rsidRDefault="00826F4C">
      <w:pPr>
        <w:pStyle w:val="1"/>
        <w:jc w:val="left"/>
        <w:rPr>
          <w:sz w:val="21"/>
          <w:szCs w:val="21"/>
        </w:rPr>
      </w:pPr>
    </w:p>
    <w:p w14:paraId="6DC4CF7A" w14:textId="77777777" w:rsidR="00826F4C" w:rsidRDefault="00826F4C"/>
    <w:p w14:paraId="32585E3A" w14:textId="77777777" w:rsidR="00826F4C" w:rsidRDefault="00826F4C">
      <w:pPr>
        <w:pStyle w:val="1"/>
        <w:jc w:val="left"/>
        <w:rPr>
          <w:sz w:val="21"/>
          <w:szCs w:val="21"/>
        </w:rPr>
      </w:pPr>
    </w:p>
    <w:p w14:paraId="0323A7EC" w14:textId="77777777" w:rsidR="00826F4C" w:rsidRDefault="00826F4C">
      <w:pPr>
        <w:pStyle w:val="1"/>
        <w:jc w:val="left"/>
        <w:rPr>
          <w:sz w:val="21"/>
          <w:szCs w:val="21"/>
        </w:rPr>
      </w:pPr>
    </w:p>
    <w:p w14:paraId="09EDBBD7" w14:textId="77777777" w:rsidR="00826F4C" w:rsidRDefault="00826F4C">
      <w:pPr>
        <w:pStyle w:val="1"/>
        <w:jc w:val="left"/>
        <w:rPr>
          <w:sz w:val="21"/>
          <w:szCs w:val="21"/>
        </w:rPr>
      </w:pPr>
    </w:p>
    <w:p w14:paraId="004BD5F1" w14:textId="77777777" w:rsidR="00826F4C" w:rsidRDefault="00826F4C">
      <w:pPr>
        <w:pStyle w:val="1"/>
        <w:jc w:val="left"/>
        <w:rPr>
          <w:sz w:val="21"/>
          <w:szCs w:val="21"/>
        </w:rPr>
      </w:pPr>
    </w:p>
    <w:p w14:paraId="785B36CF" w14:textId="77777777" w:rsidR="00826F4C" w:rsidRDefault="00826F4C"/>
    <w:p w14:paraId="2368B99C" w14:textId="77777777" w:rsidR="00826F4C" w:rsidRPr="00AE7990" w:rsidRDefault="00000000" w:rsidP="00AE7990">
      <w:pPr>
        <w:pStyle w:val="1"/>
        <w:jc w:val="center"/>
        <w:rPr>
          <w:rFonts w:ascii="楷体" w:eastAsia="楷体" w:hAnsi="楷体" w:cs="楷体"/>
          <w:b w:val="0"/>
          <w:bCs w:val="0"/>
          <w:sz w:val="28"/>
          <w:szCs w:val="28"/>
        </w:rPr>
      </w:pPr>
      <w:r w:rsidRPr="00AE7990">
        <w:rPr>
          <w:rFonts w:ascii="楷体" w:eastAsia="楷体" w:hAnsi="楷体" w:cs="楷体" w:hint="eastAsia"/>
          <w:b w:val="0"/>
          <w:bCs w:val="0"/>
          <w:sz w:val="28"/>
          <w:szCs w:val="28"/>
        </w:rPr>
        <w:lastRenderedPageBreak/>
        <w:t>附录Ⅲ 附表</w:t>
      </w:r>
      <w:bookmarkEnd w:id="1"/>
    </w:p>
    <w:p w14:paraId="03A553B7" w14:textId="77777777" w:rsidR="00826F4C" w:rsidRDefault="00000000">
      <w:pPr>
        <w:spacing w:before="120" w:after="120"/>
        <w:jc w:val="center"/>
        <w:rPr>
          <w:rFonts w:ascii="黑体" w:eastAsia="黑体" w:hAnsi="黑体" w:cs="黑体"/>
          <w:sz w:val="18"/>
        </w:rPr>
      </w:pPr>
      <w:r>
        <w:rPr>
          <w:rFonts w:ascii="黑体" w:eastAsia="黑体" w:hAnsi="黑体" w:cs="黑体" w:hint="eastAsia"/>
          <w:sz w:val="18"/>
        </w:rPr>
        <w:t>表A1 变量名称、符号和定义</w:t>
      </w:r>
    </w:p>
    <w:tbl>
      <w:tblPr>
        <w:tblW w:w="8729" w:type="dxa"/>
        <w:jc w:val="center"/>
        <w:tblLook w:val="04A0" w:firstRow="1" w:lastRow="0" w:firstColumn="1" w:lastColumn="0" w:noHBand="0" w:noVBand="1"/>
      </w:tblPr>
      <w:tblGrid>
        <w:gridCol w:w="1783"/>
        <w:gridCol w:w="1225"/>
        <w:gridCol w:w="2808"/>
        <w:gridCol w:w="749"/>
        <w:gridCol w:w="705"/>
        <w:gridCol w:w="725"/>
        <w:gridCol w:w="734"/>
      </w:tblGrid>
      <w:tr w:rsidR="00826F4C" w14:paraId="397B8D1C" w14:textId="77777777">
        <w:trPr>
          <w:trHeight w:val="255"/>
          <w:jc w:val="center"/>
        </w:trPr>
        <w:tc>
          <w:tcPr>
            <w:tcW w:w="1783" w:type="dxa"/>
            <w:tcBorders>
              <w:top w:val="single" w:sz="4" w:space="0" w:color="000000"/>
              <w:left w:val="nil"/>
            </w:tcBorders>
            <w:vAlign w:val="center"/>
          </w:tcPr>
          <w:p w14:paraId="7889563D" w14:textId="77777777" w:rsidR="00826F4C" w:rsidRDefault="00000000">
            <w:pPr>
              <w:widowControl/>
              <w:jc w:val="left"/>
              <w:rPr>
                <w:kern w:val="0"/>
                <w:sz w:val="15"/>
                <w:szCs w:val="15"/>
              </w:rPr>
            </w:pPr>
            <w:r>
              <w:rPr>
                <w:kern w:val="0"/>
                <w:sz w:val="15"/>
                <w:szCs w:val="15"/>
              </w:rPr>
              <w:t>变量名称</w:t>
            </w:r>
          </w:p>
        </w:tc>
        <w:tc>
          <w:tcPr>
            <w:tcW w:w="1225" w:type="dxa"/>
            <w:tcBorders>
              <w:top w:val="single" w:sz="4" w:space="0" w:color="000000"/>
            </w:tcBorders>
            <w:shd w:val="clear" w:color="auto" w:fill="auto"/>
            <w:noWrap/>
            <w:vAlign w:val="center"/>
          </w:tcPr>
          <w:p w14:paraId="47BE5C4B" w14:textId="77777777" w:rsidR="00826F4C" w:rsidRDefault="00000000">
            <w:pPr>
              <w:widowControl/>
              <w:jc w:val="left"/>
              <w:rPr>
                <w:kern w:val="0"/>
                <w:sz w:val="15"/>
                <w:szCs w:val="15"/>
              </w:rPr>
            </w:pPr>
            <w:r>
              <w:rPr>
                <w:kern w:val="0"/>
                <w:sz w:val="15"/>
                <w:szCs w:val="15"/>
              </w:rPr>
              <w:t>变量符号</w:t>
            </w:r>
          </w:p>
        </w:tc>
        <w:tc>
          <w:tcPr>
            <w:tcW w:w="2808" w:type="dxa"/>
            <w:tcBorders>
              <w:top w:val="single" w:sz="4" w:space="0" w:color="000000"/>
            </w:tcBorders>
            <w:vAlign w:val="center"/>
          </w:tcPr>
          <w:p w14:paraId="6CE78614" w14:textId="77777777" w:rsidR="00826F4C" w:rsidRDefault="00000000">
            <w:pPr>
              <w:widowControl/>
              <w:jc w:val="center"/>
              <w:rPr>
                <w:kern w:val="0"/>
                <w:sz w:val="15"/>
                <w:szCs w:val="15"/>
              </w:rPr>
            </w:pPr>
            <w:r>
              <w:rPr>
                <w:kern w:val="0"/>
                <w:sz w:val="15"/>
                <w:szCs w:val="15"/>
              </w:rPr>
              <w:t>定义</w:t>
            </w:r>
          </w:p>
        </w:tc>
        <w:tc>
          <w:tcPr>
            <w:tcW w:w="749" w:type="dxa"/>
            <w:tcBorders>
              <w:top w:val="single" w:sz="4" w:space="0" w:color="000000"/>
            </w:tcBorders>
            <w:shd w:val="clear" w:color="auto" w:fill="auto"/>
            <w:noWrap/>
            <w:vAlign w:val="center"/>
          </w:tcPr>
          <w:p w14:paraId="090FAF7F" w14:textId="77777777" w:rsidR="00826F4C" w:rsidRDefault="00000000">
            <w:pPr>
              <w:widowControl/>
              <w:jc w:val="center"/>
              <w:rPr>
                <w:kern w:val="0"/>
                <w:sz w:val="15"/>
                <w:szCs w:val="15"/>
              </w:rPr>
            </w:pPr>
            <w:r>
              <w:rPr>
                <w:kern w:val="0"/>
                <w:sz w:val="15"/>
                <w:szCs w:val="15"/>
              </w:rPr>
              <w:t>样本</w:t>
            </w:r>
          </w:p>
        </w:tc>
        <w:tc>
          <w:tcPr>
            <w:tcW w:w="705" w:type="dxa"/>
            <w:tcBorders>
              <w:top w:val="single" w:sz="4" w:space="0" w:color="000000"/>
            </w:tcBorders>
            <w:shd w:val="clear" w:color="auto" w:fill="auto"/>
            <w:noWrap/>
            <w:vAlign w:val="center"/>
          </w:tcPr>
          <w:p w14:paraId="39CC42ED" w14:textId="77777777" w:rsidR="00826F4C" w:rsidRDefault="00000000">
            <w:pPr>
              <w:widowControl/>
              <w:jc w:val="center"/>
              <w:rPr>
                <w:kern w:val="0"/>
                <w:sz w:val="15"/>
                <w:szCs w:val="15"/>
              </w:rPr>
            </w:pPr>
            <w:r>
              <w:rPr>
                <w:kern w:val="0"/>
                <w:sz w:val="15"/>
                <w:szCs w:val="15"/>
              </w:rPr>
              <w:t>均值</w:t>
            </w:r>
          </w:p>
        </w:tc>
        <w:tc>
          <w:tcPr>
            <w:tcW w:w="725" w:type="dxa"/>
            <w:tcBorders>
              <w:top w:val="single" w:sz="4" w:space="0" w:color="000000"/>
            </w:tcBorders>
            <w:shd w:val="clear" w:color="auto" w:fill="auto"/>
            <w:noWrap/>
            <w:vAlign w:val="center"/>
          </w:tcPr>
          <w:p w14:paraId="6C3042E1" w14:textId="77777777" w:rsidR="00826F4C" w:rsidRDefault="00000000">
            <w:pPr>
              <w:widowControl/>
              <w:jc w:val="center"/>
              <w:rPr>
                <w:kern w:val="0"/>
                <w:sz w:val="15"/>
                <w:szCs w:val="15"/>
              </w:rPr>
            </w:pPr>
            <w:r>
              <w:rPr>
                <w:kern w:val="0"/>
                <w:sz w:val="15"/>
                <w:szCs w:val="15"/>
              </w:rPr>
              <w:t>最小值</w:t>
            </w:r>
          </w:p>
        </w:tc>
        <w:tc>
          <w:tcPr>
            <w:tcW w:w="734" w:type="dxa"/>
            <w:tcBorders>
              <w:top w:val="single" w:sz="4" w:space="0" w:color="000000"/>
              <w:right w:val="nil"/>
            </w:tcBorders>
            <w:shd w:val="clear" w:color="auto" w:fill="auto"/>
            <w:noWrap/>
            <w:vAlign w:val="center"/>
          </w:tcPr>
          <w:p w14:paraId="1282A834" w14:textId="77777777" w:rsidR="00826F4C" w:rsidRDefault="00000000">
            <w:pPr>
              <w:widowControl/>
              <w:jc w:val="center"/>
              <w:rPr>
                <w:kern w:val="0"/>
                <w:sz w:val="15"/>
                <w:szCs w:val="15"/>
              </w:rPr>
            </w:pPr>
            <w:r>
              <w:rPr>
                <w:kern w:val="0"/>
                <w:sz w:val="15"/>
                <w:szCs w:val="15"/>
              </w:rPr>
              <w:t>最大值</w:t>
            </w:r>
          </w:p>
        </w:tc>
      </w:tr>
      <w:tr w:rsidR="00826F4C" w14:paraId="77733F37" w14:textId="77777777">
        <w:trPr>
          <w:trHeight w:val="255"/>
          <w:jc w:val="center"/>
        </w:trPr>
        <w:tc>
          <w:tcPr>
            <w:tcW w:w="1783" w:type="dxa"/>
            <w:vAlign w:val="center"/>
          </w:tcPr>
          <w:p w14:paraId="53E14A2E" w14:textId="77777777" w:rsidR="00826F4C" w:rsidRDefault="00000000">
            <w:pPr>
              <w:widowControl/>
              <w:jc w:val="left"/>
              <w:rPr>
                <w:kern w:val="0"/>
                <w:sz w:val="15"/>
                <w:szCs w:val="15"/>
              </w:rPr>
            </w:pPr>
            <w:r>
              <w:rPr>
                <w:sz w:val="15"/>
                <w:szCs w:val="15"/>
              </w:rPr>
              <w:t>总账面杠杆率</w:t>
            </w:r>
          </w:p>
        </w:tc>
        <w:tc>
          <w:tcPr>
            <w:tcW w:w="1225" w:type="dxa"/>
            <w:shd w:val="clear" w:color="auto" w:fill="auto"/>
            <w:noWrap/>
            <w:vAlign w:val="center"/>
          </w:tcPr>
          <w:p w14:paraId="04E7ACD8" w14:textId="77777777" w:rsidR="00826F4C" w:rsidRDefault="00000000">
            <w:pPr>
              <w:widowControl/>
              <w:jc w:val="left"/>
              <w:rPr>
                <w:i/>
                <w:iCs/>
                <w:kern w:val="0"/>
                <w:sz w:val="15"/>
                <w:szCs w:val="15"/>
              </w:rPr>
            </w:pPr>
            <w:r>
              <w:rPr>
                <w:i/>
                <w:iCs/>
                <w:kern w:val="0"/>
                <w:sz w:val="15"/>
                <w:szCs w:val="15"/>
              </w:rPr>
              <w:t>leverage1</w:t>
            </w:r>
          </w:p>
        </w:tc>
        <w:tc>
          <w:tcPr>
            <w:tcW w:w="2808" w:type="dxa"/>
            <w:vAlign w:val="center"/>
          </w:tcPr>
          <w:p w14:paraId="46DE7DAF" w14:textId="77777777" w:rsidR="00826F4C" w:rsidRDefault="00000000">
            <w:pPr>
              <w:widowControl/>
              <w:jc w:val="center"/>
              <w:rPr>
                <w:kern w:val="0"/>
                <w:sz w:val="15"/>
                <w:szCs w:val="15"/>
              </w:rPr>
            </w:pPr>
            <w:r>
              <w:rPr>
                <w:sz w:val="15"/>
                <w:szCs w:val="15"/>
              </w:rPr>
              <w:t>负债合计</w:t>
            </w:r>
            <w:r>
              <w:rPr>
                <w:sz w:val="15"/>
                <w:szCs w:val="15"/>
              </w:rPr>
              <w:t>/</w:t>
            </w:r>
            <w:r>
              <w:rPr>
                <w:sz w:val="15"/>
                <w:szCs w:val="15"/>
              </w:rPr>
              <w:t>总资产</w:t>
            </w:r>
          </w:p>
        </w:tc>
        <w:tc>
          <w:tcPr>
            <w:tcW w:w="749" w:type="dxa"/>
            <w:noWrap/>
          </w:tcPr>
          <w:p w14:paraId="60888AA6"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713BE79B" w14:textId="77777777" w:rsidR="00826F4C" w:rsidRDefault="00000000">
            <w:pPr>
              <w:autoSpaceDE w:val="0"/>
              <w:autoSpaceDN w:val="0"/>
              <w:adjustRightInd w:val="0"/>
              <w:jc w:val="right"/>
              <w:rPr>
                <w:kern w:val="0"/>
                <w:sz w:val="15"/>
                <w:szCs w:val="15"/>
              </w:rPr>
            </w:pPr>
            <w:r>
              <w:rPr>
                <w:kern w:val="0"/>
                <w:sz w:val="15"/>
                <w:szCs w:val="15"/>
              </w:rPr>
              <w:t>0.403</w:t>
            </w:r>
          </w:p>
        </w:tc>
        <w:tc>
          <w:tcPr>
            <w:tcW w:w="725" w:type="dxa"/>
            <w:noWrap/>
          </w:tcPr>
          <w:p w14:paraId="22311554" w14:textId="77777777" w:rsidR="00826F4C" w:rsidRDefault="00000000">
            <w:pPr>
              <w:autoSpaceDE w:val="0"/>
              <w:autoSpaceDN w:val="0"/>
              <w:adjustRightInd w:val="0"/>
              <w:jc w:val="right"/>
              <w:rPr>
                <w:kern w:val="0"/>
                <w:sz w:val="15"/>
                <w:szCs w:val="15"/>
              </w:rPr>
            </w:pPr>
            <w:r>
              <w:rPr>
                <w:kern w:val="0"/>
                <w:sz w:val="15"/>
                <w:szCs w:val="15"/>
              </w:rPr>
              <w:t>0.056</w:t>
            </w:r>
          </w:p>
        </w:tc>
        <w:tc>
          <w:tcPr>
            <w:tcW w:w="734" w:type="dxa"/>
            <w:tcBorders>
              <w:right w:val="nil"/>
            </w:tcBorders>
            <w:noWrap/>
          </w:tcPr>
          <w:p w14:paraId="500C0045" w14:textId="77777777" w:rsidR="00826F4C" w:rsidRDefault="00000000">
            <w:pPr>
              <w:autoSpaceDE w:val="0"/>
              <w:autoSpaceDN w:val="0"/>
              <w:adjustRightInd w:val="0"/>
              <w:jc w:val="right"/>
              <w:rPr>
                <w:kern w:val="0"/>
                <w:sz w:val="15"/>
                <w:szCs w:val="15"/>
              </w:rPr>
            </w:pPr>
            <w:r>
              <w:rPr>
                <w:kern w:val="0"/>
                <w:sz w:val="15"/>
                <w:szCs w:val="15"/>
              </w:rPr>
              <w:t>0.849</w:t>
            </w:r>
          </w:p>
        </w:tc>
      </w:tr>
      <w:tr w:rsidR="00826F4C" w14:paraId="7FCC79DE" w14:textId="77777777">
        <w:trPr>
          <w:trHeight w:val="255"/>
          <w:jc w:val="center"/>
        </w:trPr>
        <w:tc>
          <w:tcPr>
            <w:tcW w:w="1783" w:type="dxa"/>
            <w:vAlign w:val="center"/>
          </w:tcPr>
          <w:p w14:paraId="1B4D0D41" w14:textId="77777777" w:rsidR="00826F4C" w:rsidRDefault="00000000">
            <w:pPr>
              <w:widowControl/>
              <w:jc w:val="left"/>
              <w:rPr>
                <w:kern w:val="0"/>
                <w:sz w:val="15"/>
                <w:szCs w:val="15"/>
              </w:rPr>
            </w:pPr>
            <w:r>
              <w:rPr>
                <w:sz w:val="15"/>
                <w:szCs w:val="15"/>
              </w:rPr>
              <w:t>长期账面杠杆率</w:t>
            </w:r>
          </w:p>
        </w:tc>
        <w:tc>
          <w:tcPr>
            <w:tcW w:w="1225" w:type="dxa"/>
            <w:shd w:val="clear" w:color="auto" w:fill="auto"/>
            <w:noWrap/>
            <w:vAlign w:val="center"/>
          </w:tcPr>
          <w:p w14:paraId="76023C38" w14:textId="77777777" w:rsidR="00826F4C" w:rsidRDefault="00000000">
            <w:pPr>
              <w:widowControl/>
              <w:jc w:val="left"/>
              <w:rPr>
                <w:i/>
                <w:iCs/>
                <w:kern w:val="0"/>
                <w:sz w:val="15"/>
                <w:szCs w:val="15"/>
              </w:rPr>
            </w:pPr>
            <w:r>
              <w:rPr>
                <w:i/>
                <w:iCs/>
                <w:kern w:val="0"/>
                <w:sz w:val="15"/>
                <w:szCs w:val="15"/>
              </w:rPr>
              <w:t>leverage2</w:t>
            </w:r>
          </w:p>
        </w:tc>
        <w:tc>
          <w:tcPr>
            <w:tcW w:w="2808" w:type="dxa"/>
            <w:vAlign w:val="center"/>
          </w:tcPr>
          <w:p w14:paraId="4ECD26BB" w14:textId="77777777" w:rsidR="00826F4C" w:rsidRDefault="00000000">
            <w:pPr>
              <w:widowControl/>
              <w:jc w:val="center"/>
              <w:rPr>
                <w:kern w:val="0"/>
                <w:sz w:val="15"/>
                <w:szCs w:val="15"/>
              </w:rPr>
            </w:pPr>
            <w:r>
              <w:rPr>
                <w:sz w:val="15"/>
                <w:szCs w:val="15"/>
              </w:rPr>
              <w:t>非流动负债</w:t>
            </w:r>
            <w:r>
              <w:rPr>
                <w:sz w:val="15"/>
                <w:szCs w:val="15"/>
              </w:rPr>
              <w:t>/</w:t>
            </w:r>
            <w:r>
              <w:rPr>
                <w:sz w:val="15"/>
                <w:szCs w:val="15"/>
              </w:rPr>
              <w:t>总资产</w:t>
            </w:r>
          </w:p>
        </w:tc>
        <w:tc>
          <w:tcPr>
            <w:tcW w:w="749" w:type="dxa"/>
            <w:noWrap/>
          </w:tcPr>
          <w:p w14:paraId="2F53AD79"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3832D71F" w14:textId="77777777" w:rsidR="00826F4C" w:rsidRDefault="00000000">
            <w:pPr>
              <w:autoSpaceDE w:val="0"/>
              <w:autoSpaceDN w:val="0"/>
              <w:adjustRightInd w:val="0"/>
              <w:jc w:val="right"/>
              <w:rPr>
                <w:kern w:val="0"/>
                <w:sz w:val="15"/>
                <w:szCs w:val="15"/>
              </w:rPr>
            </w:pPr>
            <w:r>
              <w:rPr>
                <w:kern w:val="0"/>
                <w:sz w:val="15"/>
                <w:szCs w:val="15"/>
              </w:rPr>
              <w:t>0.061</w:t>
            </w:r>
          </w:p>
        </w:tc>
        <w:tc>
          <w:tcPr>
            <w:tcW w:w="725" w:type="dxa"/>
            <w:noWrap/>
          </w:tcPr>
          <w:p w14:paraId="117383C6"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17930FA9" w14:textId="77777777" w:rsidR="00826F4C" w:rsidRDefault="00000000">
            <w:pPr>
              <w:autoSpaceDE w:val="0"/>
              <w:autoSpaceDN w:val="0"/>
              <w:adjustRightInd w:val="0"/>
              <w:jc w:val="right"/>
              <w:rPr>
                <w:kern w:val="0"/>
                <w:sz w:val="15"/>
                <w:szCs w:val="15"/>
              </w:rPr>
            </w:pPr>
            <w:r>
              <w:rPr>
                <w:kern w:val="0"/>
                <w:sz w:val="15"/>
                <w:szCs w:val="15"/>
              </w:rPr>
              <w:t>0.323</w:t>
            </w:r>
          </w:p>
        </w:tc>
      </w:tr>
      <w:tr w:rsidR="00826F4C" w14:paraId="3AB610EC" w14:textId="77777777">
        <w:trPr>
          <w:trHeight w:val="255"/>
          <w:jc w:val="center"/>
        </w:trPr>
        <w:tc>
          <w:tcPr>
            <w:tcW w:w="1783" w:type="dxa"/>
            <w:vAlign w:val="center"/>
          </w:tcPr>
          <w:p w14:paraId="626C31AF" w14:textId="77777777" w:rsidR="00826F4C" w:rsidRDefault="00000000">
            <w:pPr>
              <w:widowControl/>
              <w:jc w:val="left"/>
              <w:rPr>
                <w:kern w:val="0"/>
                <w:sz w:val="15"/>
                <w:szCs w:val="15"/>
              </w:rPr>
            </w:pPr>
            <w:r>
              <w:rPr>
                <w:sz w:val="15"/>
                <w:szCs w:val="15"/>
              </w:rPr>
              <w:t>短期账面杠杆率</w:t>
            </w:r>
          </w:p>
        </w:tc>
        <w:tc>
          <w:tcPr>
            <w:tcW w:w="1225" w:type="dxa"/>
            <w:shd w:val="clear" w:color="auto" w:fill="auto"/>
            <w:noWrap/>
            <w:vAlign w:val="center"/>
          </w:tcPr>
          <w:p w14:paraId="6BBAE01C" w14:textId="77777777" w:rsidR="00826F4C" w:rsidRDefault="00000000">
            <w:pPr>
              <w:widowControl/>
              <w:jc w:val="left"/>
              <w:rPr>
                <w:i/>
                <w:iCs/>
                <w:kern w:val="0"/>
                <w:sz w:val="15"/>
                <w:szCs w:val="15"/>
              </w:rPr>
            </w:pPr>
            <w:r>
              <w:rPr>
                <w:i/>
                <w:iCs/>
                <w:kern w:val="0"/>
                <w:sz w:val="15"/>
                <w:szCs w:val="15"/>
              </w:rPr>
              <w:t>leverage3</w:t>
            </w:r>
          </w:p>
        </w:tc>
        <w:tc>
          <w:tcPr>
            <w:tcW w:w="2808" w:type="dxa"/>
            <w:vAlign w:val="center"/>
          </w:tcPr>
          <w:p w14:paraId="7B3494B2" w14:textId="77777777" w:rsidR="00826F4C" w:rsidRDefault="00000000">
            <w:pPr>
              <w:widowControl/>
              <w:jc w:val="center"/>
              <w:rPr>
                <w:kern w:val="0"/>
                <w:sz w:val="15"/>
                <w:szCs w:val="15"/>
              </w:rPr>
            </w:pPr>
            <w:r>
              <w:rPr>
                <w:sz w:val="15"/>
                <w:szCs w:val="15"/>
              </w:rPr>
              <w:t>流动负债</w:t>
            </w:r>
            <w:r>
              <w:rPr>
                <w:sz w:val="15"/>
                <w:szCs w:val="15"/>
              </w:rPr>
              <w:t>/</w:t>
            </w:r>
            <w:r>
              <w:rPr>
                <w:sz w:val="15"/>
                <w:szCs w:val="15"/>
              </w:rPr>
              <w:t>总资产</w:t>
            </w:r>
          </w:p>
        </w:tc>
        <w:tc>
          <w:tcPr>
            <w:tcW w:w="749" w:type="dxa"/>
            <w:noWrap/>
          </w:tcPr>
          <w:p w14:paraId="2B395AB0"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5258ECAD" w14:textId="77777777" w:rsidR="00826F4C" w:rsidRDefault="00000000">
            <w:pPr>
              <w:autoSpaceDE w:val="0"/>
              <w:autoSpaceDN w:val="0"/>
              <w:adjustRightInd w:val="0"/>
              <w:jc w:val="right"/>
              <w:rPr>
                <w:kern w:val="0"/>
                <w:sz w:val="15"/>
                <w:szCs w:val="15"/>
              </w:rPr>
            </w:pPr>
            <w:r>
              <w:rPr>
                <w:kern w:val="0"/>
                <w:sz w:val="15"/>
                <w:szCs w:val="15"/>
              </w:rPr>
              <w:t>0.341</w:t>
            </w:r>
          </w:p>
        </w:tc>
        <w:tc>
          <w:tcPr>
            <w:tcW w:w="725" w:type="dxa"/>
            <w:noWrap/>
          </w:tcPr>
          <w:p w14:paraId="387C816A" w14:textId="77777777" w:rsidR="00826F4C" w:rsidRDefault="00000000">
            <w:pPr>
              <w:autoSpaceDE w:val="0"/>
              <w:autoSpaceDN w:val="0"/>
              <w:adjustRightInd w:val="0"/>
              <w:jc w:val="right"/>
              <w:rPr>
                <w:kern w:val="0"/>
                <w:sz w:val="15"/>
                <w:szCs w:val="15"/>
              </w:rPr>
            </w:pPr>
            <w:r>
              <w:rPr>
                <w:kern w:val="0"/>
                <w:sz w:val="15"/>
                <w:szCs w:val="15"/>
              </w:rPr>
              <w:t>0.043</w:t>
            </w:r>
          </w:p>
        </w:tc>
        <w:tc>
          <w:tcPr>
            <w:tcW w:w="734" w:type="dxa"/>
            <w:tcBorders>
              <w:right w:val="nil"/>
            </w:tcBorders>
            <w:noWrap/>
          </w:tcPr>
          <w:p w14:paraId="1B7D8DCF" w14:textId="77777777" w:rsidR="00826F4C" w:rsidRDefault="00000000">
            <w:pPr>
              <w:autoSpaceDE w:val="0"/>
              <w:autoSpaceDN w:val="0"/>
              <w:adjustRightInd w:val="0"/>
              <w:jc w:val="right"/>
              <w:rPr>
                <w:kern w:val="0"/>
                <w:sz w:val="15"/>
                <w:szCs w:val="15"/>
              </w:rPr>
            </w:pPr>
            <w:r>
              <w:rPr>
                <w:kern w:val="0"/>
                <w:sz w:val="15"/>
                <w:szCs w:val="15"/>
              </w:rPr>
              <w:t>0.773</w:t>
            </w:r>
          </w:p>
        </w:tc>
      </w:tr>
      <w:tr w:rsidR="00826F4C" w14:paraId="16A591BC" w14:textId="77777777">
        <w:trPr>
          <w:trHeight w:val="255"/>
          <w:jc w:val="center"/>
        </w:trPr>
        <w:tc>
          <w:tcPr>
            <w:tcW w:w="1783" w:type="dxa"/>
            <w:vAlign w:val="center"/>
          </w:tcPr>
          <w:p w14:paraId="75B3F596" w14:textId="77777777" w:rsidR="00826F4C" w:rsidRDefault="00000000">
            <w:pPr>
              <w:widowControl/>
              <w:jc w:val="left"/>
              <w:rPr>
                <w:kern w:val="0"/>
                <w:sz w:val="15"/>
                <w:szCs w:val="15"/>
              </w:rPr>
            </w:pPr>
            <w:r>
              <w:rPr>
                <w:sz w:val="15"/>
                <w:szCs w:val="15"/>
              </w:rPr>
              <w:t>总市值杠杆率</w:t>
            </w:r>
          </w:p>
        </w:tc>
        <w:tc>
          <w:tcPr>
            <w:tcW w:w="1225" w:type="dxa"/>
            <w:shd w:val="clear" w:color="auto" w:fill="auto"/>
            <w:noWrap/>
            <w:vAlign w:val="center"/>
          </w:tcPr>
          <w:p w14:paraId="13E1831E" w14:textId="77777777" w:rsidR="00826F4C" w:rsidRDefault="00000000">
            <w:pPr>
              <w:widowControl/>
              <w:jc w:val="left"/>
              <w:rPr>
                <w:i/>
                <w:iCs/>
                <w:kern w:val="0"/>
                <w:sz w:val="15"/>
                <w:szCs w:val="15"/>
              </w:rPr>
            </w:pPr>
            <w:r>
              <w:rPr>
                <w:i/>
                <w:iCs/>
                <w:kern w:val="0"/>
                <w:sz w:val="15"/>
                <w:szCs w:val="15"/>
              </w:rPr>
              <w:t>leverage4</w:t>
            </w:r>
          </w:p>
        </w:tc>
        <w:tc>
          <w:tcPr>
            <w:tcW w:w="2808" w:type="dxa"/>
            <w:vAlign w:val="center"/>
          </w:tcPr>
          <w:p w14:paraId="4D6FC0AF" w14:textId="77777777" w:rsidR="00826F4C" w:rsidRDefault="00000000">
            <w:pPr>
              <w:widowControl/>
              <w:jc w:val="center"/>
              <w:rPr>
                <w:kern w:val="0"/>
                <w:sz w:val="15"/>
                <w:szCs w:val="15"/>
              </w:rPr>
            </w:pPr>
            <w:r>
              <w:rPr>
                <w:sz w:val="15"/>
                <w:szCs w:val="15"/>
              </w:rPr>
              <w:t>负债合计</w:t>
            </w:r>
            <w:r>
              <w:rPr>
                <w:sz w:val="15"/>
                <w:szCs w:val="15"/>
              </w:rPr>
              <w:t>/</w:t>
            </w:r>
            <w:r>
              <w:rPr>
                <w:sz w:val="15"/>
                <w:szCs w:val="15"/>
              </w:rPr>
              <w:t>市值</w:t>
            </w:r>
          </w:p>
        </w:tc>
        <w:tc>
          <w:tcPr>
            <w:tcW w:w="749" w:type="dxa"/>
            <w:noWrap/>
          </w:tcPr>
          <w:p w14:paraId="533FC88C"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50FD8DEE" w14:textId="77777777" w:rsidR="00826F4C" w:rsidRDefault="00000000">
            <w:pPr>
              <w:autoSpaceDE w:val="0"/>
              <w:autoSpaceDN w:val="0"/>
              <w:adjustRightInd w:val="0"/>
              <w:jc w:val="right"/>
              <w:rPr>
                <w:kern w:val="0"/>
                <w:sz w:val="15"/>
                <w:szCs w:val="15"/>
              </w:rPr>
            </w:pPr>
            <w:r>
              <w:rPr>
                <w:kern w:val="0"/>
                <w:sz w:val="15"/>
                <w:szCs w:val="15"/>
              </w:rPr>
              <w:t>0.279</w:t>
            </w:r>
          </w:p>
        </w:tc>
        <w:tc>
          <w:tcPr>
            <w:tcW w:w="725" w:type="dxa"/>
            <w:noWrap/>
          </w:tcPr>
          <w:p w14:paraId="2A3AD2F5" w14:textId="77777777" w:rsidR="00826F4C" w:rsidRDefault="00000000">
            <w:pPr>
              <w:autoSpaceDE w:val="0"/>
              <w:autoSpaceDN w:val="0"/>
              <w:adjustRightInd w:val="0"/>
              <w:jc w:val="right"/>
              <w:rPr>
                <w:kern w:val="0"/>
                <w:sz w:val="15"/>
                <w:szCs w:val="15"/>
              </w:rPr>
            </w:pPr>
            <w:r>
              <w:rPr>
                <w:kern w:val="0"/>
                <w:sz w:val="15"/>
                <w:szCs w:val="15"/>
              </w:rPr>
              <w:t>0.012</w:t>
            </w:r>
          </w:p>
        </w:tc>
        <w:tc>
          <w:tcPr>
            <w:tcW w:w="734" w:type="dxa"/>
            <w:tcBorders>
              <w:right w:val="nil"/>
            </w:tcBorders>
            <w:noWrap/>
          </w:tcPr>
          <w:p w14:paraId="2DBBBF45" w14:textId="77777777" w:rsidR="00826F4C" w:rsidRDefault="00000000">
            <w:pPr>
              <w:autoSpaceDE w:val="0"/>
              <w:autoSpaceDN w:val="0"/>
              <w:adjustRightInd w:val="0"/>
              <w:jc w:val="right"/>
              <w:rPr>
                <w:kern w:val="0"/>
                <w:sz w:val="15"/>
                <w:szCs w:val="15"/>
              </w:rPr>
            </w:pPr>
            <w:r>
              <w:rPr>
                <w:kern w:val="0"/>
                <w:sz w:val="15"/>
                <w:szCs w:val="15"/>
              </w:rPr>
              <w:t>0.942</w:t>
            </w:r>
          </w:p>
        </w:tc>
      </w:tr>
      <w:tr w:rsidR="00826F4C" w14:paraId="221A8132" w14:textId="77777777">
        <w:trPr>
          <w:trHeight w:val="255"/>
          <w:jc w:val="center"/>
        </w:trPr>
        <w:tc>
          <w:tcPr>
            <w:tcW w:w="1783" w:type="dxa"/>
            <w:vAlign w:val="center"/>
          </w:tcPr>
          <w:p w14:paraId="68D4A0B4" w14:textId="77777777" w:rsidR="00826F4C" w:rsidRDefault="00000000">
            <w:pPr>
              <w:widowControl/>
              <w:jc w:val="left"/>
              <w:rPr>
                <w:kern w:val="0"/>
                <w:sz w:val="15"/>
                <w:szCs w:val="15"/>
              </w:rPr>
            </w:pPr>
            <w:r>
              <w:rPr>
                <w:sz w:val="15"/>
                <w:szCs w:val="15"/>
              </w:rPr>
              <w:t>长期市值杠杆率</w:t>
            </w:r>
          </w:p>
        </w:tc>
        <w:tc>
          <w:tcPr>
            <w:tcW w:w="1225" w:type="dxa"/>
            <w:shd w:val="clear" w:color="auto" w:fill="auto"/>
            <w:noWrap/>
            <w:vAlign w:val="center"/>
          </w:tcPr>
          <w:p w14:paraId="4025F733" w14:textId="77777777" w:rsidR="00826F4C" w:rsidRDefault="00000000">
            <w:pPr>
              <w:widowControl/>
              <w:jc w:val="left"/>
              <w:rPr>
                <w:i/>
                <w:iCs/>
                <w:kern w:val="0"/>
                <w:sz w:val="15"/>
                <w:szCs w:val="15"/>
              </w:rPr>
            </w:pPr>
            <w:r>
              <w:rPr>
                <w:i/>
                <w:iCs/>
                <w:kern w:val="0"/>
                <w:sz w:val="15"/>
                <w:szCs w:val="15"/>
              </w:rPr>
              <w:t>leverage5</w:t>
            </w:r>
          </w:p>
        </w:tc>
        <w:tc>
          <w:tcPr>
            <w:tcW w:w="2808" w:type="dxa"/>
            <w:vAlign w:val="center"/>
          </w:tcPr>
          <w:p w14:paraId="0B894941" w14:textId="77777777" w:rsidR="00826F4C" w:rsidRDefault="00000000">
            <w:pPr>
              <w:widowControl/>
              <w:jc w:val="center"/>
              <w:rPr>
                <w:kern w:val="0"/>
                <w:sz w:val="15"/>
                <w:szCs w:val="15"/>
              </w:rPr>
            </w:pPr>
            <w:r>
              <w:rPr>
                <w:sz w:val="15"/>
                <w:szCs w:val="15"/>
              </w:rPr>
              <w:t>非流动负债</w:t>
            </w:r>
            <w:r>
              <w:rPr>
                <w:sz w:val="15"/>
                <w:szCs w:val="15"/>
              </w:rPr>
              <w:t>/</w:t>
            </w:r>
            <w:r>
              <w:rPr>
                <w:sz w:val="15"/>
                <w:szCs w:val="15"/>
              </w:rPr>
              <w:t>市值</w:t>
            </w:r>
          </w:p>
        </w:tc>
        <w:tc>
          <w:tcPr>
            <w:tcW w:w="749" w:type="dxa"/>
            <w:noWrap/>
          </w:tcPr>
          <w:p w14:paraId="2CCC0168"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295EAE80" w14:textId="77777777" w:rsidR="00826F4C" w:rsidRDefault="00000000">
            <w:pPr>
              <w:autoSpaceDE w:val="0"/>
              <w:autoSpaceDN w:val="0"/>
              <w:adjustRightInd w:val="0"/>
              <w:jc w:val="right"/>
              <w:rPr>
                <w:kern w:val="0"/>
                <w:sz w:val="15"/>
                <w:szCs w:val="15"/>
              </w:rPr>
            </w:pPr>
            <w:r>
              <w:rPr>
                <w:kern w:val="0"/>
                <w:sz w:val="15"/>
                <w:szCs w:val="15"/>
              </w:rPr>
              <w:t>0.043</w:t>
            </w:r>
          </w:p>
        </w:tc>
        <w:tc>
          <w:tcPr>
            <w:tcW w:w="725" w:type="dxa"/>
            <w:noWrap/>
          </w:tcPr>
          <w:p w14:paraId="3059356D"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696350AA" w14:textId="77777777" w:rsidR="00826F4C" w:rsidRDefault="00000000">
            <w:pPr>
              <w:autoSpaceDE w:val="0"/>
              <w:autoSpaceDN w:val="0"/>
              <w:adjustRightInd w:val="0"/>
              <w:jc w:val="right"/>
              <w:rPr>
                <w:kern w:val="0"/>
                <w:sz w:val="15"/>
                <w:szCs w:val="15"/>
              </w:rPr>
            </w:pPr>
            <w:r>
              <w:rPr>
                <w:kern w:val="0"/>
                <w:sz w:val="15"/>
                <w:szCs w:val="15"/>
              </w:rPr>
              <w:t>0.316</w:t>
            </w:r>
          </w:p>
        </w:tc>
      </w:tr>
      <w:tr w:rsidR="00826F4C" w14:paraId="69CCB231" w14:textId="77777777">
        <w:trPr>
          <w:trHeight w:val="255"/>
          <w:jc w:val="center"/>
        </w:trPr>
        <w:tc>
          <w:tcPr>
            <w:tcW w:w="1783" w:type="dxa"/>
            <w:vAlign w:val="center"/>
          </w:tcPr>
          <w:p w14:paraId="6DDB232B" w14:textId="77777777" w:rsidR="00826F4C" w:rsidRDefault="00000000">
            <w:pPr>
              <w:widowControl/>
              <w:jc w:val="left"/>
              <w:rPr>
                <w:kern w:val="0"/>
                <w:sz w:val="15"/>
                <w:szCs w:val="15"/>
              </w:rPr>
            </w:pPr>
            <w:r>
              <w:rPr>
                <w:sz w:val="15"/>
                <w:szCs w:val="15"/>
              </w:rPr>
              <w:t>短期市值杠杆率</w:t>
            </w:r>
          </w:p>
        </w:tc>
        <w:tc>
          <w:tcPr>
            <w:tcW w:w="1225" w:type="dxa"/>
            <w:shd w:val="clear" w:color="auto" w:fill="auto"/>
            <w:noWrap/>
            <w:vAlign w:val="center"/>
          </w:tcPr>
          <w:p w14:paraId="0AE117D1" w14:textId="77777777" w:rsidR="00826F4C" w:rsidRDefault="00000000">
            <w:pPr>
              <w:widowControl/>
              <w:jc w:val="left"/>
              <w:rPr>
                <w:i/>
                <w:iCs/>
                <w:kern w:val="0"/>
                <w:sz w:val="15"/>
                <w:szCs w:val="15"/>
              </w:rPr>
            </w:pPr>
            <w:r>
              <w:rPr>
                <w:i/>
                <w:iCs/>
                <w:kern w:val="0"/>
                <w:sz w:val="15"/>
                <w:szCs w:val="15"/>
              </w:rPr>
              <w:t>leverage6</w:t>
            </w:r>
          </w:p>
        </w:tc>
        <w:tc>
          <w:tcPr>
            <w:tcW w:w="2808" w:type="dxa"/>
            <w:vAlign w:val="center"/>
          </w:tcPr>
          <w:p w14:paraId="785B75AE" w14:textId="77777777" w:rsidR="00826F4C" w:rsidRDefault="00000000">
            <w:pPr>
              <w:widowControl/>
              <w:jc w:val="center"/>
              <w:rPr>
                <w:kern w:val="0"/>
                <w:sz w:val="15"/>
                <w:szCs w:val="15"/>
              </w:rPr>
            </w:pPr>
            <w:r>
              <w:rPr>
                <w:sz w:val="15"/>
                <w:szCs w:val="15"/>
              </w:rPr>
              <w:t>流动负债</w:t>
            </w:r>
            <w:r>
              <w:rPr>
                <w:sz w:val="15"/>
                <w:szCs w:val="15"/>
              </w:rPr>
              <w:t>/</w:t>
            </w:r>
            <w:r>
              <w:rPr>
                <w:sz w:val="15"/>
                <w:szCs w:val="15"/>
              </w:rPr>
              <w:t>市值</w:t>
            </w:r>
          </w:p>
        </w:tc>
        <w:tc>
          <w:tcPr>
            <w:tcW w:w="749" w:type="dxa"/>
            <w:noWrap/>
          </w:tcPr>
          <w:p w14:paraId="67BE7C5C"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11B5C1D9" w14:textId="77777777" w:rsidR="00826F4C" w:rsidRDefault="00000000">
            <w:pPr>
              <w:autoSpaceDE w:val="0"/>
              <w:autoSpaceDN w:val="0"/>
              <w:adjustRightInd w:val="0"/>
              <w:jc w:val="right"/>
              <w:rPr>
                <w:kern w:val="0"/>
                <w:sz w:val="15"/>
                <w:szCs w:val="15"/>
              </w:rPr>
            </w:pPr>
            <w:r>
              <w:rPr>
                <w:kern w:val="0"/>
                <w:sz w:val="15"/>
                <w:szCs w:val="15"/>
              </w:rPr>
              <w:t>0.235</w:t>
            </w:r>
          </w:p>
        </w:tc>
        <w:tc>
          <w:tcPr>
            <w:tcW w:w="725" w:type="dxa"/>
            <w:noWrap/>
          </w:tcPr>
          <w:p w14:paraId="04DA4EF1" w14:textId="77777777" w:rsidR="00826F4C" w:rsidRDefault="00000000">
            <w:pPr>
              <w:autoSpaceDE w:val="0"/>
              <w:autoSpaceDN w:val="0"/>
              <w:adjustRightInd w:val="0"/>
              <w:jc w:val="right"/>
              <w:rPr>
                <w:kern w:val="0"/>
                <w:sz w:val="15"/>
                <w:szCs w:val="15"/>
              </w:rPr>
            </w:pPr>
            <w:r>
              <w:rPr>
                <w:kern w:val="0"/>
                <w:sz w:val="15"/>
                <w:szCs w:val="15"/>
              </w:rPr>
              <w:t>0.010</w:t>
            </w:r>
          </w:p>
        </w:tc>
        <w:tc>
          <w:tcPr>
            <w:tcW w:w="734" w:type="dxa"/>
            <w:tcBorders>
              <w:right w:val="nil"/>
            </w:tcBorders>
            <w:noWrap/>
          </w:tcPr>
          <w:p w14:paraId="4613345D" w14:textId="77777777" w:rsidR="00826F4C" w:rsidRDefault="00000000">
            <w:pPr>
              <w:autoSpaceDE w:val="0"/>
              <w:autoSpaceDN w:val="0"/>
              <w:adjustRightInd w:val="0"/>
              <w:jc w:val="right"/>
              <w:rPr>
                <w:kern w:val="0"/>
                <w:sz w:val="15"/>
                <w:szCs w:val="15"/>
              </w:rPr>
            </w:pPr>
            <w:r>
              <w:rPr>
                <w:kern w:val="0"/>
                <w:sz w:val="15"/>
                <w:szCs w:val="15"/>
              </w:rPr>
              <w:t>0.853</w:t>
            </w:r>
          </w:p>
        </w:tc>
      </w:tr>
      <w:tr w:rsidR="00826F4C" w14:paraId="28FFE8AF" w14:textId="77777777">
        <w:trPr>
          <w:trHeight w:val="255"/>
          <w:jc w:val="center"/>
        </w:trPr>
        <w:tc>
          <w:tcPr>
            <w:tcW w:w="1783" w:type="dxa"/>
            <w:vAlign w:val="center"/>
          </w:tcPr>
          <w:p w14:paraId="6CDCFCE8" w14:textId="77777777" w:rsidR="00826F4C" w:rsidRDefault="00000000">
            <w:pPr>
              <w:widowControl/>
              <w:jc w:val="left"/>
              <w:rPr>
                <w:sz w:val="15"/>
                <w:szCs w:val="15"/>
              </w:rPr>
            </w:pPr>
            <w:r>
              <w:rPr>
                <w:sz w:val="15"/>
                <w:szCs w:val="15"/>
              </w:rPr>
              <w:t>中间品进口关税</w:t>
            </w:r>
          </w:p>
        </w:tc>
        <w:tc>
          <w:tcPr>
            <w:tcW w:w="1225" w:type="dxa"/>
            <w:shd w:val="clear" w:color="auto" w:fill="auto"/>
            <w:noWrap/>
            <w:vAlign w:val="center"/>
          </w:tcPr>
          <w:p w14:paraId="74DF3AD4" w14:textId="77777777" w:rsidR="00826F4C" w:rsidRDefault="00000000">
            <w:pPr>
              <w:widowControl/>
              <w:jc w:val="left"/>
              <w:rPr>
                <w:i/>
                <w:iCs/>
                <w:kern w:val="0"/>
                <w:sz w:val="15"/>
                <w:szCs w:val="15"/>
              </w:rPr>
            </w:pPr>
            <w:r>
              <w:rPr>
                <w:i/>
                <w:iCs/>
                <w:kern w:val="0"/>
                <w:sz w:val="15"/>
                <w:szCs w:val="15"/>
              </w:rPr>
              <w:t>Intertariff</w:t>
            </w:r>
          </w:p>
        </w:tc>
        <w:tc>
          <w:tcPr>
            <w:tcW w:w="2808" w:type="dxa"/>
            <w:vAlign w:val="center"/>
          </w:tcPr>
          <w:p w14:paraId="32E0BC3F" w14:textId="7C60867A" w:rsidR="00826F4C" w:rsidRDefault="00000000">
            <w:pPr>
              <w:widowControl/>
              <w:jc w:val="center"/>
              <w:rPr>
                <w:kern w:val="0"/>
                <w:sz w:val="15"/>
                <w:szCs w:val="15"/>
              </w:rPr>
            </w:pPr>
            <w:r>
              <w:rPr>
                <w:kern w:val="0"/>
                <w:sz w:val="15"/>
                <w:szCs w:val="15"/>
              </w:rPr>
              <w:t>详见附录</w:t>
            </w:r>
            <w:r w:rsidR="00FC7AFC">
              <w:rPr>
                <w:rFonts w:ascii="仿宋" w:hAnsi="仿宋" w:hint="eastAsia"/>
                <w:kern w:val="0"/>
                <w:sz w:val="15"/>
                <w:szCs w:val="15"/>
              </w:rPr>
              <w:t>Ⅰ</w:t>
            </w:r>
          </w:p>
        </w:tc>
        <w:tc>
          <w:tcPr>
            <w:tcW w:w="749" w:type="dxa"/>
            <w:noWrap/>
          </w:tcPr>
          <w:p w14:paraId="72A27FA5"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5F07D713" w14:textId="77777777" w:rsidR="00826F4C" w:rsidRDefault="00000000">
            <w:pPr>
              <w:autoSpaceDE w:val="0"/>
              <w:autoSpaceDN w:val="0"/>
              <w:adjustRightInd w:val="0"/>
              <w:jc w:val="right"/>
              <w:rPr>
                <w:kern w:val="0"/>
                <w:sz w:val="15"/>
                <w:szCs w:val="15"/>
              </w:rPr>
            </w:pPr>
            <w:r>
              <w:rPr>
                <w:kern w:val="0"/>
                <w:sz w:val="15"/>
                <w:szCs w:val="15"/>
              </w:rPr>
              <w:t>0.062</w:t>
            </w:r>
          </w:p>
        </w:tc>
        <w:tc>
          <w:tcPr>
            <w:tcW w:w="725" w:type="dxa"/>
            <w:noWrap/>
          </w:tcPr>
          <w:p w14:paraId="4AD2D0BD" w14:textId="77777777" w:rsidR="00826F4C" w:rsidRDefault="00000000">
            <w:pPr>
              <w:autoSpaceDE w:val="0"/>
              <w:autoSpaceDN w:val="0"/>
              <w:adjustRightInd w:val="0"/>
              <w:jc w:val="right"/>
              <w:rPr>
                <w:kern w:val="0"/>
                <w:sz w:val="15"/>
                <w:szCs w:val="15"/>
              </w:rPr>
            </w:pPr>
            <w:r>
              <w:rPr>
                <w:kern w:val="0"/>
                <w:sz w:val="15"/>
                <w:szCs w:val="15"/>
              </w:rPr>
              <w:t>0.026</w:t>
            </w:r>
          </w:p>
        </w:tc>
        <w:tc>
          <w:tcPr>
            <w:tcW w:w="734" w:type="dxa"/>
            <w:tcBorders>
              <w:right w:val="nil"/>
            </w:tcBorders>
            <w:noWrap/>
          </w:tcPr>
          <w:p w14:paraId="149EBE86" w14:textId="77777777" w:rsidR="00826F4C" w:rsidRDefault="00000000">
            <w:pPr>
              <w:autoSpaceDE w:val="0"/>
              <w:autoSpaceDN w:val="0"/>
              <w:adjustRightInd w:val="0"/>
              <w:jc w:val="right"/>
              <w:rPr>
                <w:kern w:val="0"/>
                <w:sz w:val="15"/>
                <w:szCs w:val="15"/>
              </w:rPr>
            </w:pPr>
            <w:r>
              <w:rPr>
                <w:kern w:val="0"/>
                <w:sz w:val="15"/>
                <w:szCs w:val="15"/>
              </w:rPr>
              <w:t>0.122</w:t>
            </w:r>
          </w:p>
        </w:tc>
      </w:tr>
      <w:tr w:rsidR="00826F4C" w14:paraId="104215CB" w14:textId="77777777">
        <w:trPr>
          <w:trHeight w:val="255"/>
          <w:jc w:val="center"/>
        </w:trPr>
        <w:tc>
          <w:tcPr>
            <w:tcW w:w="1783" w:type="dxa"/>
            <w:tcBorders>
              <w:left w:val="nil"/>
            </w:tcBorders>
            <w:vAlign w:val="center"/>
          </w:tcPr>
          <w:p w14:paraId="7C8E386B" w14:textId="77777777" w:rsidR="00826F4C" w:rsidRDefault="00000000">
            <w:pPr>
              <w:widowControl/>
              <w:jc w:val="left"/>
              <w:rPr>
                <w:kern w:val="0"/>
                <w:sz w:val="15"/>
                <w:szCs w:val="15"/>
              </w:rPr>
            </w:pPr>
            <w:r>
              <w:rPr>
                <w:kern w:val="0"/>
                <w:sz w:val="15"/>
                <w:szCs w:val="15"/>
              </w:rPr>
              <w:t>中间品进口自由化</w:t>
            </w:r>
          </w:p>
        </w:tc>
        <w:tc>
          <w:tcPr>
            <w:tcW w:w="1225" w:type="dxa"/>
            <w:shd w:val="clear" w:color="auto" w:fill="auto"/>
            <w:noWrap/>
            <w:vAlign w:val="center"/>
          </w:tcPr>
          <w:p w14:paraId="77175F92" w14:textId="77777777" w:rsidR="00826F4C" w:rsidRDefault="00000000">
            <w:pPr>
              <w:widowControl/>
              <w:jc w:val="left"/>
              <w:rPr>
                <w:i/>
                <w:iCs/>
                <w:kern w:val="0"/>
                <w:sz w:val="15"/>
                <w:szCs w:val="15"/>
              </w:rPr>
            </w:pPr>
            <w:r>
              <w:rPr>
                <w:i/>
                <w:iCs/>
                <w:kern w:val="0"/>
                <w:sz w:val="15"/>
                <w:szCs w:val="15"/>
              </w:rPr>
              <w:t>InputLib</w:t>
            </w:r>
          </w:p>
        </w:tc>
        <w:tc>
          <w:tcPr>
            <w:tcW w:w="2808" w:type="dxa"/>
            <w:vAlign w:val="center"/>
          </w:tcPr>
          <w:p w14:paraId="56BA6A3C" w14:textId="77777777" w:rsidR="00826F4C" w:rsidRDefault="00000000">
            <w:pPr>
              <w:widowControl/>
              <w:jc w:val="center"/>
              <w:rPr>
                <w:kern w:val="0"/>
                <w:sz w:val="15"/>
                <w:szCs w:val="15"/>
              </w:rPr>
            </w:pPr>
            <w:r>
              <w:rPr>
                <w:i/>
                <w:iCs/>
                <w:kern w:val="0"/>
                <w:sz w:val="15"/>
                <w:szCs w:val="15"/>
              </w:rPr>
              <w:t>Intertariff</w:t>
            </w:r>
            <w:r>
              <w:rPr>
                <w:iCs/>
                <w:kern w:val="0"/>
                <w:sz w:val="15"/>
                <w:szCs w:val="15"/>
              </w:rPr>
              <w:t>相反数</w:t>
            </w:r>
          </w:p>
        </w:tc>
        <w:tc>
          <w:tcPr>
            <w:tcW w:w="749" w:type="dxa"/>
            <w:noWrap/>
          </w:tcPr>
          <w:p w14:paraId="488A65ED"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0074FEAE" w14:textId="77777777" w:rsidR="00826F4C" w:rsidRDefault="00000000">
            <w:pPr>
              <w:autoSpaceDE w:val="0"/>
              <w:autoSpaceDN w:val="0"/>
              <w:adjustRightInd w:val="0"/>
              <w:jc w:val="right"/>
              <w:rPr>
                <w:kern w:val="0"/>
                <w:sz w:val="15"/>
                <w:szCs w:val="15"/>
              </w:rPr>
            </w:pPr>
            <w:r>
              <w:rPr>
                <w:kern w:val="0"/>
                <w:sz w:val="15"/>
                <w:szCs w:val="15"/>
              </w:rPr>
              <w:t>-0.062</w:t>
            </w:r>
          </w:p>
        </w:tc>
        <w:tc>
          <w:tcPr>
            <w:tcW w:w="725" w:type="dxa"/>
            <w:noWrap/>
          </w:tcPr>
          <w:p w14:paraId="235B1AED" w14:textId="77777777" w:rsidR="00826F4C" w:rsidRDefault="00000000">
            <w:pPr>
              <w:autoSpaceDE w:val="0"/>
              <w:autoSpaceDN w:val="0"/>
              <w:adjustRightInd w:val="0"/>
              <w:jc w:val="right"/>
              <w:rPr>
                <w:kern w:val="0"/>
                <w:sz w:val="15"/>
                <w:szCs w:val="15"/>
              </w:rPr>
            </w:pPr>
            <w:r>
              <w:rPr>
                <w:kern w:val="0"/>
                <w:sz w:val="15"/>
                <w:szCs w:val="15"/>
              </w:rPr>
              <w:t>-0.122</w:t>
            </w:r>
          </w:p>
        </w:tc>
        <w:tc>
          <w:tcPr>
            <w:tcW w:w="734" w:type="dxa"/>
            <w:tcBorders>
              <w:right w:val="nil"/>
            </w:tcBorders>
            <w:noWrap/>
          </w:tcPr>
          <w:p w14:paraId="7924B509" w14:textId="77777777" w:rsidR="00826F4C" w:rsidRDefault="00000000">
            <w:pPr>
              <w:autoSpaceDE w:val="0"/>
              <w:autoSpaceDN w:val="0"/>
              <w:adjustRightInd w:val="0"/>
              <w:jc w:val="right"/>
              <w:rPr>
                <w:kern w:val="0"/>
                <w:sz w:val="15"/>
                <w:szCs w:val="15"/>
              </w:rPr>
            </w:pPr>
            <w:r>
              <w:rPr>
                <w:kern w:val="0"/>
                <w:sz w:val="15"/>
                <w:szCs w:val="15"/>
              </w:rPr>
              <w:t>-0.026</w:t>
            </w:r>
          </w:p>
        </w:tc>
      </w:tr>
      <w:tr w:rsidR="00826F4C" w14:paraId="06EDEB8C" w14:textId="77777777">
        <w:trPr>
          <w:trHeight w:val="255"/>
          <w:jc w:val="center"/>
        </w:trPr>
        <w:tc>
          <w:tcPr>
            <w:tcW w:w="1783" w:type="dxa"/>
            <w:vAlign w:val="center"/>
          </w:tcPr>
          <w:p w14:paraId="524ABDD3" w14:textId="77777777" w:rsidR="00826F4C" w:rsidRDefault="00000000">
            <w:pPr>
              <w:widowControl/>
              <w:jc w:val="left"/>
              <w:rPr>
                <w:sz w:val="15"/>
                <w:szCs w:val="15"/>
              </w:rPr>
            </w:pPr>
            <w:r>
              <w:rPr>
                <w:sz w:val="15"/>
                <w:szCs w:val="15"/>
              </w:rPr>
              <w:t>中间品进口关税</w:t>
            </w:r>
            <w:r>
              <w:rPr>
                <w:sz w:val="15"/>
                <w:szCs w:val="15"/>
              </w:rPr>
              <w:t>2</w:t>
            </w:r>
          </w:p>
        </w:tc>
        <w:tc>
          <w:tcPr>
            <w:tcW w:w="1225" w:type="dxa"/>
            <w:shd w:val="clear" w:color="auto" w:fill="auto"/>
            <w:noWrap/>
            <w:vAlign w:val="center"/>
          </w:tcPr>
          <w:p w14:paraId="18612085" w14:textId="77777777" w:rsidR="00826F4C" w:rsidRDefault="00000000">
            <w:pPr>
              <w:widowControl/>
              <w:jc w:val="left"/>
              <w:rPr>
                <w:i/>
                <w:iCs/>
                <w:kern w:val="0"/>
                <w:sz w:val="15"/>
                <w:szCs w:val="15"/>
              </w:rPr>
            </w:pPr>
            <w:r>
              <w:rPr>
                <w:i/>
                <w:iCs/>
                <w:kern w:val="0"/>
                <w:sz w:val="15"/>
                <w:szCs w:val="15"/>
              </w:rPr>
              <w:t>Intertariff_a</w:t>
            </w:r>
          </w:p>
        </w:tc>
        <w:tc>
          <w:tcPr>
            <w:tcW w:w="2808" w:type="dxa"/>
            <w:vAlign w:val="center"/>
          </w:tcPr>
          <w:p w14:paraId="61295220" w14:textId="7B812B7B" w:rsidR="00826F4C" w:rsidRDefault="00000000">
            <w:pPr>
              <w:widowControl/>
              <w:jc w:val="center"/>
              <w:rPr>
                <w:kern w:val="0"/>
                <w:sz w:val="15"/>
                <w:szCs w:val="15"/>
              </w:rPr>
            </w:pPr>
            <w:r>
              <w:rPr>
                <w:kern w:val="0"/>
                <w:sz w:val="15"/>
                <w:szCs w:val="15"/>
              </w:rPr>
              <w:t>简单平均，详见附录</w:t>
            </w:r>
            <w:r w:rsidR="00FC7AFC">
              <w:rPr>
                <w:rFonts w:ascii="仿宋" w:hAnsi="仿宋" w:hint="eastAsia"/>
                <w:kern w:val="0"/>
                <w:sz w:val="15"/>
                <w:szCs w:val="15"/>
              </w:rPr>
              <w:t>Ⅰ</w:t>
            </w:r>
          </w:p>
        </w:tc>
        <w:tc>
          <w:tcPr>
            <w:tcW w:w="749" w:type="dxa"/>
            <w:noWrap/>
          </w:tcPr>
          <w:p w14:paraId="09407E3B"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0A37406E" w14:textId="77777777" w:rsidR="00826F4C" w:rsidRDefault="00000000">
            <w:pPr>
              <w:autoSpaceDE w:val="0"/>
              <w:autoSpaceDN w:val="0"/>
              <w:adjustRightInd w:val="0"/>
              <w:jc w:val="right"/>
              <w:rPr>
                <w:kern w:val="0"/>
                <w:sz w:val="15"/>
                <w:szCs w:val="15"/>
              </w:rPr>
            </w:pPr>
            <w:r>
              <w:rPr>
                <w:kern w:val="0"/>
                <w:sz w:val="15"/>
                <w:szCs w:val="15"/>
              </w:rPr>
              <w:t>0.061</w:t>
            </w:r>
          </w:p>
        </w:tc>
        <w:tc>
          <w:tcPr>
            <w:tcW w:w="725" w:type="dxa"/>
            <w:noWrap/>
          </w:tcPr>
          <w:p w14:paraId="04AF68C6" w14:textId="77777777" w:rsidR="00826F4C" w:rsidRDefault="00000000">
            <w:pPr>
              <w:autoSpaceDE w:val="0"/>
              <w:autoSpaceDN w:val="0"/>
              <w:adjustRightInd w:val="0"/>
              <w:jc w:val="right"/>
              <w:rPr>
                <w:kern w:val="0"/>
                <w:sz w:val="15"/>
                <w:szCs w:val="15"/>
              </w:rPr>
            </w:pPr>
            <w:r>
              <w:rPr>
                <w:kern w:val="0"/>
                <w:sz w:val="15"/>
                <w:szCs w:val="15"/>
              </w:rPr>
              <w:t>0.028</w:t>
            </w:r>
          </w:p>
        </w:tc>
        <w:tc>
          <w:tcPr>
            <w:tcW w:w="734" w:type="dxa"/>
            <w:tcBorders>
              <w:right w:val="nil"/>
            </w:tcBorders>
            <w:noWrap/>
          </w:tcPr>
          <w:p w14:paraId="585318DE" w14:textId="77777777" w:rsidR="00826F4C" w:rsidRDefault="00000000">
            <w:pPr>
              <w:autoSpaceDE w:val="0"/>
              <w:autoSpaceDN w:val="0"/>
              <w:adjustRightInd w:val="0"/>
              <w:jc w:val="right"/>
              <w:rPr>
                <w:kern w:val="0"/>
                <w:sz w:val="15"/>
                <w:szCs w:val="15"/>
              </w:rPr>
            </w:pPr>
            <w:r>
              <w:rPr>
                <w:kern w:val="0"/>
                <w:sz w:val="15"/>
                <w:szCs w:val="15"/>
              </w:rPr>
              <w:t>0.122</w:t>
            </w:r>
          </w:p>
        </w:tc>
      </w:tr>
      <w:tr w:rsidR="00826F4C" w14:paraId="79D1E409" w14:textId="77777777">
        <w:trPr>
          <w:trHeight w:val="255"/>
          <w:jc w:val="center"/>
        </w:trPr>
        <w:tc>
          <w:tcPr>
            <w:tcW w:w="1783" w:type="dxa"/>
            <w:tcBorders>
              <w:left w:val="nil"/>
            </w:tcBorders>
            <w:vAlign w:val="center"/>
          </w:tcPr>
          <w:p w14:paraId="707206BD" w14:textId="77777777" w:rsidR="00826F4C" w:rsidRDefault="00000000">
            <w:pPr>
              <w:widowControl/>
              <w:jc w:val="left"/>
              <w:rPr>
                <w:kern w:val="0"/>
                <w:sz w:val="15"/>
                <w:szCs w:val="15"/>
              </w:rPr>
            </w:pPr>
            <w:r>
              <w:rPr>
                <w:kern w:val="0"/>
                <w:sz w:val="15"/>
                <w:szCs w:val="15"/>
              </w:rPr>
              <w:t>中间品进口自由化</w:t>
            </w:r>
            <w:r>
              <w:rPr>
                <w:kern w:val="0"/>
                <w:sz w:val="15"/>
                <w:szCs w:val="15"/>
              </w:rPr>
              <w:t>2</w:t>
            </w:r>
          </w:p>
        </w:tc>
        <w:tc>
          <w:tcPr>
            <w:tcW w:w="1225" w:type="dxa"/>
            <w:shd w:val="clear" w:color="auto" w:fill="auto"/>
            <w:noWrap/>
            <w:vAlign w:val="center"/>
          </w:tcPr>
          <w:p w14:paraId="6179794B" w14:textId="77777777" w:rsidR="00826F4C" w:rsidRDefault="00000000">
            <w:pPr>
              <w:widowControl/>
              <w:jc w:val="left"/>
              <w:rPr>
                <w:i/>
                <w:iCs/>
                <w:kern w:val="0"/>
                <w:sz w:val="15"/>
                <w:szCs w:val="15"/>
              </w:rPr>
            </w:pPr>
            <w:r>
              <w:rPr>
                <w:i/>
                <w:iCs/>
                <w:kern w:val="0"/>
                <w:sz w:val="15"/>
                <w:szCs w:val="15"/>
              </w:rPr>
              <w:t>InputLib_a</w:t>
            </w:r>
          </w:p>
        </w:tc>
        <w:tc>
          <w:tcPr>
            <w:tcW w:w="2808" w:type="dxa"/>
            <w:vAlign w:val="center"/>
          </w:tcPr>
          <w:p w14:paraId="0C2F1D2C" w14:textId="77777777" w:rsidR="00826F4C" w:rsidRDefault="00000000">
            <w:pPr>
              <w:widowControl/>
              <w:jc w:val="center"/>
              <w:rPr>
                <w:kern w:val="0"/>
                <w:sz w:val="15"/>
                <w:szCs w:val="15"/>
              </w:rPr>
            </w:pPr>
            <w:r>
              <w:rPr>
                <w:i/>
                <w:iCs/>
                <w:kern w:val="0"/>
                <w:sz w:val="15"/>
                <w:szCs w:val="15"/>
              </w:rPr>
              <w:t>Intertariff_a</w:t>
            </w:r>
            <w:r>
              <w:rPr>
                <w:iCs/>
                <w:kern w:val="0"/>
                <w:sz w:val="15"/>
                <w:szCs w:val="15"/>
              </w:rPr>
              <w:t>相反数</w:t>
            </w:r>
          </w:p>
        </w:tc>
        <w:tc>
          <w:tcPr>
            <w:tcW w:w="749" w:type="dxa"/>
            <w:noWrap/>
          </w:tcPr>
          <w:p w14:paraId="067EDC2E"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4BD19738" w14:textId="77777777" w:rsidR="00826F4C" w:rsidRDefault="00000000">
            <w:pPr>
              <w:autoSpaceDE w:val="0"/>
              <w:autoSpaceDN w:val="0"/>
              <w:adjustRightInd w:val="0"/>
              <w:jc w:val="right"/>
              <w:rPr>
                <w:kern w:val="0"/>
                <w:sz w:val="15"/>
                <w:szCs w:val="15"/>
              </w:rPr>
            </w:pPr>
            <w:r>
              <w:rPr>
                <w:kern w:val="0"/>
                <w:sz w:val="15"/>
                <w:szCs w:val="15"/>
              </w:rPr>
              <w:t>-0.061</w:t>
            </w:r>
          </w:p>
        </w:tc>
        <w:tc>
          <w:tcPr>
            <w:tcW w:w="725" w:type="dxa"/>
            <w:noWrap/>
          </w:tcPr>
          <w:p w14:paraId="42A31643" w14:textId="77777777" w:rsidR="00826F4C" w:rsidRDefault="00000000">
            <w:pPr>
              <w:autoSpaceDE w:val="0"/>
              <w:autoSpaceDN w:val="0"/>
              <w:adjustRightInd w:val="0"/>
              <w:jc w:val="right"/>
              <w:rPr>
                <w:kern w:val="0"/>
                <w:sz w:val="15"/>
                <w:szCs w:val="15"/>
              </w:rPr>
            </w:pPr>
            <w:r>
              <w:rPr>
                <w:kern w:val="0"/>
                <w:sz w:val="15"/>
                <w:szCs w:val="15"/>
              </w:rPr>
              <w:t>-0.122</w:t>
            </w:r>
          </w:p>
        </w:tc>
        <w:tc>
          <w:tcPr>
            <w:tcW w:w="734" w:type="dxa"/>
            <w:tcBorders>
              <w:right w:val="nil"/>
            </w:tcBorders>
            <w:noWrap/>
          </w:tcPr>
          <w:p w14:paraId="0599D6CB" w14:textId="77777777" w:rsidR="00826F4C" w:rsidRDefault="00000000">
            <w:pPr>
              <w:autoSpaceDE w:val="0"/>
              <w:autoSpaceDN w:val="0"/>
              <w:adjustRightInd w:val="0"/>
              <w:jc w:val="right"/>
              <w:rPr>
                <w:kern w:val="0"/>
                <w:sz w:val="15"/>
                <w:szCs w:val="15"/>
              </w:rPr>
            </w:pPr>
            <w:r>
              <w:rPr>
                <w:kern w:val="0"/>
                <w:sz w:val="15"/>
                <w:szCs w:val="15"/>
              </w:rPr>
              <w:t>-0.028</w:t>
            </w:r>
          </w:p>
        </w:tc>
      </w:tr>
      <w:tr w:rsidR="00826F4C" w14:paraId="119A6D08" w14:textId="77777777">
        <w:trPr>
          <w:trHeight w:val="255"/>
          <w:jc w:val="center"/>
        </w:trPr>
        <w:tc>
          <w:tcPr>
            <w:tcW w:w="1783" w:type="dxa"/>
            <w:tcBorders>
              <w:left w:val="nil"/>
            </w:tcBorders>
            <w:vAlign w:val="center"/>
          </w:tcPr>
          <w:p w14:paraId="0426399D" w14:textId="77777777" w:rsidR="00826F4C" w:rsidRDefault="00000000">
            <w:pPr>
              <w:widowControl/>
              <w:jc w:val="left"/>
              <w:rPr>
                <w:kern w:val="0"/>
                <w:sz w:val="15"/>
                <w:szCs w:val="15"/>
              </w:rPr>
            </w:pPr>
            <w:r>
              <w:rPr>
                <w:kern w:val="0"/>
                <w:sz w:val="15"/>
                <w:szCs w:val="15"/>
              </w:rPr>
              <w:t>年龄</w:t>
            </w:r>
          </w:p>
        </w:tc>
        <w:tc>
          <w:tcPr>
            <w:tcW w:w="1225" w:type="dxa"/>
            <w:shd w:val="clear" w:color="auto" w:fill="auto"/>
            <w:noWrap/>
            <w:vAlign w:val="center"/>
          </w:tcPr>
          <w:p w14:paraId="497CF7C1" w14:textId="77777777" w:rsidR="00826F4C" w:rsidRDefault="00000000">
            <w:pPr>
              <w:widowControl/>
              <w:jc w:val="left"/>
              <w:rPr>
                <w:i/>
                <w:iCs/>
                <w:kern w:val="0"/>
                <w:sz w:val="15"/>
                <w:szCs w:val="15"/>
              </w:rPr>
            </w:pPr>
            <w:r>
              <w:rPr>
                <w:i/>
                <w:iCs/>
                <w:kern w:val="0"/>
                <w:sz w:val="15"/>
                <w:szCs w:val="15"/>
              </w:rPr>
              <w:t>age</w:t>
            </w:r>
          </w:p>
        </w:tc>
        <w:tc>
          <w:tcPr>
            <w:tcW w:w="2808" w:type="dxa"/>
            <w:vAlign w:val="center"/>
          </w:tcPr>
          <w:p w14:paraId="5A397809" w14:textId="77777777" w:rsidR="00826F4C" w:rsidRDefault="00000000">
            <w:pPr>
              <w:widowControl/>
              <w:jc w:val="center"/>
              <w:rPr>
                <w:kern w:val="0"/>
                <w:sz w:val="15"/>
                <w:szCs w:val="15"/>
              </w:rPr>
            </w:pPr>
            <w:r>
              <w:rPr>
                <w:sz w:val="15"/>
                <w:szCs w:val="15"/>
              </w:rPr>
              <w:t>企业当年年份</w:t>
            </w:r>
            <w:r>
              <w:rPr>
                <w:sz w:val="15"/>
                <w:szCs w:val="15"/>
              </w:rPr>
              <w:t>-</w:t>
            </w:r>
            <w:r>
              <w:rPr>
                <w:sz w:val="15"/>
                <w:szCs w:val="15"/>
              </w:rPr>
              <w:t>成立年份</w:t>
            </w:r>
          </w:p>
        </w:tc>
        <w:tc>
          <w:tcPr>
            <w:tcW w:w="749" w:type="dxa"/>
            <w:noWrap/>
          </w:tcPr>
          <w:p w14:paraId="69BED1B3"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587FB776" w14:textId="77777777" w:rsidR="00826F4C" w:rsidRDefault="00000000">
            <w:pPr>
              <w:autoSpaceDE w:val="0"/>
              <w:autoSpaceDN w:val="0"/>
              <w:adjustRightInd w:val="0"/>
              <w:jc w:val="right"/>
              <w:rPr>
                <w:kern w:val="0"/>
                <w:sz w:val="15"/>
                <w:szCs w:val="15"/>
              </w:rPr>
            </w:pPr>
            <w:r>
              <w:rPr>
                <w:kern w:val="0"/>
                <w:sz w:val="15"/>
                <w:szCs w:val="15"/>
              </w:rPr>
              <w:t>12.984</w:t>
            </w:r>
          </w:p>
        </w:tc>
        <w:tc>
          <w:tcPr>
            <w:tcW w:w="725" w:type="dxa"/>
            <w:noWrap/>
          </w:tcPr>
          <w:p w14:paraId="36AE183D" w14:textId="77777777" w:rsidR="00826F4C" w:rsidRDefault="00000000">
            <w:pPr>
              <w:autoSpaceDE w:val="0"/>
              <w:autoSpaceDN w:val="0"/>
              <w:adjustRightInd w:val="0"/>
              <w:jc w:val="right"/>
              <w:rPr>
                <w:kern w:val="0"/>
                <w:sz w:val="15"/>
                <w:szCs w:val="15"/>
              </w:rPr>
            </w:pPr>
            <w:r>
              <w:rPr>
                <w:kern w:val="0"/>
                <w:sz w:val="15"/>
                <w:szCs w:val="15"/>
              </w:rPr>
              <w:t>2</w:t>
            </w:r>
          </w:p>
        </w:tc>
        <w:tc>
          <w:tcPr>
            <w:tcW w:w="734" w:type="dxa"/>
            <w:tcBorders>
              <w:right w:val="nil"/>
            </w:tcBorders>
            <w:noWrap/>
          </w:tcPr>
          <w:p w14:paraId="4FE4A4FD" w14:textId="77777777" w:rsidR="00826F4C" w:rsidRDefault="00000000">
            <w:pPr>
              <w:autoSpaceDE w:val="0"/>
              <w:autoSpaceDN w:val="0"/>
              <w:adjustRightInd w:val="0"/>
              <w:jc w:val="right"/>
              <w:rPr>
                <w:kern w:val="0"/>
                <w:sz w:val="15"/>
                <w:szCs w:val="15"/>
              </w:rPr>
            </w:pPr>
            <w:r>
              <w:rPr>
                <w:kern w:val="0"/>
                <w:sz w:val="15"/>
                <w:szCs w:val="15"/>
              </w:rPr>
              <w:t>28</w:t>
            </w:r>
          </w:p>
        </w:tc>
      </w:tr>
      <w:tr w:rsidR="00826F4C" w14:paraId="4B5B25BD" w14:textId="77777777">
        <w:trPr>
          <w:trHeight w:val="255"/>
          <w:jc w:val="center"/>
        </w:trPr>
        <w:tc>
          <w:tcPr>
            <w:tcW w:w="1783" w:type="dxa"/>
            <w:tcBorders>
              <w:left w:val="nil"/>
            </w:tcBorders>
            <w:vAlign w:val="center"/>
          </w:tcPr>
          <w:p w14:paraId="6C558DB1" w14:textId="77777777" w:rsidR="00826F4C" w:rsidRDefault="00000000">
            <w:pPr>
              <w:widowControl/>
              <w:jc w:val="left"/>
              <w:rPr>
                <w:kern w:val="0"/>
                <w:sz w:val="15"/>
                <w:szCs w:val="15"/>
              </w:rPr>
            </w:pPr>
            <w:r>
              <w:rPr>
                <w:kern w:val="0"/>
                <w:sz w:val="15"/>
                <w:szCs w:val="15"/>
              </w:rPr>
              <w:t>规模</w:t>
            </w:r>
          </w:p>
        </w:tc>
        <w:tc>
          <w:tcPr>
            <w:tcW w:w="1225" w:type="dxa"/>
            <w:shd w:val="clear" w:color="auto" w:fill="auto"/>
            <w:noWrap/>
            <w:vAlign w:val="center"/>
          </w:tcPr>
          <w:p w14:paraId="2929AB93" w14:textId="77777777" w:rsidR="00826F4C" w:rsidRDefault="00000000">
            <w:pPr>
              <w:widowControl/>
              <w:jc w:val="left"/>
              <w:rPr>
                <w:i/>
                <w:iCs/>
                <w:kern w:val="0"/>
                <w:sz w:val="15"/>
                <w:szCs w:val="15"/>
              </w:rPr>
            </w:pPr>
            <w:r>
              <w:rPr>
                <w:i/>
                <w:iCs/>
                <w:kern w:val="0"/>
                <w:sz w:val="15"/>
                <w:szCs w:val="15"/>
              </w:rPr>
              <w:t>size</w:t>
            </w:r>
          </w:p>
        </w:tc>
        <w:tc>
          <w:tcPr>
            <w:tcW w:w="2808" w:type="dxa"/>
            <w:vAlign w:val="center"/>
          </w:tcPr>
          <w:p w14:paraId="3EA7EC03" w14:textId="77777777" w:rsidR="00826F4C" w:rsidRDefault="00000000">
            <w:pPr>
              <w:widowControl/>
              <w:jc w:val="center"/>
              <w:rPr>
                <w:kern w:val="0"/>
                <w:sz w:val="15"/>
                <w:szCs w:val="15"/>
              </w:rPr>
            </w:pPr>
            <w:r>
              <w:rPr>
                <w:sz w:val="15"/>
                <w:szCs w:val="15"/>
              </w:rPr>
              <w:t>log</w:t>
            </w:r>
            <w:r>
              <w:rPr>
                <w:sz w:val="15"/>
                <w:szCs w:val="15"/>
              </w:rPr>
              <w:t>（总资产）</w:t>
            </w:r>
          </w:p>
        </w:tc>
        <w:tc>
          <w:tcPr>
            <w:tcW w:w="749" w:type="dxa"/>
            <w:noWrap/>
          </w:tcPr>
          <w:p w14:paraId="4B15FF1D"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25E8D514" w14:textId="77777777" w:rsidR="00826F4C" w:rsidRDefault="00000000">
            <w:pPr>
              <w:autoSpaceDE w:val="0"/>
              <w:autoSpaceDN w:val="0"/>
              <w:adjustRightInd w:val="0"/>
              <w:jc w:val="right"/>
              <w:rPr>
                <w:kern w:val="0"/>
                <w:sz w:val="15"/>
                <w:szCs w:val="15"/>
              </w:rPr>
            </w:pPr>
            <w:r>
              <w:rPr>
                <w:kern w:val="0"/>
                <w:sz w:val="15"/>
                <w:szCs w:val="15"/>
              </w:rPr>
              <w:t>21.602</w:t>
            </w:r>
          </w:p>
        </w:tc>
        <w:tc>
          <w:tcPr>
            <w:tcW w:w="725" w:type="dxa"/>
            <w:noWrap/>
          </w:tcPr>
          <w:p w14:paraId="70431610" w14:textId="77777777" w:rsidR="00826F4C" w:rsidRDefault="00000000">
            <w:pPr>
              <w:autoSpaceDE w:val="0"/>
              <w:autoSpaceDN w:val="0"/>
              <w:adjustRightInd w:val="0"/>
              <w:jc w:val="right"/>
              <w:rPr>
                <w:kern w:val="0"/>
                <w:sz w:val="15"/>
                <w:szCs w:val="15"/>
              </w:rPr>
            </w:pPr>
            <w:r>
              <w:rPr>
                <w:kern w:val="0"/>
                <w:sz w:val="15"/>
                <w:szCs w:val="15"/>
              </w:rPr>
              <w:t>19.598</w:t>
            </w:r>
          </w:p>
        </w:tc>
        <w:tc>
          <w:tcPr>
            <w:tcW w:w="734" w:type="dxa"/>
            <w:tcBorders>
              <w:right w:val="nil"/>
            </w:tcBorders>
            <w:noWrap/>
          </w:tcPr>
          <w:p w14:paraId="58B24DAF" w14:textId="77777777" w:rsidR="00826F4C" w:rsidRDefault="00000000">
            <w:pPr>
              <w:autoSpaceDE w:val="0"/>
              <w:autoSpaceDN w:val="0"/>
              <w:adjustRightInd w:val="0"/>
              <w:jc w:val="right"/>
              <w:rPr>
                <w:kern w:val="0"/>
                <w:sz w:val="15"/>
                <w:szCs w:val="15"/>
              </w:rPr>
            </w:pPr>
            <w:r>
              <w:rPr>
                <w:kern w:val="0"/>
                <w:sz w:val="15"/>
                <w:szCs w:val="15"/>
              </w:rPr>
              <w:t>24.538</w:t>
            </w:r>
          </w:p>
        </w:tc>
      </w:tr>
      <w:tr w:rsidR="00826F4C" w14:paraId="693070C6" w14:textId="77777777">
        <w:trPr>
          <w:trHeight w:val="255"/>
          <w:jc w:val="center"/>
        </w:trPr>
        <w:tc>
          <w:tcPr>
            <w:tcW w:w="1783" w:type="dxa"/>
            <w:tcBorders>
              <w:left w:val="nil"/>
            </w:tcBorders>
            <w:vAlign w:val="center"/>
          </w:tcPr>
          <w:p w14:paraId="02C3A479" w14:textId="77777777" w:rsidR="00826F4C" w:rsidRDefault="00000000">
            <w:pPr>
              <w:widowControl/>
              <w:jc w:val="left"/>
              <w:rPr>
                <w:kern w:val="0"/>
                <w:sz w:val="15"/>
                <w:szCs w:val="15"/>
              </w:rPr>
            </w:pPr>
            <w:r>
              <w:rPr>
                <w:kern w:val="0"/>
                <w:sz w:val="15"/>
                <w:szCs w:val="15"/>
              </w:rPr>
              <w:t>生产率</w:t>
            </w:r>
          </w:p>
        </w:tc>
        <w:tc>
          <w:tcPr>
            <w:tcW w:w="1225" w:type="dxa"/>
            <w:shd w:val="clear" w:color="auto" w:fill="auto"/>
            <w:noWrap/>
            <w:vAlign w:val="center"/>
          </w:tcPr>
          <w:p w14:paraId="26895D25" w14:textId="77777777" w:rsidR="00826F4C" w:rsidRDefault="00000000">
            <w:pPr>
              <w:widowControl/>
              <w:jc w:val="left"/>
              <w:rPr>
                <w:i/>
                <w:iCs/>
                <w:kern w:val="0"/>
                <w:sz w:val="15"/>
                <w:szCs w:val="15"/>
              </w:rPr>
            </w:pPr>
            <w:r>
              <w:rPr>
                <w:i/>
                <w:iCs/>
                <w:kern w:val="0"/>
                <w:sz w:val="15"/>
                <w:szCs w:val="15"/>
              </w:rPr>
              <w:t xml:space="preserve">tfp </w:t>
            </w:r>
          </w:p>
        </w:tc>
        <w:tc>
          <w:tcPr>
            <w:tcW w:w="2808" w:type="dxa"/>
            <w:vAlign w:val="center"/>
          </w:tcPr>
          <w:p w14:paraId="7EC72E34" w14:textId="223D81C7" w:rsidR="00826F4C" w:rsidRDefault="00000000">
            <w:pPr>
              <w:widowControl/>
              <w:jc w:val="center"/>
              <w:rPr>
                <w:kern w:val="0"/>
                <w:sz w:val="15"/>
                <w:szCs w:val="15"/>
              </w:rPr>
            </w:pPr>
            <w:r>
              <w:rPr>
                <w:sz w:val="15"/>
                <w:szCs w:val="15"/>
              </w:rPr>
              <w:t>Levinsohn</w:t>
            </w:r>
            <w:r w:rsidR="00FC7AFC">
              <w:rPr>
                <w:rFonts w:hint="eastAsia"/>
                <w:sz w:val="15"/>
                <w:szCs w:val="15"/>
              </w:rPr>
              <w:t xml:space="preserve"> and </w:t>
            </w:r>
            <w:r>
              <w:rPr>
                <w:sz w:val="15"/>
                <w:szCs w:val="15"/>
              </w:rPr>
              <w:t>Petrin</w:t>
            </w:r>
            <w:r>
              <w:rPr>
                <w:sz w:val="15"/>
                <w:szCs w:val="15"/>
              </w:rPr>
              <w:t>（</w:t>
            </w:r>
            <w:r>
              <w:rPr>
                <w:sz w:val="15"/>
                <w:szCs w:val="15"/>
              </w:rPr>
              <w:t>2003</w:t>
            </w:r>
            <w:r>
              <w:rPr>
                <w:sz w:val="15"/>
                <w:szCs w:val="15"/>
              </w:rPr>
              <w:t>）方法</w:t>
            </w:r>
          </w:p>
        </w:tc>
        <w:tc>
          <w:tcPr>
            <w:tcW w:w="749" w:type="dxa"/>
            <w:noWrap/>
          </w:tcPr>
          <w:p w14:paraId="3A4488F6"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724719CF" w14:textId="77777777" w:rsidR="00826F4C" w:rsidRDefault="00000000">
            <w:pPr>
              <w:autoSpaceDE w:val="0"/>
              <w:autoSpaceDN w:val="0"/>
              <w:adjustRightInd w:val="0"/>
              <w:jc w:val="right"/>
              <w:rPr>
                <w:kern w:val="0"/>
                <w:sz w:val="15"/>
                <w:szCs w:val="15"/>
              </w:rPr>
            </w:pPr>
            <w:r>
              <w:rPr>
                <w:kern w:val="0"/>
                <w:sz w:val="15"/>
                <w:szCs w:val="15"/>
              </w:rPr>
              <w:t>4.152</w:t>
            </w:r>
          </w:p>
        </w:tc>
        <w:tc>
          <w:tcPr>
            <w:tcW w:w="725" w:type="dxa"/>
            <w:noWrap/>
          </w:tcPr>
          <w:p w14:paraId="2CB60F3D" w14:textId="77777777" w:rsidR="00826F4C" w:rsidRDefault="00000000">
            <w:pPr>
              <w:autoSpaceDE w:val="0"/>
              <w:autoSpaceDN w:val="0"/>
              <w:adjustRightInd w:val="0"/>
              <w:jc w:val="right"/>
              <w:rPr>
                <w:kern w:val="0"/>
                <w:sz w:val="15"/>
                <w:szCs w:val="15"/>
              </w:rPr>
            </w:pPr>
            <w:r>
              <w:rPr>
                <w:kern w:val="0"/>
                <w:sz w:val="15"/>
                <w:szCs w:val="15"/>
              </w:rPr>
              <w:t>3.337</w:t>
            </w:r>
          </w:p>
        </w:tc>
        <w:tc>
          <w:tcPr>
            <w:tcW w:w="734" w:type="dxa"/>
            <w:tcBorders>
              <w:right w:val="nil"/>
            </w:tcBorders>
            <w:noWrap/>
          </w:tcPr>
          <w:p w14:paraId="5F736682" w14:textId="77777777" w:rsidR="00826F4C" w:rsidRDefault="00000000">
            <w:pPr>
              <w:autoSpaceDE w:val="0"/>
              <w:autoSpaceDN w:val="0"/>
              <w:adjustRightInd w:val="0"/>
              <w:jc w:val="right"/>
              <w:rPr>
                <w:kern w:val="0"/>
                <w:sz w:val="15"/>
                <w:szCs w:val="15"/>
              </w:rPr>
            </w:pPr>
            <w:r>
              <w:rPr>
                <w:kern w:val="0"/>
                <w:sz w:val="15"/>
                <w:szCs w:val="15"/>
              </w:rPr>
              <w:t>5.250</w:t>
            </w:r>
          </w:p>
        </w:tc>
      </w:tr>
      <w:tr w:rsidR="00826F4C" w14:paraId="2C523D81" w14:textId="77777777">
        <w:trPr>
          <w:trHeight w:val="255"/>
          <w:jc w:val="center"/>
        </w:trPr>
        <w:tc>
          <w:tcPr>
            <w:tcW w:w="1783" w:type="dxa"/>
            <w:tcBorders>
              <w:left w:val="nil"/>
            </w:tcBorders>
            <w:vAlign w:val="center"/>
          </w:tcPr>
          <w:p w14:paraId="02635D2F" w14:textId="77777777" w:rsidR="00826F4C" w:rsidRDefault="00000000">
            <w:pPr>
              <w:widowControl/>
              <w:jc w:val="left"/>
              <w:rPr>
                <w:kern w:val="0"/>
                <w:sz w:val="15"/>
                <w:szCs w:val="15"/>
              </w:rPr>
            </w:pPr>
            <w:r>
              <w:rPr>
                <w:kern w:val="0"/>
                <w:sz w:val="15"/>
                <w:szCs w:val="15"/>
              </w:rPr>
              <w:t>成长机会</w:t>
            </w:r>
          </w:p>
        </w:tc>
        <w:tc>
          <w:tcPr>
            <w:tcW w:w="1225" w:type="dxa"/>
            <w:shd w:val="clear" w:color="auto" w:fill="auto"/>
            <w:noWrap/>
            <w:vAlign w:val="center"/>
          </w:tcPr>
          <w:p w14:paraId="38FA9437" w14:textId="77777777" w:rsidR="00826F4C" w:rsidRDefault="00000000">
            <w:pPr>
              <w:widowControl/>
              <w:jc w:val="left"/>
              <w:rPr>
                <w:i/>
                <w:iCs/>
                <w:kern w:val="0"/>
                <w:sz w:val="15"/>
                <w:szCs w:val="15"/>
              </w:rPr>
            </w:pPr>
            <w:r>
              <w:rPr>
                <w:i/>
                <w:iCs/>
                <w:kern w:val="0"/>
                <w:sz w:val="15"/>
                <w:szCs w:val="15"/>
              </w:rPr>
              <w:t>mtb</w:t>
            </w:r>
          </w:p>
        </w:tc>
        <w:tc>
          <w:tcPr>
            <w:tcW w:w="2808" w:type="dxa"/>
            <w:vAlign w:val="center"/>
          </w:tcPr>
          <w:p w14:paraId="0014C80C" w14:textId="77777777" w:rsidR="00826F4C" w:rsidRDefault="00000000">
            <w:pPr>
              <w:widowControl/>
              <w:jc w:val="center"/>
              <w:rPr>
                <w:kern w:val="0"/>
                <w:sz w:val="15"/>
                <w:szCs w:val="15"/>
              </w:rPr>
            </w:pPr>
            <w:r>
              <w:rPr>
                <w:sz w:val="15"/>
                <w:szCs w:val="15"/>
              </w:rPr>
              <w:t>（总市值</w:t>
            </w:r>
            <w:r>
              <w:rPr>
                <w:sz w:val="15"/>
                <w:szCs w:val="15"/>
              </w:rPr>
              <w:t>+</w:t>
            </w:r>
            <w:r>
              <w:rPr>
                <w:sz w:val="15"/>
                <w:szCs w:val="15"/>
              </w:rPr>
              <w:t>总负债）</w:t>
            </w:r>
            <w:r>
              <w:rPr>
                <w:sz w:val="15"/>
                <w:szCs w:val="15"/>
              </w:rPr>
              <w:t>/</w:t>
            </w:r>
            <w:r>
              <w:rPr>
                <w:sz w:val="15"/>
                <w:szCs w:val="15"/>
              </w:rPr>
              <w:t>总资产</w:t>
            </w:r>
          </w:p>
        </w:tc>
        <w:tc>
          <w:tcPr>
            <w:tcW w:w="749" w:type="dxa"/>
            <w:noWrap/>
          </w:tcPr>
          <w:p w14:paraId="384B121B"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330273EC" w14:textId="77777777" w:rsidR="00826F4C" w:rsidRDefault="00000000">
            <w:pPr>
              <w:autoSpaceDE w:val="0"/>
              <w:autoSpaceDN w:val="0"/>
              <w:adjustRightInd w:val="0"/>
              <w:jc w:val="right"/>
              <w:rPr>
                <w:kern w:val="0"/>
                <w:sz w:val="15"/>
                <w:szCs w:val="15"/>
              </w:rPr>
            </w:pPr>
            <w:r>
              <w:rPr>
                <w:kern w:val="0"/>
                <w:sz w:val="15"/>
                <w:szCs w:val="15"/>
              </w:rPr>
              <w:t>2.763</w:t>
            </w:r>
          </w:p>
        </w:tc>
        <w:tc>
          <w:tcPr>
            <w:tcW w:w="725" w:type="dxa"/>
            <w:noWrap/>
          </w:tcPr>
          <w:p w14:paraId="0025EB3F" w14:textId="77777777" w:rsidR="00826F4C" w:rsidRDefault="00000000">
            <w:pPr>
              <w:autoSpaceDE w:val="0"/>
              <w:autoSpaceDN w:val="0"/>
              <w:adjustRightInd w:val="0"/>
              <w:jc w:val="right"/>
              <w:rPr>
                <w:kern w:val="0"/>
                <w:sz w:val="15"/>
                <w:szCs w:val="15"/>
              </w:rPr>
            </w:pPr>
            <w:r>
              <w:rPr>
                <w:kern w:val="0"/>
                <w:sz w:val="15"/>
                <w:szCs w:val="15"/>
              </w:rPr>
              <w:t>1.032</w:t>
            </w:r>
          </w:p>
        </w:tc>
        <w:tc>
          <w:tcPr>
            <w:tcW w:w="734" w:type="dxa"/>
            <w:tcBorders>
              <w:right w:val="nil"/>
            </w:tcBorders>
            <w:noWrap/>
          </w:tcPr>
          <w:p w14:paraId="49BE8071" w14:textId="77777777" w:rsidR="00826F4C" w:rsidRDefault="00000000">
            <w:pPr>
              <w:autoSpaceDE w:val="0"/>
              <w:autoSpaceDN w:val="0"/>
              <w:adjustRightInd w:val="0"/>
              <w:jc w:val="right"/>
              <w:rPr>
                <w:kern w:val="0"/>
                <w:sz w:val="15"/>
                <w:szCs w:val="15"/>
              </w:rPr>
            </w:pPr>
            <w:r>
              <w:rPr>
                <w:kern w:val="0"/>
                <w:sz w:val="15"/>
                <w:szCs w:val="15"/>
              </w:rPr>
              <w:t>9.864</w:t>
            </w:r>
          </w:p>
        </w:tc>
      </w:tr>
      <w:tr w:rsidR="00826F4C" w14:paraId="37F7A6CA" w14:textId="77777777">
        <w:trPr>
          <w:trHeight w:val="255"/>
          <w:jc w:val="center"/>
        </w:trPr>
        <w:tc>
          <w:tcPr>
            <w:tcW w:w="1783" w:type="dxa"/>
            <w:vAlign w:val="center"/>
          </w:tcPr>
          <w:p w14:paraId="6A0E468B" w14:textId="77777777" w:rsidR="00826F4C" w:rsidRDefault="00000000">
            <w:pPr>
              <w:widowControl/>
              <w:jc w:val="left"/>
              <w:rPr>
                <w:kern w:val="0"/>
                <w:sz w:val="15"/>
                <w:szCs w:val="15"/>
              </w:rPr>
            </w:pPr>
            <w:r>
              <w:rPr>
                <w:sz w:val="15"/>
                <w:szCs w:val="15"/>
              </w:rPr>
              <w:t>有形抵押品</w:t>
            </w:r>
          </w:p>
        </w:tc>
        <w:tc>
          <w:tcPr>
            <w:tcW w:w="1225" w:type="dxa"/>
            <w:shd w:val="clear" w:color="auto" w:fill="auto"/>
            <w:noWrap/>
            <w:vAlign w:val="center"/>
          </w:tcPr>
          <w:p w14:paraId="40B523AE" w14:textId="77777777" w:rsidR="00826F4C" w:rsidRDefault="00000000">
            <w:pPr>
              <w:widowControl/>
              <w:jc w:val="left"/>
              <w:rPr>
                <w:i/>
                <w:iCs/>
                <w:kern w:val="0"/>
                <w:sz w:val="15"/>
                <w:szCs w:val="15"/>
              </w:rPr>
            </w:pPr>
            <w:r>
              <w:rPr>
                <w:i/>
                <w:iCs/>
                <w:kern w:val="0"/>
                <w:sz w:val="15"/>
                <w:szCs w:val="15"/>
              </w:rPr>
              <w:t>collateral</w:t>
            </w:r>
          </w:p>
        </w:tc>
        <w:tc>
          <w:tcPr>
            <w:tcW w:w="2808" w:type="dxa"/>
            <w:vAlign w:val="center"/>
          </w:tcPr>
          <w:p w14:paraId="0026943F" w14:textId="77777777" w:rsidR="00826F4C" w:rsidRDefault="00000000">
            <w:pPr>
              <w:widowControl/>
              <w:jc w:val="center"/>
              <w:rPr>
                <w:kern w:val="0"/>
                <w:sz w:val="15"/>
                <w:szCs w:val="15"/>
              </w:rPr>
            </w:pPr>
            <w:r>
              <w:rPr>
                <w:sz w:val="15"/>
                <w:szCs w:val="15"/>
              </w:rPr>
              <w:t>（固定资产净额</w:t>
            </w:r>
            <w:r>
              <w:rPr>
                <w:sz w:val="15"/>
                <w:szCs w:val="15"/>
              </w:rPr>
              <w:t>+</w:t>
            </w:r>
            <w:r>
              <w:rPr>
                <w:sz w:val="15"/>
                <w:szCs w:val="15"/>
              </w:rPr>
              <w:t>存货）</w:t>
            </w:r>
            <w:r>
              <w:rPr>
                <w:sz w:val="15"/>
                <w:szCs w:val="15"/>
              </w:rPr>
              <w:t>/</w:t>
            </w:r>
            <w:r>
              <w:rPr>
                <w:sz w:val="15"/>
                <w:szCs w:val="15"/>
              </w:rPr>
              <w:t>总资产</w:t>
            </w:r>
          </w:p>
        </w:tc>
        <w:tc>
          <w:tcPr>
            <w:tcW w:w="749" w:type="dxa"/>
            <w:noWrap/>
          </w:tcPr>
          <w:p w14:paraId="6311D3AE"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3DF2AD27" w14:textId="77777777" w:rsidR="00826F4C" w:rsidRDefault="00000000">
            <w:pPr>
              <w:autoSpaceDE w:val="0"/>
              <w:autoSpaceDN w:val="0"/>
              <w:adjustRightInd w:val="0"/>
              <w:jc w:val="right"/>
              <w:rPr>
                <w:kern w:val="0"/>
                <w:sz w:val="15"/>
                <w:szCs w:val="15"/>
              </w:rPr>
            </w:pPr>
            <w:r>
              <w:rPr>
                <w:kern w:val="0"/>
                <w:sz w:val="15"/>
                <w:szCs w:val="15"/>
              </w:rPr>
              <w:t>0.402</w:t>
            </w:r>
          </w:p>
        </w:tc>
        <w:tc>
          <w:tcPr>
            <w:tcW w:w="725" w:type="dxa"/>
            <w:noWrap/>
          </w:tcPr>
          <w:p w14:paraId="21E98B75" w14:textId="77777777" w:rsidR="00826F4C" w:rsidRDefault="00000000">
            <w:pPr>
              <w:autoSpaceDE w:val="0"/>
              <w:autoSpaceDN w:val="0"/>
              <w:adjustRightInd w:val="0"/>
              <w:jc w:val="right"/>
              <w:rPr>
                <w:kern w:val="0"/>
                <w:sz w:val="15"/>
                <w:szCs w:val="15"/>
              </w:rPr>
            </w:pPr>
            <w:r>
              <w:rPr>
                <w:kern w:val="0"/>
                <w:sz w:val="15"/>
                <w:szCs w:val="15"/>
              </w:rPr>
              <w:t>0.091</w:t>
            </w:r>
          </w:p>
        </w:tc>
        <w:tc>
          <w:tcPr>
            <w:tcW w:w="734" w:type="dxa"/>
            <w:tcBorders>
              <w:right w:val="nil"/>
            </w:tcBorders>
            <w:noWrap/>
          </w:tcPr>
          <w:p w14:paraId="1797DCA0" w14:textId="77777777" w:rsidR="00826F4C" w:rsidRDefault="00000000">
            <w:pPr>
              <w:autoSpaceDE w:val="0"/>
              <w:autoSpaceDN w:val="0"/>
              <w:adjustRightInd w:val="0"/>
              <w:jc w:val="right"/>
              <w:rPr>
                <w:kern w:val="0"/>
                <w:sz w:val="15"/>
                <w:szCs w:val="15"/>
              </w:rPr>
            </w:pPr>
            <w:r>
              <w:rPr>
                <w:kern w:val="0"/>
                <w:sz w:val="15"/>
                <w:szCs w:val="15"/>
              </w:rPr>
              <w:t>0.776</w:t>
            </w:r>
          </w:p>
        </w:tc>
      </w:tr>
      <w:tr w:rsidR="00826F4C" w14:paraId="485704F0" w14:textId="77777777">
        <w:trPr>
          <w:trHeight w:val="255"/>
          <w:jc w:val="center"/>
        </w:trPr>
        <w:tc>
          <w:tcPr>
            <w:tcW w:w="1783" w:type="dxa"/>
            <w:vAlign w:val="center"/>
          </w:tcPr>
          <w:p w14:paraId="32C663DB" w14:textId="77777777" w:rsidR="00826F4C" w:rsidRDefault="00000000">
            <w:pPr>
              <w:widowControl/>
              <w:jc w:val="left"/>
              <w:rPr>
                <w:kern w:val="0"/>
                <w:sz w:val="15"/>
                <w:szCs w:val="15"/>
              </w:rPr>
            </w:pPr>
            <w:r>
              <w:rPr>
                <w:sz w:val="15"/>
                <w:szCs w:val="15"/>
              </w:rPr>
              <w:t>非债务税盾</w:t>
            </w:r>
          </w:p>
        </w:tc>
        <w:tc>
          <w:tcPr>
            <w:tcW w:w="1225" w:type="dxa"/>
            <w:shd w:val="clear" w:color="auto" w:fill="auto"/>
            <w:noWrap/>
            <w:vAlign w:val="center"/>
          </w:tcPr>
          <w:p w14:paraId="7FF1A58B" w14:textId="77777777" w:rsidR="00826F4C" w:rsidRDefault="00000000">
            <w:pPr>
              <w:widowControl/>
              <w:jc w:val="left"/>
              <w:rPr>
                <w:i/>
                <w:iCs/>
                <w:kern w:val="0"/>
                <w:sz w:val="15"/>
                <w:szCs w:val="15"/>
              </w:rPr>
            </w:pPr>
            <w:r>
              <w:rPr>
                <w:i/>
                <w:iCs/>
                <w:kern w:val="0"/>
                <w:sz w:val="15"/>
                <w:szCs w:val="15"/>
              </w:rPr>
              <w:t>ndtaxshield</w:t>
            </w:r>
          </w:p>
        </w:tc>
        <w:tc>
          <w:tcPr>
            <w:tcW w:w="2808" w:type="dxa"/>
            <w:vAlign w:val="center"/>
          </w:tcPr>
          <w:p w14:paraId="7468AF4B" w14:textId="77777777" w:rsidR="00826F4C" w:rsidRDefault="00000000">
            <w:pPr>
              <w:widowControl/>
              <w:jc w:val="center"/>
              <w:rPr>
                <w:kern w:val="0"/>
                <w:sz w:val="15"/>
                <w:szCs w:val="15"/>
              </w:rPr>
            </w:pPr>
            <w:r>
              <w:rPr>
                <w:sz w:val="15"/>
                <w:szCs w:val="15"/>
              </w:rPr>
              <w:t>（固定资产年折旧</w:t>
            </w:r>
            <w:r>
              <w:rPr>
                <w:sz w:val="15"/>
                <w:szCs w:val="15"/>
              </w:rPr>
              <w:t>+</w:t>
            </w:r>
            <w:r>
              <w:rPr>
                <w:sz w:val="15"/>
                <w:szCs w:val="15"/>
              </w:rPr>
              <w:t>摊销额）</w:t>
            </w:r>
            <w:r>
              <w:rPr>
                <w:sz w:val="15"/>
                <w:szCs w:val="15"/>
              </w:rPr>
              <w:t>/</w:t>
            </w:r>
            <w:r>
              <w:rPr>
                <w:sz w:val="15"/>
                <w:szCs w:val="15"/>
              </w:rPr>
              <w:t>总资产</w:t>
            </w:r>
          </w:p>
        </w:tc>
        <w:tc>
          <w:tcPr>
            <w:tcW w:w="749" w:type="dxa"/>
            <w:noWrap/>
          </w:tcPr>
          <w:p w14:paraId="6F19BC5D"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495C402F" w14:textId="77777777" w:rsidR="00826F4C" w:rsidRDefault="00000000">
            <w:pPr>
              <w:autoSpaceDE w:val="0"/>
              <w:autoSpaceDN w:val="0"/>
              <w:adjustRightInd w:val="0"/>
              <w:jc w:val="right"/>
              <w:rPr>
                <w:kern w:val="0"/>
                <w:sz w:val="15"/>
                <w:szCs w:val="15"/>
              </w:rPr>
            </w:pPr>
            <w:r>
              <w:rPr>
                <w:kern w:val="0"/>
                <w:sz w:val="15"/>
                <w:szCs w:val="15"/>
              </w:rPr>
              <w:t>0.026</w:t>
            </w:r>
          </w:p>
        </w:tc>
        <w:tc>
          <w:tcPr>
            <w:tcW w:w="725" w:type="dxa"/>
            <w:noWrap/>
          </w:tcPr>
          <w:p w14:paraId="73172369" w14:textId="77777777" w:rsidR="00826F4C" w:rsidRDefault="00000000">
            <w:pPr>
              <w:autoSpaceDE w:val="0"/>
              <w:autoSpaceDN w:val="0"/>
              <w:adjustRightInd w:val="0"/>
              <w:jc w:val="right"/>
              <w:rPr>
                <w:kern w:val="0"/>
                <w:sz w:val="15"/>
                <w:szCs w:val="15"/>
              </w:rPr>
            </w:pPr>
            <w:r>
              <w:rPr>
                <w:kern w:val="0"/>
                <w:sz w:val="15"/>
                <w:szCs w:val="15"/>
              </w:rPr>
              <w:t>0.004</w:t>
            </w:r>
          </w:p>
        </w:tc>
        <w:tc>
          <w:tcPr>
            <w:tcW w:w="734" w:type="dxa"/>
            <w:tcBorders>
              <w:right w:val="nil"/>
            </w:tcBorders>
            <w:noWrap/>
          </w:tcPr>
          <w:p w14:paraId="59B67944" w14:textId="77777777" w:rsidR="00826F4C" w:rsidRDefault="00000000">
            <w:pPr>
              <w:autoSpaceDE w:val="0"/>
              <w:autoSpaceDN w:val="0"/>
              <w:adjustRightInd w:val="0"/>
              <w:jc w:val="right"/>
              <w:rPr>
                <w:kern w:val="0"/>
                <w:sz w:val="15"/>
                <w:szCs w:val="15"/>
              </w:rPr>
            </w:pPr>
            <w:r>
              <w:rPr>
                <w:kern w:val="0"/>
                <w:sz w:val="15"/>
                <w:szCs w:val="15"/>
              </w:rPr>
              <w:t>0.075</w:t>
            </w:r>
          </w:p>
        </w:tc>
      </w:tr>
      <w:tr w:rsidR="00826F4C" w14:paraId="5AD26449" w14:textId="77777777">
        <w:trPr>
          <w:trHeight w:val="255"/>
          <w:jc w:val="center"/>
        </w:trPr>
        <w:tc>
          <w:tcPr>
            <w:tcW w:w="1783" w:type="dxa"/>
            <w:vAlign w:val="center"/>
          </w:tcPr>
          <w:p w14:paraId="4D653FDB" w14:textId="77777777" w:rsidR="00826F4C" w:rsidRDefault="00000000">
            <w:pPr>
              <w:widowControl/>
              <w:jc w:val="left"/>
              <w:rPr>
                <w:sz w:val="15"/>
                <w:szCs w:val="15"/>
              </w:rPr>
            </w:pPr>
            <w:r>
              <w:rPr>
                <w:kern w:val="0"/>
                <w:sz w:val="15"/>
                <w:szCs w:val="15"/>
              </w:rPr>
              <w:t>融资约束</w:t>
            </w:r>
          </w:p>
        </w:tc>
        <w:tc>
          <w:tcPr>
            <w:tcW w:w="1225" w:type="dxa"/>
            <w:shd w:val="clear" w:color="auto" w:fill="auto"/>
            <w:noWrap/>
            <w:vAlign w:val="center"/>
          </w:tcPr>
          <w:p w14:paraId="404F9823" w14:textId="77777777" w:rsidR="00826F4C" w:rsidRDefault="00000000">
            <w:pPr>
              <w:widowControl/>
              <w:jc w:val="left"/>
              <w:rPr>
                <w:i/>
                <w:iCs/>
                <w:kern w:val="0"/>
                <w:sz w:val="15"/>
                <w:szCs w:val="15"/>
              </w:rPr>
            </w:pPr>
            <w:r>
              <w:rPr>
                <w:i/>
                <w:iCs/>
                <w:kern w:val="0"/>
                <w:sz w:val="15"/>
                <w:szCs w:val="15"/>
              </w:rPr>
              <w:t>KZ</w:t>
            </w:r>
          </w:p>
        </w:tc>
        <w:tc>
          <w:tcPr>
            <w:tcW w:w="2808" w:type="dxa"/>
            <w:vAlign w:val="center"/>
          </w:tcPr>
          <w:p w14:paraId="488C5FEA" w14:textId="77777777" w:rsidR="00826F4C" w:rsidRDefault="00000000">
            <w:pPr>
              <w:widowControl/>
              <w:jc w:val="center"/>
              <w:rPr>
                <w:sz w:val="15"/>
                <w:szCs w:val="15"/>
              </w:rPr>
            </w:pPr>
            <w:r>
              <w:rPr>
                <w:sz w:val="15"/>
                <w:szCs w:val="15"/>
              </w:rPr>
              <w:t>魏志华等（</w:t>
            </w:r>
            <w:r>
              <w:rPr>
                <w:sz w:val="15"/>
                <w:szCs w:val="15"/>
              </w:rPr>
              <w:t>2014</w:t>
            </w:r>
            <w:r>
              <w:rPr>
                <w:sz w:val="15"/>
                <w:szCs w:val="15"/>
              </w:rPr>
              <w:t>）方法</w:t>
            </w:r>
          </w:p>
        </w:tc>
        <w:tc>
          <w:tcPr>
            <w:tcW w:w="749" w:type="dxa"/>
            <w:noWrap/>
          </w:tcPr>
          <w:p w14:paraId="4C486EBF"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11CD6DF5" w14:textId="77777777" w:rsidR="00826F4C" w:rsidRDefault="00000000">
            <w:pPr>
              <w:autoSpaceDE w:val="0"/>
              <w:autoSpaceDN w:val="0"/>
              <w:adjustRightInd w:val="0"/>
              <w:jc w:val="right"/>
              <w:rPr>
                <w:kern w:val="0"/>
                <w:sz w:val="15"/>
                <w:szCs w:val="15"/>
              </w:rPr>
            </w:pPr>
            <w:r>
              <w:rPr>
                <w:kern w:val="0"/>
                <w:sz w:val="15"/>
                <w:szCs w:val="15"/>
              </w:rPr>
              <w:t>2.027</w:t>
            </w:r>
          </w:p>
        </w:tc>
        <w:tc>
          <w:tcPr>
            <w:tcW w:w="725" w:type="dxa"/>
            <w:noWrap/>
          </w:tcPr>
          <w:p w14:paraId="10FFF7F2" w14:textId="77777777" w:rsidR="00826F4C" w:rsidRDefault="00000000">
            <w:pPr>
              <w:autoSpaceDE w:val="0"/>
              <w:autoSpaceDN w:val="0"/>
              <w:adjustRightInd w:val="0"/>
              <w:jc w:val="right"/>
              <w:rPr>
                <w:kern w:val="0"/>
                <w:sz w:val="15"/>
                <w:szCs w:val="15"/>
              </w:rPr>
            </w:pPr>
            <w:r>
              <w:rPr>
                <w:kern w:val="0"/>
                <w:sz w:val="15"/>
                <w:szCs w:val="15"/>
              </w:rPr>
              <w:t>-0.864</w:t>
            </w:r>
          </w:p>
        </w:tc>
        <w:tc>
          <w:tcPr>
            <w:tcW w:w="734" w:type="dxa"/>
            <w:tcBorders>
              <w:right w:val="nil"/>
            </w:tcBorders>
            <w:noWrap/>
          </w:tcPr>
          <w:p w14:paraId="46D7AB46" w14:textId="77777777" w:rsidR="00826F4C" w:rsidRDefault="00000000">
            <w:pPr>
              <w:autoSpaceDE w:val="0"/>
              <w:autoSpaceDN w:val="0"/>
              <w:adjustRightInd w:val="0"/>
              <w:jc w:val="right"/>
              <w:rPr>
                <w:kern w:val="0"/>
                <w:sz w:val="15"/>
                <w:szCs w:val="15"/>
              </w:rPr>
            </w:pPr>
            <w:r>
              <w:rPr>
                <w:kern w:val="0"/>
                <w:sz w:val="15"/>
                <w:szCs w:val="15"/>
              </w:rPr>
              <w:t>5.721</w:t>
            </w:r>
          </w:p>
        </w:tc>
      </w:tr>
      <w:tr w:rsidR="00826F4C" w14:paraId="4216EE57" w14:textId="77777777">
        <w:trPr>
          <w:trHeight w:val="255"/>
          <w:jc w:val="center"/>
        </w:trPr>
        <w:tc>
          <w:tcPr>
            <w:tcW w:w="1783" w:type="dxa"/>
            <w:vAlign w:val="center"/>
          </w:tcPr>
          <w:p w14:paraId="545E25C7" w14:textId="77777777" w:rsidR="00826F4C" w:rsidRDefault="00000000">
            <w:pPr>
              <w:widowControl/>
              <w:jc w:val="left"/>
              <w:rPr>
                <w:sz w:val="15"/>
                <w:szCs w:val="15"/>
              </w:rPr>
            </w:pPr>
            <w:r>
              <w:rPr>
                <w:sz w:val="15"/>
                <w:szCs w:val="15"/>
              </w:rPr>
              <w:t>最终品进口关税</w:t>
            </w:r>
          </w:p>
        </w:tc>
        <w:tc>
          <w:tcPr>
            <w:tcW w:w="1225" w:type="dxa"/>
            <w:shd w:val="clear" w:color="auto" w:fill="auto"/>
            <w:noWrap/>
            <w:vAlign w:val="center"/>
          </w:tcPr>
          <w:p w14:paraId="3ADC144B" w14:textId="77777777" w:rsidR="00826F4C" w:rsidRDefault="00000000">
            <w:pPr>
              <w:widowControl/>
              <w:jc w:val="left"/>
              <w:rPr>
                <w:i/>
                <w:iCs/>
                <w:kern w:val="0"/>
                <w:sz w:val="15"/>
                <w:szCs w:val="15"/>
              </w:rPr>
            </w:pPr>
            <w:r>
              <w:rPr>
                <w:i/>
                <w:iCs/>
                <w:kern w:val="0"/>
                <w:sz w:val="15"/>
                <w:szCs w:val="15"/>
              </w:rPr>
              <w:t>Fintariff</w:t>
            </w:r>
          </w:p>
        </w:tc>
        <w:tc>
          <w:tcPr>
            <w:tcW w:w="2808" w:type="dxa"/>
            <w:vAlign w:val="center"/>
          </w:tcPr>
          <w:p w14:paraId="28034249" w14:textId="5590F254" w:rsidR="00826F4C" w:rsidRDefault="00000000">
            <w:pPr>
              <w:widowControl/>
              <w:jc w:val="center"/>
              <w:rPr>
                <w:sz w:val="15"/>
                <w:szCs w:val="15"/>
              </w:rPr>
            </w:pPr>
            <w:r>
              <w:rPr>
                <w:kern w:val="0"/>
                <w:sz w:val="15"/>
                <w:szCs w:val="15"/>
              </w:rPr>
              <w:t>详见附录</w:t>
            </w:r>
            <w:r w:rsidR="00FC7AFC">
              <w:rPr>
                <w:rFonts w:ascii="仿宋" w:hAnsi="仿宋" w:hint="eastAsia"/>
                <w:kern w:val="0"/>
                <w:sz w:val="15"/>
                <w:szCs w:val="15"/>
              </w:rPr>
              <w:t>Ⅰ</w:t>
            </w:r>
          </w:p>
        </w:tc>
        <w:tc>
          <w:tcPr>
            <w:tcW w:w="749" w:type="dxa"/>
            <w:noWrap/>
          </w:tcPr>
          <w:p w14:paraId="2012B779"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09156557" w14:textId="77777777" w:rsidR="00826F4C" w:rsidRDefault="00000000">
            <w:pPr>
              <w:autoSpaceDE w:val="0"/>
              <w:autoSpaceDN w:val="0"/>
              <w:adjustRightInd w:val="0"/>
              <w:jc w:val="right"/>
              <w:rPr>
                <w:kern w:val="0"/>
                <w:sz w:val="15"/>
                <w:szCs w:val="15"/>
              </w:rPr>
            </w:pPr>
            <w:r>
              <w:rPr>
                <w:kern w:val="0"/>
                <w:sz w:val="15"/>
                <w:szCs w:val="15"/>
              </w:rPr>
              <w:t>0.107</w:t>
            </w:r>
          </w:p>
        </w:tc>
        <w:tc>
          <w:tcPr>
            <w:tcW w:w="725" w:type="dxa"/>
            <w:noWrap/>
          </w:tcPr>
          <w:p w14:paraId="14DD7FEB" w14:textId="77777777" w:rsidR="00826F4C" w:rsidRDefault="00000000">
            <w:pPr>
              <w:autoSpaceDE w:val="0"/>
              <w:autoSpaceDN w:val="0"/>
              <w:adjustRightInd w:val="0"/>
              <w:jc w:val="right"/>
              <w:rPr>
                <w:kern w:val="0"/>
                <w:sz w:val="15"/>
                <w:szCs w:val="15"/>
              </w:rPr>
            </w:pPr>
            <w:r>
              <w:rPr>
                <w:kern w:val="0"/>
                <w:sz w:val="15"/>
                <w:szCs w:val="15"/>
              </w:rPr>
              <w:t>0.048</w:t>
            </w:r>
          </w:p>
        </w:tc>
        <w:tc>
          <w:tcPr>
            <w:tcW w:w="734" w:type="dxa"/>
            <w:tcBorders>
              <w:right w:val="nil"/>
            </w:tcBorders>
            <w:noWrap/>
          </w:tcPr>
          <w:p w14:paraId="10810E86" w14:textId="77777777" w:rsidR="00826F4C" w:rsidRDefault="00000000">
            <w:pPr>
              <w:autoSpaceDE w:val="0"/>
              <w:autoSpaceDN w:val="0"/>
              <w:adjustRightInd w:val="0"/>
              <w:jc w:val="right"/>
              <w:rPr>
                <w:kern w:val="0"/>
                <w:sz w:val="15"/>
                <w:szCs w:val="15"/>
              </w:rPr>
            </w:pPr>
            <w:r>
              <w:rPr>
                <w:kern w:val="0"/>
                <w:sz w:val="15"/>
                <w:szCs w:val="15"/>
              </w:rPr>
              <w:t>0.256</w:t>
            </w:r>
          </w:p>
        </w:tc>
      </w:tr>
      <w:tr w:rsidR="00826F4C" w14:paraId="48B4F3B1" w14:textId="77777777">
        <w:trPr>
          <w:trHeight w:val="255"/>
          <w:jc w:val="center"/>
        </w:trPr>
        <w:tc>
          <w:tcPr>
            <w:tcW w:w="1783" w:type="dxa"/>
            <w:tcBorders>
              <w:left w:val="nil"/>
            </w:tcBorders>
            <w:vAlign w:val="center"/>
          </w:tcPr>
          <w:p w14:paraId="04C25A46" w14:textId="77777777" w:rsidR="00826F4C" w:rsidRDefault="00000000">
            <w:pPr>
              <w:widowControl/>
              <w:jc w:val="left"/>
              <w:rPr>
                <w:kern w:val="0"/>
                <w:sz w:val="15"/>
                <w:szCs w:val="15"/>
              </w:rPr>
            </w:pPr>
            <w:r>
              <w:rPr>
                <w:kern w:val="0"/>
                <w:sz w:val="15"/>
                <w:szCs w:val="15"/>
              </w:rPr>
              <w:t>最终品进口自由化</w:t>
            </w:r>
          </w:p>
        </w:tc>
        <w:tc>
          <w:tcPr>
            <w:tcW w:w="1225" w:type="dxa"/>
            <w:shd w:val="clear" w:color="auto" w:fill="auto"/>
            <w:noWrap/>
            <w:vAlign w:val="center"/>
          </w:tcPr>
          <w:p w14:paraId="2F0DDAAA" w14:textId="77777777" w:rsidR="00826F4C" w:rsidRDefault="00000000">
            <w:pPr>
              <w:widowControl/>
              <w:jc w:val="left"/>
              <w:rPr>
                <w:i/>
                <w:iCs/>
                <w:color w:val="FF0000"/>
                <w:kern w:val="0"/>
                <w:sz w:val="15"/>
                <w:szCs w:val="15"/>
              </w:rPr>
            </w:pPr>
            <w:r>
              <w:rPr>
                <w:i/>
                <w:iCs/>
                <w:kern w:val="0"/>
                <w:sz w:val="15"/>
                <w:szCs w:val="15"/>
              </w:rPr>
              <w:t>FInputLib</w:t>
            </w:r>
          </w:p>
        </w:tc>
        <w:tc>
          <w:tcPr>
            <w:tcW w:w="2808" w:type="dxa"/>
            <w:vAlign w:val="center"/>
          </w:tcPr>
          <w:p w14:paraId="418A7E2E" w14:textId="77777777" w:rsidR="00826F4C" w:rsidRDefault="00000000">
            <w:pPr>
              <w:widowControl/>
              <w:jc w:val="center"/>
              <w:rPr>
                <w:sz w:val="15"/>
                <w:szCs w:val="15"/>
              </w:rPr>
            </w:pPr>
            <w:r>
              <w:rPr>
                <w:i/>
                <w:iCs/>
                <w:kern w:val="0"/>
                <w:sz w:val="15"/>
                <w:szCs w:val="15"/>
              </w:rPr>
              <w:t>Fintariff</w:t>
            </w:r>
            <w:r>
              <w:rPr>
                <w:iCs/>
                <w:kern w:val="0"/>
                <w:sz w:val="15"/>
                <w:szCs w:val="15"/>
              </w:rPr>
              <w:t>相反数</w:t>
            </w:r>
          </w:p>
        </w:tc>
        <w:tc>
          <w:tcPr>
            <w:tcW w:w="749" w:type="dxa"/>
            <w:noWrap/>
          </w:tcPr>
          <w:p w14:paraId="79177D0E"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152573D4" w14:textId="77777777" w:rsidR="00826F4C" w:rsidRDefault="00000000">
            <w:pPr>
              <w:autoSpaceDE w:val="0"/>
              <w:autoSpaceDN w:val="0"/>
              <w:adjustRightInd w:val="0"/>
              <w:jc w:val="right"/>
              <w:rPr>
                <w:kern w:val="0"/>
                <w:sz w:val="15"/>
                <w:szCs w:val="15"/>
              </w:rPr>
            </w:pPr>
            <w:r>
              <w:rPr>
                <w:kern w:val="0"/>
                <w:sz w:val="15"/>
                <w:szCs w:val="15"/>
              </w:rPr>
              <w:t>-0.107</w:t>
            </w:r>
          </w:p>
        </w:tc>
        <w:tc>
          <w:tcPr>
            <w:tcW w:w="725" w:type="dxa"/>
            <w:noWrap/>
          </w:tcPr>
          <w:p w14:paraId="58D95BAA" w14:textId="77777777" w:rsidR="00826F4C" w:rsidRDefault="00000000">
            <w:pPr>
              <w:autoSpaceDE w:val="0"/>
              <w:autoSpaceDN w:val="0"/>
              <w:adjustRightInd w:val="0"/>
              <w:jc w:val="right"/>
              <w:rPr>
                <w:kern w:val="0"/>
                <w:sz w:val="15"/>
                <w:szCs w:val="15"/>
              </w:rPr>
            </w:pPr>
            <w:r>
              <w:rPr>
                <w:kern w:val="0"/>
                <w:sz w:val="15"/>
                <w:szCs w:val="15"/>
              </w:rPr>
              <w:t>-0.256</w:t>
            </w:r>
          </w:p>
        </w:tc>
        <w:tc>
          <w:tcPr>
            <w:tcW w:w="734" w:type="dxa"/>
            <w:tcBorders>
              <w:right w:val="nil"/>
            </w:tcBorders>
            <w:noWrap/>
          </w:tcPr>
          <w:p w14:paraId="259E65D2" w14:textId="77777777" w:rsidR="00826F4C" w:rsidRDefault="00000000">
            <w:pPr>
              <w:autoSpaceDE w:val="0"/>
              <w:autoSpaceDN w:val="0"/>
              <w:adjustRightInd w:val="0"/>
              <w:jc w:val="right"/>
              <w:rPr>
                <w:kern w:val="0"/>
                <w:sz w:val="15"/>
                <w:szCs w:val="15"/>
              </w:rPr>
            </w:pPr>
            <w:r>
              <w:rPr>
                <w:kern w:val="0"/>
                <w:sz w:val="15"/>
                <w:szCs w:val="15"/>
              </w:rPr>
              <w:t>-0.048</w:t>
            </w:r>
          </w:p>
        </w:tc>
      </w:tr>
      <w:tr w:rsidR="00826F4C" w14:paraId="5D3DA9D3" w14:textId="77777777">
        <w:trPr>
          <w:trHeight w:val="255"/>
          <w:jc w:val="center"/>
        </w:trPr>
        <w:tc>
          <w:tcPr>
            <w:tcW w:w="1783" w:type="dxa"/>
            <w:tcBorders>
              <w:left w:val="nil"/>
            </w:tcBorders>
            <w:vAlign w:val="center"/>
          </w:tcPr>
          <w:p w14:paraId="60F5B54D" w14:textId="77777777" w:rsidR="00826F4C" w:rsidRDefault="00000000">
            <w:pPr>
              <w:widowControl/>
              <w:jc w:val="left"/>
              <w:rPr>
                <w:kern w:val="0"/>
                <w:sz w:val="15"/>
                <w:szCs w:val="15"/>
              </w:rPr>
            </w:pPr>
            <w:r>
              <w:rPr>
                <w:kern w:val="0"/>
                <w:sz w:val="15"/>
                <w:szCs w:val="15"/>
              </w:rPr>
              <w:t>出口关税</w:t>
            </w:r>
          </w:p>
        </w:tc>
        <w:tc>
          <w:tcPr>
            <w:tcW w:w="1225" w:type="dxa"/>
            <w:noWrap/>
          </w:tcPr>
          <w:p w14:paraId="4D39294F" w14:textId="77777777" w:rsidR="00826F4C" w:rsidRDefault="00000000">
            <w:pPr>
              <w:autoSpaceDE w:val="0"/>
              <w:autoSpaceDN w:val="0"/>
              <w:adjustRightInd w:val="0"/>
              <w:jc w:val="left"/>
              <w:rPr>
                <w:i/>
                <w:iCs/>
                <w:kern w:val="0"/>
                <w:sz w:val="15"/>
                <w:szCs w:val="15"/>
              </w:rPr>
            </w:pPr>
            <w:r>
              <w:rPr>
                <w:i/>
                <w:iCs/>
                <w:kern w:val="0"/>
                <w:sz w:val="15"/>
                <w:szCs w:val="15"/>
              </w:rPr>
              <w:t>EXtariff</w:t>
            </w:r>
          </w:p>
        </w:tc>
        <w:tc>
          <w:tcPr>
            <w:tcW w:w="2808" w:type="dxa"/>
            <w:vAlign w:val="center"/>
          </w:tcPr>
          <w:p w14:paraId="24F2897A" w14:textId="40F793F6" w:rsidR="00826F4C" w:rsidRDefault="00000000">
            <w:pPr>
              <w:widowControl/>
              <w:jc w:val="center"/>
              <w:rPr>
                <w:sz w:val="15"/>
                <w:szCs w:val="15"/>
              </w:rPr>
            </w:pPr>
            <w:r>
              <w:rPr>
                <w:kern w:val="0"/>
                <w:sz w:val="15"/>
                <w:szCs w:val="15"/>
              </w:rPr>
              <w:t>Feng</w:t>
            </w:r>
            <w:r w:rsidR="00FC7AFC">
              <w:rPr>
                <w:rFonts w:hint="eastAsia"/>
                <w:kern w:val="0"/>
                <w:sz w:val="15"/>
                <w:szCs w:val="15"/>
              </w:rPr>
              <w:t xml:space="preserve"> </w:t>
            </w:r>
            <w:r w:rsidR="00FC7AFC">
              <w:rPr>
                <w:rFonts w:hint="eastAsia"/>
                <w:sz w:val="15"/>
                <w:szCs w:val="15"/>
              </w:rPr>
              <w:t>et al.</w:t>
            </w:r>
            <w:r>
              <w:rPr>
                <w:sz w:val="15"/>
                <w:szCs w:val="15"/>
              </w:rPr>
              <w:t>（</w:t>
            </w:r>
            <w:r>
              <w:rPr>
                <w:sz w:val="15"/>
                <w:szCs w:val="15"/>
              </w:rPr>
              <w:t>2016</w:t>
            </w:r>
            <w:r>
              <w:rPr>
                <w:sz w:val="15"/>
                <w:szCs w:val="15"/>
              </w:rPr>
              <w:t>）方法</w:t>
            </w:r>
            <w:r>
              <w:rPr>
                <w:kern w:val="0"/>
                <w:sz w:val="15"/>
                <w:szCs w:val="15"/>
              </w:rPr>
              <w:t>，详见附录</w:t>
            </w:r>
            <w:r w:rsidR="00FC7AFC">
              <w:rPr>
                <w:rFonts w:ascii="仿宋" w:hAnsi="仿宋" w:hint="eastAsia"/>
                <w:kern w:val="0"/>
                <w:sz w:val="15"/>
                <w:szCs w:val="15"/>
              </w:rPr>
              <w:t>Ⅱ</w:t>
            </w:r>
          </w:p>
        </w:tc>
        <w:tc>
          <w:tcPr>
            <w:tcW w:w="749" w:type="dxa"/>
            <w:noWrap/>
          </w:tcPr>
          <w:p w14:paraId="0790D5A1"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5A603FD4" w14:textId="77777777" w:rsidR="00826F4C" w:rsidRDefault="00000000">
            <w:pPr>
              <w:autoSpaceDE w:val="0"/>
              <w:autoSpaceDN w:val="0"/>
              <w:adjustRightInd w:val="0"/>
              <w:jc w:val="right"/>
              <w:rPr>
                <w:kern w:val="0"/>
                <w:sz w:val="15"/>
                <w:szCs w:val="15"/>
              </w:rPr>
            </w:pPr>
            <w:r>
              <w:rPr>
                <w:kern w:val="0"/>
                <w:sz w:val="15"/>
                <w:szCs w:val="15"/>
              </w:rPr>
              <w:t>0.033</w:t>
            </w:r>
          </w:p>
        </w:tc>
        <w:tc>
          <w:tcPr>
            <w:tcW w:w="725" w:type="dxa"/>
            <w:noWrap/>
          </w:tcPr>
          <w:p w14:paraId="397D86A7" w14:textId="77777777" w:rsidR="00826F4C" w:rsidRDefault="00000000">
            <w:pPr>
              <w:autoSpaceDE w:val="0"/>
              <w:autoSpaceDN w:val="0"/>
              <w:adjustRightInd w:val="0"/>
              <w:jc w:val="right"/>
              <w:rPr>
                <w:kern w:val="0"/>
                <w:sz w:val="15"/>
                <w:szCs w:val="15"/>
              </w:rPr>
            </w:pPr>
            <w:r>
              <w:rPr>
                <w:kern w:val="0"/>
                <w:sz w:val="15"/>
                <w:szCs w:val="15"/>
              </w:rPr>
              <w:t>0.006</w:t>
            </w:r>
          </w:p>
        </w:tc>
        <w:tc>
          <w:tcPr>
            <w:tcW w:w="734" w:type="dxa"/>
            <w:tcBorders>
              <w:right w:val="nil"/>
            </w:tcBorders>
            <w:noWrap/>
          </w:tcPr>
          <w:p w14:paraId="1FA377F5" w14:textId="77777777" w:rsidR="00826F4C" w:rsidRDefault="00000000">
            <w:pPr>
              <w:autoSpaceDE w:val="0"/>
              <w:autoSpaceDN w:val="0"/>
              <w:adjustRightInd w:val="0"/>
              <w:jc w:val="right"/>
              <w:rPr>
                <w:kern w:val="0"/>
                <w:sz w:val="15"/>
                <w:szCs w:val="15"/>
              </w:rPr>
            </w:pPr>
            <w:r>
              <w:rPr>
                <w:kern w:val="0"/>
                <w:sz w:val="15"/>
                <w:szCs w:val="15"/>
              </w:rPr>
              <w:t>0.096</w:t>
            </w:r>
          </w:p>
        </w:tc>
      </w:tr>
      <w:tr w:rsidR="00826F4C" w14:paraId="0AB1275B" w14:textId="77777777">
        <w:trPr>
          <w:trHeight w:val="255"/>
          <w:jc w:val="center"/>
        </w:trPr>
        <w:tc>
          <w:tcPr>
            <w:tcW w:w="1783" w:type="dxa"/>
            <w:tcBorders>
              <w:left w:val="nil"/>
            </w:tcBorders>
            <w:vAlign w:val="center"/>
          </w:tcPr>
          <w:p w14:paraId="21A8E9DB" w14:textId="77777777" w:rsidR="00826F4C" w:rsidRDefault="00000000">
            <w:pPr>
              <w:widowControl/>
              <w:jc w:val="left"/>
              <w:rPr>
                <w:kern w:val="0"/>
                <w:sz w:val="15"/>
                <w:szCs w:val="15"/>
              </w:rPr>
            </w:pPr>
            <w:r>
              <w:rPr>
                <w:kern w:val="0"/>
                <w:sz w:val="15"/>
                <w:szCs w:val="15"/>
              </w:rPr>
              <w:t>出口自由化</w:t>
            </w:r>
          </w:p>
        </w:tc>
        <w:tc>
          <w:tcPr>
            <w:tcW w:w="1225" w:type="dxa"/>
            <w:shd w:val="clear" w:color="auto" w:fill="auto"/>
            <w:noWrap/>
            <w:vAlign w:val="center"/>
          </w:tcPr>
          <w:p w14:paraId="6820471B" w14:textId="77777777" w:rsidR="00826F4C" w:rsidRDefault="00000000">
            <w:pPr>
              <w:widowControl/>
              <w:jc w:val="left"/>
              <w:rPr>
                <w:i/>
                <w:iCs/>
                <w:kern w:val="0"/>
                <w:sz w:val="15"/>
                <w:szCs w:val="15"/>
              </w:rPr>
            </w:pPr>
            <w:r>
              <w:rPr>
                <w:i/>
                <w:iCs/>
                <w:kern w:val="0"/>
                <w:sz w:val="15"/>
                <w:szCs w:val="15"/>
              </w:rPr>
              <w:t>EXLib</w:t>
            </w:r>
          </w:p>
        </w:tc>
        <w:tc>
          <w:tcPr>
            <w:tcW w:w="2808" w:type="dxa"/>
            <w:vAlign w:val="center"/>
          </w:tcPr>
          <w:p w14:paraId="3954BAC3" w14:textId="77777777" w:rsidR="00826F4C" w:rsidRDefault="00000000">
            <w:pPr>
              <w:widowControl/>
              <w:jc w:val="center"/>
              <w:rPr>
                <w:sz w:val="15"/>
                <w:szCs w:val="15"/>
              </w:rPr>
            </w:pPr>
            <w:r>
              <w:rPr>
                <w:i/>
                <w:iCs/>
                <w:kern w:val="0"/>
                <w:sz w:val="15"/>
                <w:szCs w:val="15"/>
              </w:rPr>
              <w:t>EXtariff</w:t>
            </w:r>
            <w:r>
              <w:rPr>
                <w:iCs/>
                <w:kern w:val="0"/>
                <w:sz w:val="15"/>
                <w:szCs w:val="15"/>
              </w:rPr>
              <w:t>相反数</w:t>
            </w:r>
          </w:p>
        </w:tc>
        <w:tc>
          <w:tcPr>
            <w:tcW w:w="749" w:type="dxa"/>
            <w:noWrap/>
          </w:tcPr>
          <w:p w14:paraId="028DB086"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10B9A474" w14:textId="77777777" w:rsidR="00826F4C" w:rsidRDefault="00000000">
            <w:pPr>
              <w:autoSpaceDE w:val="0"/>
              <w:autoSpaceDN w:val="0"/>
              <w:adjustRightInd w:val="0"/>
              <w:jc w:val="right"/>
              <w:rPr>
                <w:kern w:val="0"/>
                <w:sz w:val="15"/>
                <w:szCs w:val="15"/>
              </w:rPr>
            </w:pPr>
            <w:r>
              <w:rPr>
                <w:kern w:val="0"/>
                <w:sz w:val="15"/>
                <w:szCs w:val="15"/>
              </w:rPr>
              <w:t>-0.033</w:t>
            </w:r>
          </w:p>
        </w:tc>
        <w:tc>
          <w:tcPr>
            <w:tcW w:w="725" w:type="dxa"/>
            <w:noWrap/>
          </w:tcPr>
          <w:p w14:paraId="3CE6AA38" w14:textId="77777777" w:rsidR="00826F4C" w:rsidRDefault="00000000">
            <w:pPr>
              <w:autoSpaceDE w:val="0"/>
              <w:autoSpaceDN w:val="0"/>
              <w:adjustRightInd w:val="0"/>
              <w:jc w:val="right"/>
              <w:rPr>
                <w:kern w:val="0"/>
                <w:sz w:val="15"/>
                <w:szCs w:val="15"/>
              </w:rPr>
            </w:pPr>
            <w:r>
              <w:rPr>
                <w:kern w:val="0"/>
                <w:sz w:val="15"/>
                <w:szCs w:val="15"/>
              </w:rPr>
              <w:t>-0.096</w:t>
            </w:r>
          </w:p>
        </w:tc>
        <w:tc>
          <w:tcPr>
            <w:tcW w:w="734" w:type="dxa"/>
            <w:tcBorders>
              <w:right w:val="nil"/>
            </w:tcBorders>
            <w:noWrap/>
          </w:tcPr>
          <w:p w14:paraId="781CFA09" w14:textId="77777777" w:rsidR="00826F4C" w:rsidRDefault="00000000">
            <w:pPr>
              <w:autoSpaceDE w:val="0"/>
              <w:autoSpaceDN w:val="0"/>
              <w:adjustRightInd w:val="0"/>
              <w:jc w:val="right"/>
              <w:rPr>
                <w:kern w:val="0"/>
                <w:sz w:val="15"/>
                <w:szCs w:val="15"/>
              </w:rPr>
            </w:pPr>
            <w:r>
              <w:rPr>
                <w:kern w:val="0"/>
                <w:sz w:val="15"/>
                <w:szCs w:val="15"/>
              </w:rPr>
              <w:t>-0.006</w:t>
            </w:r>
          </w:p>
        </w:tc>
      </w:tr>
      <w:tr w:rsidR="00826F4C" w14:paraId="2C40D4A5" w14:textId="77777777">
        <w:trPr>
          <w:trHeight w:val="255"/>
          <w:jc w:val="center"/>
        </w:trPr>
        <w:tc>
          <w:tcPr>
            <w:tcW w:w="1783" w:type="dxa"/>
            <w:vAlign w:val="center"/>
          </w:tcPr>
          <w:p w14:paraId="493F79BE" w14:textId="77777777" w:rsidR="00826F4C" w:rsidRDefault="00000000">
            <w:pPr>
              <w:widowControl/>
              <w:jc w:val="left"/>
              <w:rPr>
                <w:sz w:val="15"/>
                <w:szCs w:val="15"/>
              </w:rPr>
            </w:pPr>
            <w:r>
              <w:rPr>
                <w:sz w:val="15"/>
                <w:szCs w:val="15"/>
              </w:rPr>
              <w:t>国有企业</w:t>
            </w:r>
            <w:r>
              <w:rPr>
                <w:rStyle w:val="af0"/>
                <w:sz w:val="15"/>
                <w:szCs w:val="15"/>
              </w:rPr>
              <w:footnoteReference w:id="8"/>
            </w:r>
          </w:p>
        </w:tc>
        <w:tc>
          <w:tcPr>
            <w:tcW w:w="1225" w:type="dxa"/>
            <w:shd w:val="clear" w:color="auto" w:fill="auto"/>
            <w:noWrap/>
            <w:vAlign w:val="center"/>
          </w:tcPr>
          <w:p w14:paraId="232E43E5" w14:textId="77777777" w:rsidR="00826F4C" w:rsidRDefault="00000000">
            <w:pPr>
              <w:widowControl/>
              <w:jc w:val="left"/>
              <w:rPr>
                <w:i/>
                <w:iCs/>
                <w:kern w:val="0"/>
                <w:sz w:val="15"/>
                <w:szCs w:val="15"/>
              </w:rPr>
            </w:pPr>
            <w:r>
              <w:rPr>
                <w:i/>
                <w:iCs/>
                <w:sz w:val="15"/>
                <w:szCs w:val="15"/>
              </w:rPr>
              <w:t>soe</w:t>
            </w:r>
          </w:p>
        </w:tc>
        <w:tc>
          <w:tcPr>
            <w:tcW w:w="2808" w:type="dxa"/>
            <w:shd w:val="clear" w:color="auto" w:fill="auto"/>
            <w:vAlign w:val="center"/>
          </w:tcPr>
          <w:p w14:paraId="40EF61D0" w14:textId="77777777" w:rsidR="00826F4C" w:rsidRDefault="00000000">
            <w:pPr>
              <w:widowControl/>
              <w:jc w:val="center"/>
              <w:rPr>
                <w:sz w:val="15"/>
                <w:szCs w:val="15"/>
              </w:rPr>
            </w:pPr>
            <w:r>
              <w:rPr>
                <w:sz w:val="15"/>
                <w:szCs w:val="15"/>
              </w:rPr>
              <w:t>国企</w:t>
            </w:r>
            <w:r>
              <w:rPr>
                <w:i/>
                <w:sz w:val="15"/>
                <w:szCs w:val="15"/>
              </w:rPr>
              <w:t>soe</w:t>
            </w:r>
            <w:r>
              <w:rPr>
                <w:sz w:val="15"/>
                <w:szCs w:val="15"/>
              </w:rPr>
              <w:t>为</w:t>
            </w:r>
            <w:r>
              <w:rPr>
                <w:sz w:val="15"/>
                <w:szCs w:val="15"/>
              </w:rPr>
              <w:t>1</w:t>
            </w:r>
            <w:r>
              <w:rPr>
                <w:sz w:val="15"/>
                <w:szCs w:val="15"/>
              </w:rPr>
              <w:t>，否则</w:t>
            </w:r>
            <w:r>
              <w:rPr>
                <w:sz w:val="15"/>
                <w:szCs w:val="15"/>
              </w:rPr>
              <w:t>0</w:t>
            </w:r>
          </w:p>
        </w:tc>
        <w:tc>
          <w:tcPr>
            <w:tcW w:w="749" w:type="dxa"/>
            <w:tcBorders>
              <w:top w:val="nil"/>
              <w:left w:val="nil"/>
              <w:bottom w:val="nil"/>
              <w:right w:val="nil"/>
            </w:tcBorders>
            <w:noWrap/>
          </w:tcPr>
          <w:p w14:paraId="3A883630" w14:textId="77777777" w:rsidR="00826F4C" w:rsidRDefault="00000000">
            <w:pPr>
              <w:autoSpaceDE w:val="0"/>
              <w:autoSpaceDN w:val="0"/>
              <w:adjustRightInd w:val="0"/>
              <w:jc w:val="right"/>
              <w:rPr>
                <w:kern w:val="0"/>
                <w:sz w:val="15"/>
                <w:szCs w:val="15"/>
              </w:rPr>
            </w:pPr>
            <w:r>
              <w:rPr>
                <w:kern w:val="0"/>
                <w:sz w:val="15"/>
                <w:szCs w:val="15"/>
              </w:rPr>
              <w:t>14089</w:t>
            </w:r>
          </w:p>
        </w:tc>
        <w:tc>
          <w:tcPr>
            <w:tcW w:w="705" w:type="dxa"/>
            <w:tcBorders>
              <w:top w:val="nil"/>
              <w:left w:val="nil"/>
              <w:bottom w:val="nil"/>
              <w:right w:val="nil"/>
            </w:tcBorders>
            <w:noWrap/>
          </w:tcPr>
          <w:p w14:paraId="1693B02C" w14:textId="77777777" w:rsidR="00826F4C" w:rsidRDefault="00000000">
            <w:pPr>
              <w:autoSpaceDE w:val="0"/>
              <w:autoSpaceDN w:val="0"/>
              <w:adjustRightInd w:val="0"/>
              <w:jc w:val="right"/>
              <w:rPr>
                <w:kern w:val="0"/>
                <w:sz w:val="15"/>
                <w:szCs w:val="15"/>
              </w:rPr>
            </w:pPr>
            <w:r>
              <w:rPr>
                <w:kern w:val="0"/>
                <w:sz w:val="15"/>
                <w:szCs w:val="15"/>
              </w:rPr>
              <w:t>0.434</w:t>
            </w:r>
          </w:p>
        </w:tc>
        <w:tc>
          <w:tcPr>
            <w:tcW w:w="725" w:type="dxa"/>
            <w:noWrap/>
          </w:tcPr>
          <w:p w14:paraId="3ADA4E91"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6404EE8F" w14:textId="77777777" w:rsidR="00826F4C" w:rsidRDefault="00000000">
            <w:pPr>
              <w:autoSpaceDE w:val="0"/>
              <w:autoSpaceDN w:val="0"/>
              <w:adjustRightInd w:val="0"/>
              <w:jc w:val="right"/>
              <w:rPr>
                <w:kern w:val="0"/>
                <w:sz w:val="15"/>
                <w:szCs w:val="15"/>
              </w:rPr>
            </w:pPr>
            <w:r>
              <w:rPr>
                <w:kern w:val="0"/>
                <w:sz w:val="15"/>
                <w:szCs w:val="15"/>
              </w:rPr>
              <w:t>1</w:t>
            </w:r>
          </w:p>
        </w:tc>
      </w:tr>
      <w:tr w:rsidR="00826F4C" w14:paraId="5AD2188B" w14:textId="77777777">
        <w:trPr>
          <w:trHeight w:val="255"/>
          <w:jc w:val="center"/>
        </w:trPr>
        <w:tc>
          <w:tcPr>
            <w:tcW w:w="1783" w:type="dxa"/>
            <w:vAlign w:val="center"/>
          </w:tcPr>
          <w:p w14:paraId="4E2A789C" w14:textId="77777777" w:rsidR="00826F4C" w:rsidRDefault="00000000">
            <w:pPr>
              <w:widowControl/>
              <w:jc w:val="left"/>
              <w:rPr>
                <w:sz w:val="15"/>
                <w:szCs w:val="15"/>
              </w:rPr>
            </w:pPr>
            <w:r>
              <w:rPr>
                <w:sz w:val="15"/>
                <w:szCs w:val="15"/>
              </w:rPr>
              <w:t>国企比例</w:t>
            </w:r>
          </w:p>
        </w:tc>
        <w:tc>
          <w:tcPr>
            <w:tcW w:w="1225" w:type="dxa"/>
            <w:shd w:val="clear" w:color="auto" w:fill="auto"/>
            <w:noWrap/>
            <w:vAlign w:val="center"/>
          </w:tcPr>
          <w:p w14:paraId="4E61DB21" w14:textId="77777777" w:rsidR="00826F4C" w:rsidRDefault="00000000">
            <w:pPr>
              <w:widowControl/>
              <w:jc w:val="left"/>
              <w:rPr>
                <w:i/>
                <w:iCs/>
                <w:sz w:val="15"/>
                <w:szCs w:val="15"/>
              </w:rPr>
            </w:pPr>
            <w:r>
              <w:rPr>
                <w:i/>
                <w:iCs/>
                <w:sz w:val="15"/>
                <w:szCs w:val="15"/>
              </w:rPr>
              <w:t>rate_soe</w:t>
            </w:r>
          </w:p>
        </w:tc>
        <w:tc>
          <w:tcPr>
            <w:tcW w:w="2808" w:type="dxa"/>
            <w:shd w:val="clear" w:color="auto" w:fill="auto"/>
            <w:vAlign w:val="center"/>
          </w:tcPr>
          <w:p w14:paraId="1B204E64" w14:textId="77777777" w:rsidR="00826F4C" w:rsidRDefault="00000000">
            <w:pPr>
              <w:widowControl/>
              <w:ind w:firstLineChars="250" w:firstLine="375"/>
              <w:jc w:val="center"/>
              <w:rPr>
                <w:sz w:val="15"/>
                <w:szCs w:val="15"/>
              </w:rPr>
            </w:pPr>
            <w:r>
              <w:rPr>
                <w:sz w:val="15"/>
                <w:szCs w:val="15"/>
              </w:rPr>
              <w:t>各年各行业国企个数占比</w:t>
            </w:r>
          </w:p>
        </w:tc>
        <w:tc>
          <w:tcPr>
            <w:tcW w:w="749" w:type="dxa"/>
            <w:noWrap/>
          </w:tcPr>
          <w:p w14:paraId="416C1E28"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6BCDB779" w14:textId="77777777" w:rsidR="00826F4C" w:rsidRDefault="00000000">
            <w:pPr>
              <w:autoSpaceDE w:val="0"/>
              <w:autoSpaceDN w:val="0"/>
              <w:adjustRightInd w:val="0"/>
              <w:jc w:val="right"/>
              <w:rPr>
                <w:kern w:val="0"/>
                <w:sz w:val="15"/>
                <w:szCs w:val="15"/>
              </w:rPr>
            </w:pPr>
            <w:r>
              <w:rPr>
                <w:kern w:val="0"/>
                <w:sz w:val="15"/>
                <w:szCs w:val="15"/>
              </w:rPr>
              <w:t>0.434</w:t>
            </w:r>
          </w:p>
        </w:tc>
        <w:tc>
          <w:tcPr>
            <w:tcW w:w="725" w:type="dxa"/>
            <w:noWrap/>
          </w:tcPr>
          <w:p w14:paraId="4E04A015"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227E1AAD" w14:textId="77777777" w:rsidR="00826F4C" w:rsidRDefault="00000000">
            <w:pPr>
              <w:autoSpaceDE w:val="0"/>
              <w:autoSpaceDN w:val="0"/>
              <w:adjustRightInd w:val="0"/>
              <w:jc w:val="right"/>
              <w:rPr>
                <w:kern w:val="0"/>
                <w:sz w:val="15"/>
                <w:szCs w:val="15"/>
              </w:rPr>
            </w:pPr>
            <w:r>
              <w:rPr>
                <w:kern w:val="0"/>
                <w:sz w:val="15"/>
                <w:szCs w:val="15"/>
              </w:rPr>
              <w:t>1</w:t>
            </w:r>
          </w:p>
        </w:tc>
      </w:tr>
      <w:tr w:rsidR="00826F4C" w14:paraId="1D97D3D9" w14:textId="77777777">
        <w:trPr>
          <w:trHeight w:val="255"/>
          <w:jc w:val="center"/>
        </w:trPr>
        <w:tc>
          <w:tcPr>
            <w:tcW w:w="1783" w:type="dxa"/>
            <w:vAlign w:val="center"/>
          </w:tcPr>
          <w:p w14:paraId="49046117" w14:textId="77777777" w:rsidR="00826F4C" w:rsidRDefault="00000000">
            <w:pPr>
              <w:widowControl/>
              <w:jc w:val="left"/>
              <w:rPr>
                <w:sz w:val="15"/>
                <w:szCs w:val="15"/>
              </w:rPr>
            </w:pPr>
            <w:r>
              <w:rPr>
                <w:sz w:val="15"/>
                <w:szCs w:val="15"/>
              </w:rPr>
              <w:t>外资企业比例</w:t>
            </w:r>
          </w:p>
        </w:tc>
        <w:tc>
          <w:tcPr>
            <w:tcW w:w="1225" w:type="dxa"/>
            <w:shd w:val="clear" w:color="auto" w:fill="auto"/>
            <w:noWrap/>
            <w:vAlign w:val="center"/>
          </w:tcPr>
          <w:p w14:paraId="480D8BF7" w14:textId="77777777" w:rsidR="00826F4C" w:rsidRDefault="00000000">
            <w:pPr>
              <w:widowControl/>
              <w:jc w:val="left"/>
              <w:rPr>
                <w:i/>
                <w:iCs/>
                <w:sz w:val="15"/>
                <w:szCs w:val="15"/>
              </w:rPr>
            </w:pPr>
            <w:r>
              <w:rPr>
                <w:i/>
                <w:iCs/>
                <w:sz w:val="15"/>
                <w:szCs w:val="15"/>
              </w:rPr>
              <w:t>rate_foreign</w:t>
            </w:r>
          </w:p>
        </w:tc>
        <w:tc>
          <w:tcPr>
            <w:tcW w:w="2808" w:type="dxa"/>
            <w:shd w:val="clear" w:color="auto" w:fill="auto"/>
            <w:vAlign w:val="center"/>
          </w:tcPr>
          <w:p w14:paraId="4ABF700D" w14:textId="77777777" w:rsidR="00826F4C" w:rsidRDefault="00000000">
            <w:pPr>
              <w:widowControl/>
              <w:jc w:val="center"/>
              <w:rPr>
                <w:sz w:val="15"/>
                <w:szCs w:val="15"/>
              </w:rPr>
            </w:pPr>
            <w:r>
              <w:rPr>
                <w:sz w:val="15"/>
                <w:szCs w:val="15"/>
              </w:rPr>
              <w:t>各年各行业外资企业个数占比</w:t>
            </w:r>
          </w:p>
        </w:tc>
        <w:tc>
          <w:tcPr>
            <w:tcW w:w="749" w:type="dxa"/>
            <w:noWrap/>
          </w:tcPr>
          <w:p w14:paraId="2D3A7D16"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37DD9114" w14:textId="77777777" w:rsidR="00826F4C" w:rsidRDefault="00000000">
            <w:pPr>
              <w:autoSpaceDE w:val="0"/>
              <w:autoSpaceDN w:val="0"/>
              <w:adjustRightInd w:val="0"/>
              <w:jc w:val="right"/>
              <w:rPr>
                <w:kern w:val="0"/>
                <w:sz w:val="15"/>
                <w:szCs w:val="15"/>
              </w:rPr>
            </w:pPr>
            <w:r>
              <w:rPr>
                <w:kern w:val="0"/>
                <w:sz w:val="15"/>
                <w:szCs w:val="15"/>
              </w:rPr>
              <w:t>0.042</w:t>
            </w:r>
          </w:p>
        </w:tc>
        <w:tc>
          <w:tcPr>
            <w:tcW w:w="725" w:type="dxa"/>
            <w:noWrap/>
          </w:tcPr>
          <w:p w14:paraId="4A138F2C"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6B685BD4" w14:textId="77777777" w:rsidR="00826F4C" w:rsidRDefault="00000000">
            <w:pPr>
              <w:autoSpaceDE w:val="0"/>
              <w:autoSpaceDN w:val="0"/>
              <w:adjustRightInd w:val="0"/>
              <w:jc w:val="right"/>
              <w:rPr>
                <w:kern w:val="0"/>
                <w:sz w:val="15"/>
                <w:szCs w:val="15"/>
              </w:rPr>
            </w:pPr>
            <w:r>
              <w:rPr>
                <w:kern w:val="0"/>
                <w:sz w:val="15"/>
                <w:szCs w:val="15"/>
              </w:rPr>
              <w:t>1</w:t>
            </w:r>
          </w:p>
        </w:tc>
      </w:tr>
      <w:tr w:rsidR="00826F4C" w14:paraId="57FE2FDE" w14:textId="77777777">
        <w:trPr>
          <w:trHeight w:val="255"/>
          <w:jc w:val="center"/>
        </w:trPr>
        <w:tc>
          <w:tcPr>
            <w:tcW w:w="1783" w:type="dxa"/>
            <w:vAlign w:val="center"/>
          </w:tcPr>
          <w:p w14:paraId="64A6DACF" w14:textId="77777777" w:rsidR="00826F4C" w:rsidRDefault="00000000">
            <w:pPr>
              <w:widowControl/>
              <w:jc w:val="left"/>
              <w:rPr>
                <w:sz w:val="15"/>
                <w:szCs w:val="15"/>
              </w:rPr>
            </w:pPr>
            <w:r>
              <w:rPr>
                <w:sz w:val="15"/>
                <w:szCs w:val="15"/>
              </w:rPr>
              <w:t>小规模企业</w:t>
            </w:r>
          </w:p>
        </w:tc>
        <w:tc>
          <w:tcPr>
            <w:tcW w:w="1225" w:type="dxa"/>
            <w:shd w:val="clear" w:color="auto" w:fill="auto"/>
            <w:noWrap/>
            <w:vAlign w:val="center"/>
          </w:tcPr>
          <w:p w14:paraId="70253321" w14:textId="77777777" w:rsidR="00826F4C" w:rsidRDefault="00000000">
            <w:pPr>
              <w:widowControl/>
              <w:jc w:val="left"/>
              <w:rPr>
                <w:i/>
                <w:iCs/>
                <w:sz w:val="15"/>
                <w:szCs w:val="15"/>
              </w:rPr>
            </w:pPr>
            <w:r>
              <w:rPr>
                <w:i/>
                <w:iCs/>
                <w:sz w:val="15"/>
                <w:szCs w:val="15"/>
              </w:rPr>
              <w:t>small</w:t>
            </w:r>
          </w:p>
        </w:tc>
        <w:tc>
          <w:tcPr>
            <w:tcW w:w="2808" w:type="dxa"/>
            <w:shd w:val="clear" w:color="auto" w:fill="auto"/>
            <w:vAlign w:val="center"/>
          </w:tcPr>
          <w:p w14:paraId="5E276376" w14:textId="77777777" w:rsidR="00826F4C" w:rsidRDefault="00000000">
            <w:pPr>
              <w:widowControl/>
              <w:jc w:val="center"/>
              <w:rPr>
                <w:sz w:val="15"/>
                <w:szCs w:val="15"/>
              </w:rPr>
            </w:pPr>
            <w:r>
              <w:rPr>
                <w:sz w:val="15"/>
                <w:szCs w:val="15"/>
              </w:rPr>
              <w:t>小规模企业</w:t>
            </w:r>
            <w:r>
              <w:rPr>
                <w:i/>
                <w:sz w:val="15"/>
                <w:szCs w:val="15"/>
              </w:rPr>
              <w:t>small</w:t>
            </w:r>
            <w:r>
              <w:rPr>
                <w:sz w:val="15"/>
                <w:szCs w:val="15"/>
              </w:rPr>
              <w:t>为</w:t>
            </w:r>
            <w:r>
              <w:rPr>
                <w:sz w:val="15"/>
                <w:szCs w:val="15"/>
              </w:rPr>
              <w:t>1</w:t>
            </w:r>
            <w:r>
              <w:rPr>
                <w:sz w:val="15"/>
                <w:szCs w:val="15"/>
              </w:rPr>
              <w:t>，否则为</w:t>
            </w:r>
            <w:r>
              <w:rPr>
                <w:sz w:val="15"/>
                <w:szCs w:val="15"/>
              </w:rPr>
              <w:t>0</w:t>
            </w:r>
          </w:p>
        </w:tc>
        <w:tc>
          <w:tcPr>
            <w:tcW w:w="749" w:type="dxa"/>
            <w:noWrap/>
          </w:tcPr>
          <w:p w14:paraId="281F840E"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5C19CCEC" w14:textId="77777777" w:rsidR="00826F4C" w:rsidRDefault="00000000">
            <w:pPr>
              <w:autoSpaceDE w:val="0"/>
              <w:autoSpaceDN w:val="0"/>
              <w:adjustRightInd w:val="0"/>
              <w:jc w:val="right"/>
              <w:rPr>
                <w:kern w:val="0"/>
                <w:sz w:val="15"/>
                <w:szCs w:val="15"/>
              </w:rPr>
            </w:pPr>
            <w:r>
              <w:rPr>
                <w:kern w:val="0"/>
                <w:sz w:val="15"/>
                <w:szCs w:val="15"/>
              </w:rPr>
              <w:t>0.100</w:t>
            </w:r>
          </w:p>
        </w:tc>
        <w:tc>
          <w:tcPr>
            <w:tcW w:w="725" w:type="dxa"/>
            <w:noWrap/>
          </w:tcPr>
          <w:p w14:paraId="64D770A5"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38094DE6" w14:textId="77777777" w:rsidR="00826F4C" w:rsidRDefault="00000000">
            <w:pPr>
              <w:autoSpaceDE w:val="0"/>
              <w:autoSpaceDN w:val="0"/>
              <w:adjustRightInd w:val="0"/>
              <w:jc w:val="right"/>
              <w:rPr>
                <w:kern w:val="0"/>
                <w:sz w:val="15"/>
                <w:szCs w:val="15"/>
              </w:rPr>
            </w:pPr>
            <w:r>
              <w:rPr>
                <w:kern w:val="0"/>
                <w:sz w:val="15"/>
                <w:szCs w:val="15"/>
              </w:rPr>
              <w:t>1</w:t>
            </w:r>
          </w:p>
        </w:tc>
      </w:tr>
      <w:tr w:rsidR="00826F4C" w14:paraId="3B640183" w14:textId="77777777">
        <w:trPr>
          <w:trHeight w:val="255"/>
          <w:jc w:val="center"/>
        </w:trPr>
        <w:tc>
          <w:tcPr>
            <w:tcW w:w="1783" w:type="dxa"/>
            <w:vAlign w:val="center"/>
          </w:tcPr>
          <w:p w14:paraId="4D7F4425" w14:textId="77777777" w:rsidR="00826F4C" w:rsidRDefault="00000000">
            <w:pPr>
              <w:widowControl/>
              <w:jc w:val="left"/>
              <w:rPr>
                <w:sz w:val="15"/>
                <w:szCs w:val="15"/>
              </w:rPr>
            </w:pPr>
            <w:r>
              <w:rPr>
                <w:sz w:val="15"/>
                <w:szCs w:val="15"/>
              </w:rPr>
              <w:t>僵尸企业</w:t>
            </w:r>
          </w:p>
        </w:tc>
        <w:tc>
          <w:tcPr>
            <w:tcW w:w="1225" w:type="dxa"/>
            <w:shd w:val="clear" w:color="auto" w:fill="auto"/>
            <w:noWrap/>
            <w:vAlign w:val="center"/>
          </w:tcPr>
          <w:p w14:paraId="266619E2" w14:textId="77777777" w:rsidR="00826F4C" w:rsidRDefault="00000000">
            <w:pPr>
              <w:widowControl/>
              <w:jc w:val="left"/>
              <w:rPr>
                <w:i/>
                <w:iCs/>
                <w:kern w:val="0"/>
                <w:sz w:val="15"/>
                <w:szCs w:val="15"/>
              </w:rPr>
            </w:pPr>
            <w:r>
              <w:rPr>
                <w:i/>
                <w:iCs/>
                <w:sz w:val="15"/>
                <w:szCs w:val="15"/>
              </w:rPr>
              <w:t>zombie</w:t>
            </w:r>
          </w:p>
        </w:tc>
        <w:tc>
          <w:tcPr>
            <w:tcW w:w="2808" w:type="dxa"/>
            <w:shd w:val="clear" w:color="auto" w:fill="auto"/>
            <w:vAlign w:val="center"/>
          </w:tcPr>
          <w:p w14:paraId="35FBAFCB" w14:textId="77777777" w:rsidR="00826F4C" w:rsidRDefault="00000000">
            <w:pPr>
              <w:widowControl/>
              <w:jc w:val="center"/>
              <w:rPr>
                <w:sz w:val="15"/>
                <w:szCs w:val="15"/>
              </w:rPr>
            </w:pPr>
            <w:r>
              <w:rPr>
                <w:sz w:val="15"/>
                <w:szCs w:val="15"/>
              </w:rPr>
              <w:t>僵尸企业</w:t>
            </w:r>
            <w:r>
              <w:rPr>
                <w:i/>
                <w:iCs/>
                <w:sz w:val="15"/>
                <w:szCs w:val="15"/>
              </w:rPr>
              <w:t>zombie</w:t>
            </w:r>
            <w:r>
              <w:rPr>
                <w:sz w:val="15"/>
                <w:szCs w:val="15"/>
              </w:rPr>
              <w:t>为</w:t>
            </w:r>
            <w:r>
              <w:rPr>
                <w:sz w:val="15"/>
                <w:szCs w:val="15"/>
              </w:rPr>
              <w:t>1</w:t>
            </w:r>
            <w:r>
              <w:rPr>
                <w:sz w:val="15"/>
                <w:szCs w:val="15"/>
              </w:rPr>
              <w:t>，否则为</w:t>
            </w:r>
            <w:r>
              <w:rPr>
                <w:sz w:val="15"/>
                <w:szCs w:val="15"/>
              </w:rPr>
              <w:t>0</w:t>
            </w:r>
          </w:p>
        </w:tc>
        <w:tc>
          <w:tcPr>
            <w:tcW w:w="749" w:type="dxa"/>
            <w:noWrap/>
          </w:tcPr>
          <w:p w14:paraId="1393DD89"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2AA67BA1" w14:textId="77777777" w:rsidR="00826F4C" w:rsidRDefault="00000000">
            <w:pPr>
              <w:autoSpaceDE w:val="0"/>
              <w:autoSpaceDN w:val="0"/>
              <w:adjustRightInd w:val="0"/>
              <w:jc w:val="right"/>
              <w:rPr>
                <w:kern w:val="0"/>
                <w:sz w:val="15"/>
                <w:szCs w:val="15"/>
              </w:rPr>
            </w:pPr>
            <w:r>
              <w:rPr>
                <w:kern w:val="0"/>
                <w:sz w:val="15"/>
                <w:szCs w:val="15"/>
              </w:rPr>
              <w:t>0.147</w:t>
            </w:r>
          </w:p>
        </w:tc>
        <w:tc>
          <w:tcPr>
            <w:tcW w:w="725" w:type="dxa"/>
            <w:noWrap/>
          </w:tcPr>
          <w:p w14:paraId="4FE1A56E"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1E9453EA" w14:textId="77777777" w:rsidR="00826F4C" w:rsidRDefault="00000000">
            <w:pPr>
              <w:autoSpaceDE w:val="0"/>
              <w:autoSpaceDN w:val="0"/>
              <w:adjustRightInd w:val="0"/>
              <w:jc w:val="right"/>
              <w:rPr>
                <w:kern w:val="0"/>
                <w:sz w:val="15"/>
                <w:szCs w:val="15"/>
              </w:rPr>
            </w:pPr>
            <w:r>
              <w:rPr>
                <w:kern w:val="0"/>
                <w:sz w:val="15"/>
                <w:szCs w:val="15"/>
              </w:rPr>
              <w:t>1</w:t>
            </w:r>
          </w:p>
        </w:tc>
      </w:tr>
      <w:tr w:rsidR="00826F4C" w14:paraId="46042890" w14:textId="77777777">
        <w:trPr>
          <w:trHeight w:val="255"/>
          <w:jc w:val="center"/>
        </w:trPr>
        <w:tc>
          <w:tcPr>
            <w:tcW w:w="1783" w:type="dxa"/>
            <w:vAlign w:val="center"/>
          </w:tcPr>
          <w:p w14:paraId="184749CF" w14:textId="77777777" w:rsidR="00826F4C" w:rsidRDefault="00000000">
            <w:pPr>
              <w:widowControl/>
              <w:jc w:val="left"/>
              <w:rPr>
                <w:sz w:val="15"/>
                <w:szCs w:val="15"/>
              </w:rPr>
            </w:pPr>
            <w:r>
              <w:rPr>
                <w:sz w:val="15"/>
                <w:szCs w:val="15"/>
              </w:rPr>
              <w:t>边际利润</w:t>
            </w:r>
          </w:p>
        </w:tc>
        <w:tc>
          <w:tcPr>
            <w:tcW w:w="1225" w:type="dxa"/>
            <w:noWrap/>
          </w:tcPr>
          <w:p w14:paraId="01E74CD1" w14:textId="77777777" w:rsidR="00826F4C" w:rsidRDefault="00000000">
            <w:pPr>
              <w:autoSpaceDE w:val="0"/>
              <w:autoSpaceDN w:val="0"/>
              <w:adjustRightInd w:val="0"/>
              <w:jc w:val="left"/>
              <w:rPr>
                <w:i/>
                <w:iCs/>
                <w:sz w:val="15"/>
                <w:szCs w:val="15"/>
              </w:rPr>
            </w:pPr>
            <w:r>
              <w:rPr>
                <w:i/>
                <w:iCs/>
                <w:sz w:val="15"/>
                <w:szCs w:val="15"/>
              </w:rPr>
              <w:t>profit margin</w:t>
            </w:r>
          </w:p>
        </w:tc>
        <w:tc>
          <w:tcPr>
            <w:tcW w:w="2808" w:type="dxa"/>
            <w:shd w:val="clear" w:color="auto" w:fill="auto"/>
            <w:vAlign w:val="center"/>
          </w:tcPr>
          <w:p w14:paraId="217A98E6" w14:textId="77777777" w:rsidR="00826F4C" w:rsidRDefault="00000000">
            <w:pPr>
              <w:widowControl/>
              <w:jc w:val="center"/>
              <w:rPr>
                <w:sz w:val="15"/>
                <w:szCs w:val="15"/>
              </w:rPr>
            </w:pPr>
            <w:r>
              <w:rPr>
                <w:sz w:val="15"/>
                <w:szCs w:val="15"/>
              </w:rPr>
              <w:t>营业利润</w:t>
            </w:r>
            <w:r>
              <w:rPr>
                <w:sz w:val="15"/>
                <w:szCs w:val="15"/>
              </w:rPr>
              <w:t>/</w:t>
            </w:r>
            <w:r>
              <w:rPr>
                <w:sz w:val="15"/>
                <w:szCs w:val="15"/>
              </w:rPr>
              <w:t>主营业务收入</w:t>
            </w:r>
          </w:p>
        </w:tc>
        <w:tc>
          <w:tcPr>
            <w:tcW w:w="749" w:type="dxa"/>
            <w:noWrap/>
          </w:tcPr>
          <w:p w14:paraId="77487CC5"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32E77629" w14:textId="77777777" w:rsidR="00826F4C" w:rsidRDefault="00000000">
            <w:pPr>
              <w:autoSpaceDE w:val="0"/>
              <w:autoSpaceDN w:val="0"/>
              <w:adjustRightInd w:val="0"/>
              <w:jc w:val="right"/>
              <w:rPr>
                <w:kern w:val="0"/>
                <w:sz w:val="15"/>
                <w:szCs w:val="15"/>
              </w:rPr>
            </w:pPr>
            <w:r>
              <w:rPr>
                <w:kern w:val="0"/>
                <w:sz w:val="15"/>
                <w:szCs w:val="15"/>
              </w:rPr>
              <w:t>0.054</w:t>
            </w:r>
          </w:p>
        </w:tc>
        <w:tc>
          <w:tcPr>
            <w:tcW w:w="725" w:type="dxa"/>
            <w:noWrap/>
          </w:tcPr>
          <w:p w14:paraId="74ACC401" w14:textId="77777777" w:rsidR="00826F4C" w:rsidRDefault="00000000">
            <w:pPr>
              <w:autoSpaceDE w:val="0"/>
              <w:autoSpaceDN w:val="0"/>
              <w:adjustRightInd w:val="0"/>
              <w:jc w:val="right"/>
              <w:rPr>
                <w:kern w:val="0"/>
                <w:sz w:val="15"/>
                <w:szCs w:val="15"/>
              </w:rPr>
            </w:pPr>
            <w:r>
              <w:rPr>
                <w:kern w:val="0"/>
                <w:sz w:val="15"/>
                <w:szCs w:val="15"/>
              </w:rPr>
              <w:t>-28.958</w:t>
            </w:r>
          </w:p>
        </w:tc>
        <w:tc>
          <w:tcPr>
            <w:tcW w:w="734" w:type="dxa"/>
            <w:tcBorders>
              <w:right w:val="nil"/>
            </w:tcBorders>
            <w:noWrap/>
          </w:tcPr>
          <w:p w14:paraId="22E854A6" w14:textId="77777777" w:rsidR="00826F4C" w:rsidRDefault="00000000">
            <w:pPr>
              <w:autoSpaceDE w:val="0"/>
              <w:autoSpaceDN w:val="0"/>
              <w:adjustRightInd w:val="0"/>
              <w:jc w:val="right"/>
              <w:rPr>
                <w:kern w:val="0"/>
                <w:sz w:val="15"/>
                <w:szCs w:val="15"/>
              </w:rPr>
            </w:pPr>
            <w:r>
              <w:rPr>
                <w:kern w:val="0"/>
                <w:sz w:val="15"/>
                <w:szCs w:val="15"/>
              </w:rPr>
              <w:t>8.062</w:t>
            </w:r>
          </w:p>
        </w:tc>
      </w:tr>
      <w:tr w:rsidR="00826F4C" w14:paraId="38826BCA" w14:textId="77777777">
        <w:trPr>
          <w:trHeight w:val="255"/>
          <w:jc w:val="center"/>
        </w:trPr>
        <w:tc>
          <w:tcPr>
            <w:tcW w:w="1783" w:type="dxa"/>
            <w:vAlign w:val="center"/>
          </w:tcPr>
          <w:p w14:paraId="2895085C" w14:textId="77777777" w:rsidR="00826F4C" w:rsidRDefault="00000000">
            <w:pPr>
              <w:widowControl/>
              <w:jc w:val="left"/>
              <w:rPr>
                <w:sz w:val="15"/>
                <w:szCs w:val="15"/>
              </w:rPr>
            </w:pPr>
            <w:r>
              <w:rPr>
                <w:sz w:val="15"/>
                <w:szCs w:val="15"/>
              </w:rPr>
              <w:t>资产回报率</w:t>
            </w:r>
          </w:p>
        </w:tc>
        <w:tc>
          <w:tcPr>
            <w:tcW w:w="1225" w:type="dxa"/>
            <w:noWrap/>
          </w:tcPr>
          <w:p w14:paraId="786E8869" w14:textId="77777777" w:rsidR="00826F4C" w:rsidRDefault="00000000">
            <w:pPr>
              <w:autoSpaceDE w:val="0"/>
              <w:autoSpaceDN w:val="0"/>
              <w:adjustRightInd w:val="0"/>
              <w:jc w:val="left"/>
              <w:rPr>
                <w:i/>
                <w:iCs/>
                <w:sz w:val="15"/>
                <w:szCs w:val="15"/>
              </w:rPr>
            </w:pPr>
            <w:r>
              <w:rPr>
                <w:i/>
                <w:iCs/>
                <w:sz w:val="15"/>
                <w:szCs w:val="15"/>
              </w:rPr>
              <w:t>return on assets</w:t>
            </w:r>
          </w:p>
        </w:tc>
        <w:tc>
          <w:tcPr>
            <w:tcW w:w="2808" w:type="dxa"/>
            <w:shd w:val="clear" w:color="auto" w:fill="auto"/>
            <w:vAlign w:val="center"/>
          </w:tcPr>
          <w:p w14:paraId="43741FED" w14:textId="77777777" w:rsidR="00826F4C" w:rsidRDefault="00000000">
            <w:pPr>
              <w:widowControl/>
              <w:jc w:val="center"/>
              <w:rPr>
                <w:sz w:val="15"/>
                <w:szCs w:val="15"/>
              </w:rPr>
            </w:pPr>
            <w:r>
              <w:rPr>
                <w:sz w:val="15"/>
                <w:szCs w:val="15"/>
              </w:rPr>
              <w:t>营业利润</w:t>
            </w:r>
            <w:r>
              <w:rPr>
                <w:sz w:val="15"/>
                <w:szCs w:val="15"/>
              </w:rPr>
              <w:t>/</w:t>
            </w:r>
            <w:r>
              <w:rPr>
                <w:sz w:val="15"/>
                <w:szCs w:val="15"/>
              </w:rPr>
              <w:t>总资产</w:t>
            </w:r>
          </w:p>
        </w:tc>
        <w:tc>
          <w:tcPr>
            <w:tcW w:w="749" w:type="dxa"/>
            <w:noWrap/>
          </w:tcPr>
          <w:p w14:paraId="58F9A3A2" w14:textId="77777777" w:rsidR="00826F4C" w:rsidRDefault="00000000">
            <w:pPr>
              <w:autoSpaceDE w:val="0"/>
              <w:autoSpaceDN w:val="0"/>
              <w:adjustRightInd w:val="0"/>
              <w:jc w:val="right"/>
              <w:rPr>
                <w:kern w:val="0"/>
                <w:sz w:val="15"/>
                <w:szCs w:val="15"/>
              </w:rPr>
            </w:pPr>
            <w:r>
              <w:rPr>
                <w:kern w:val="0"/>
                <w:sz w:val="15"/>
                <w:szCs w:val="15"/>
              </w:rPr>
              <w:t>14115</w:t>
            </w:r>
          </w:p>
        </w:tc>
        <w:tc>
          <w:tcPr>
            <w:tcW w:w="705" w:type="dxa"/>
            <w:noWrap/>
          </w:tcPr>
          <w:p w14:paraId="7C076433" w14:textId="77777777" w:rsidR="00826F4C" w:rsidRDefault="00000000">
            <w:pPr>
              <w:autoSpaceDE w:val="0"/>
              <w:autoSpaceDN w:val="0"/>
              <w:adjustRightInd w:val="0"/>
              <w:jc w:val="right"/>
              <w:rPr>
                <w:kern w:val="0"/>
                <w:sz w:val="15"/>
                <w:szCs w:val="15"/>
              </w:rPr>
            </w:pPr>
            <w:r>
              <w:rPr>
                <w:kern w:val="0"/>
                <w:sz w:val="15"/>
                <w:szCs w:val="15"/>
              </w:rPr>
              <w:t>0.045</w:t>
            </w:r>
          </w:p>
        </w:tc>
        <w:tc>
          <w:tcPr>
            <w:tcW w:w="725" w:type="dxa"/>
            <w:noWrap/>
          </w:tcPr>
          <w:p w14:paraId="429BFD60" w14:textId="77777777" w:rsidR="00826F4C" w:rsidRDefault="00000000">
            <w:pPr>
              <w:autoSpaceDE w:val="0"/>
              <w:autoSpaceDN w:val="0"/>
              <w:adjustRightInd w:val="0"/>
              <w:jc w:val="right"/>
              <w:rPr>
                <w:kern w:val="0"/>
                <w:sz w:val="15"/>
                <w:szCs w:val="15"/>
              </w:rPr>
            </w:pPr>
            <w:r>
              <w:rPr>
                <w:kern w:val="0"/>
                <w:sz w:val="15"/>
                <w:szCs w:val="15"/>
              </w:rPr>
              <w:t>-2.747</w:t>
            </w:r>
          </w:p>
        </w:tc>
        <w:tc>
          <w:tcPr>
            <w:tcW w:w="734" w:type="dxa"/>
            <w:tcBorders>
              <w:right w:val="nil"/>
            </w:tcBorders>
            <w:noWrap/>
          </w:tcPr>
          <w:p w14:paraId="755427A9" w14:textId="77777777" w:rsidR="00826F4C" w:rsidRDefault="00000000">
            <w:pPr>
              <w:autoSpaceDE w:val="0"/>
              <w:autoSpaceDN w:val="0"/>
              <w:adjustRightInd w:val="0"/>
              <w:jc w:val="right"/>
              <w:rPr>
                <w:kern w:val="0"/>
                <w:sz w:val="15"/>
                <w:szCs w:val="15"/>
              </w:rPr>
            </w:pPr>
            <w:r>
              <w:rPr>
                <w:kern w:val="0"/>
                <w:sz w:val="15"/>
                <w:szCs w:val="15"/>
              </w:rPr>
              <w:t>0.504</w:t>
            </w:r>
          </w:p>
        </w:tc>
      </w:tr>
      <w:tr w:rsidR="00826F4C" w14:paraId="4AD5B134" w14:textId="77777777">
        <w:trPr>
          <w:trHeight w:val="255"/>
          <w:jc w:val="center"/>
        </w:trPr>
        <w:tc>
          <w:tcPr>
            <w:tcW w:w="1783" w:type="dxa"/>
            <w:vAlign w:val="center"/>
          </w:tcPr>
          <w:p w14:paraId="7E6E05B6" w14:textId="77777777" w:rsidR="00826F4C" w:rsidRDefault="00000000">
            <w:pPr>
              <w:widowControl/>
              <w:jc w:val="left"/>
              <w:rPr>
                <w:sz w:val="15"/>
                <w:szCs w:val="15"/>
              </w:rPr>
            </w:pPr>
            <w:r>
              <w:rPr>
                <w:sz w:val="15"/>
                <w:szCs w:val="15"/>
              </w:rPr>
              <w:t>2001</w:t>
            </w:r>
            <w:r>
              <w:rPr>
                <w:sz w:val="15"/>
                <w:szCs w:val="15"/>
              </w:rPr>
              <w:t>年行业关税</w:t>
            </w:r>
          </w:p>
        </w:tc>
        <w:tc>
          <w:tcPr>
            <w:tcW w:w="1225" w:type="dxa"/>
            <w:noWrap/>
          </w:tcPr>
          <w:p w14:paraId="5DDE1572" w14:textId="77777777" w:rsidR="00826F4C" w:rsidRDefault="00000000">
            <w:pPr>
              <w:autoSpaceDE w:val="0"/>
              <w:autoSpaceDN w:val="0"/>
              <w:adjustRightInd w:val="0"/>
              <w:jc w:val="left"/>
              <w:rPr>
                <w:i/>
                <w:kern w:val="0"/>
                <w:sz w:val="15"/>
                <w:szCs w:val="15"/>
              </w:rPr>
            </w:pPr>
            <w:r>
              <w:rPr>
                <w:i/>
                <w:kern w:val="0"/>
                <w:sz w:val="15"/>
                <w:szCs w:val="15"/>
              </w:rPr>
              <w:t>tariff_2001</w:t>
            </w:r>
          </w:p>
        </w:tc>
        <w:tc>
          <w:tcPr>
            <w:tcW w:w="2808" w:type="dxa"/>
            <w:shd w:val="clear" w:color="auto" w:fill="auto"/>
            <w:vAlign w:val="center"/>
          </w:tcPr>
          <w:p w14:paraId="2BE999D8" w14:textId="77777777" w:rsidR="00826F4C" w:rsidRDefault="00000000">
            <w:pPr>
              <w:widowControl/>
              <w:jc w:val="center"/>
              <w:rPr>
                <w:sz w:val="15"/>
                <w:szCs w:val="15"/>
              </w:rPr>
            </w:pPr>
            <w:r>
              <w:rPr>
                <w:iCs/>
                <w:kern w:val="0"/>
                <w:sz w:val="15"/>
                <w:szCs w:val="15"/>
              </w:rPr>
              <w:t>2001</w:t>
            </w:r>
            <w:r>
              <w:rPr>
                <w:iCs/>
                <w:kern w:val="0"/>
                <w:sz w:val="15"/>
                <w:szCs w:val="15"/>
              </w:rPr>
              <w:t>年的</w:t>
            </w:r>
            <w:r>
              <w:rPr>
                <w:i/>
                <w:iCs/>
                <w:kern w:val="0"/>
                <w:sz w:val="15"/>
                <w:szCs w:val="15"/>
              </w:rPr>
              <w:t>Intertariff</w:t>
            </w:r>
          </w:p>
        </w:tc>
        <w:tc>
          <w:tcPr>
            <w:tcW w:w="749" w:type="dxa"/>
            <w:noWrap/>
          </w:tcPr>
          <w:p w14:paraId="3BBFCEBB" w14:textId="77777777" w:rsidR="00826F4C" w:rsidRDefault="00000000">
            <w:pPr>
              <w:autoSpaceDE w:val="0"/>
              <w:autoSpaceDN w:val="0"/>
              <w:adjustRightInd w:val="0"/>
              <w:jc w:val="right"/>
              <w:rPr>
                <w:kern w:val="0"/>
                <w:sz w:val="15"/>
                <w:szCs w:val="15"/>
              </w:rPr>
            </w:pPr>
            <w:r>
              <w:rPr>
                <w:kern w:val="0"/>
                <w:sz w:val="15"/>
                <w:szCs w:val="15"/>
              </w:rPr>
              <w:t>13241</w:t>
            </w:r>
          </w:p>
        </w:tc>
        <w:tc>
          <w:tcPr>
            <w:tcW w:w="705" w:type="dxa"/>
            <w:noWrap/>
          </w:tcPr>
          <w:p w14:paraId="486ABEEA" w14:textId="77777777" w:rsidR="00826F4C" w:rsidRDefault="00000000">
            <w:pPr>
              <w:autoSpaceDE w:val="0"/>
              <w:autoSpaceDN w:val="0"/>
              <w:adjustRightInd w:val="0"/>
              <w:jc w:val="right"/>
              <w:rPr>
                <w:kern w:val="0"/>
                <w:sz w:val="15"/>
                <w:szCs w:val="15"/>
              </w:rPr>
            </w:pPr>
            <w:r>
              <w:rPr>
                <w:kern w:val="0"/>
                <w:sz w:val="15"/>
                <w:szCs w:val="15"/>
              </w:rPr>
              <w:t>0.090</w:t>
            </w:r>
          </w:p>
        </w:tc>
        <w:tc>
          <w:tcPr>
            <w:tcW w:w="725" w:type="dxa"/>
            <w:noWrap/>
          </w:tcPr>
          <w:p w14:paraId="422AEED3" w14:textId="77777777" w:rsidR="00826F4C" w:rsidRDefault="00000000">
            <w:pPr>
              <w:autoSpaceDE w:val="0"/>
              <w:autoSpaceDN w:val="0"/>
              <w:adjustRightInd w:val="0"/>
              <w:jc w:val="right"/>
              <w:rPr>
                <w:kern w:val="0"/>
                <w:sz w:val="15"/>
                <w:szCs w:val="15"/>
              </w:rPr>
            </w:pPr>
            <w:r>
              <w:rPr>
                <w:kern w:val="0"/>
                <w:sz w:val="15"/>
                <w:szCs w:val="15"/>
              </w:rPr>
              <w:t>0.036</w:t>
            </w:r>
          </w:p>
        </w:tc>
        <w:tc>
          <w:tcPr>
            <w:tcW w:w="734" w:type="dxa"/>
            <w:tcBorders>
              <w:right w:val="nil"/>
            </w:tcBorders>
            <w:noWrap/>
          </w:tcPr>
          <w:p w14:paraId="0418EA00" w14:textId="77777777" w:rsidR="00826F4C" w:rsidRDefault="00000000">
            <w:pPr>
              <w:autoSpaceDE w:val="0"/>
              <w:autoSpaceDN w:val="0"/>
              <w:adjustRightInd w:val="0"/>
              <w:jc w:val="right"/>
              <w:rPr>
                <w:kern w:val="0"/>
                <w:sz w:val="15"/>
                <w:szCs w:val="15"/>
              </w:rPr>
            </w:pPr>
            <w:r>
              <w:rPr>
                <w:kern w:val="0"/>
                <w:sz w:val="15"/>
                <w:szCs w:val="15"/>
              </w:rPr>
              <w:t>0.146</w:t>
            </w:r>
          </w:p>
        </w:tc>
      </w:tr>
      <w:tr w:rsidR="00826F4C" w14:paraId="332DF21B" w14:textId="77777777">
        <w:trPr>
          <w:trHeight w:val="255"/>
          <w:jc w:val="center"/>
        </w:trPr>
        <w:tc>
          <w:tcPr>
            <w:tcW w:w="1783" w:type="dxa"/>
            <w:vAlign w:val="center"/>
          </w:tcPr>
          <w:p w14:paraId="02FC025E" w14:textId="77777777" w:rsidR="00826F4C" w:rsidRDefault="00000000">
            <w:pPr>
              <w:widowControl/>
              <w:jc w:val="left"/>
              <w:rPr>
                <w:sz w:val="15"/>
                <w:szCs w:val="15"/>
              </w:rPr>
            </w:pPr>
            <w:r>
              <w:rPr>
                <w:sz w:val="15"/>
                <w:szCs w:val="15"/>
              </w:rPr>
              <w:t>加入</w:t>
            </w:r>
            <w:r>
              <w:rPr>
                <w:sz w:val="15"/>
                <w:szCs w:val="15"/>
              </w:rPr>
              <w:t>wto</w:t>
            </w:r>
          </w:p>
        </w:tc>
        <w:tc>
          <w:tcPr>
            <w:tcW w:w="1225" w:type="dxa"/>
            <w:noWrap/>
          </w:tcPr>
          <w:p w14:paraId="18F387E6" w14:textId="77777777" w:rsidR="00826F4C" w:rsidRDefault="00000000">
            <w:pPr>
              <w:autoSpaceDE w:val="0"/>
              <w:autoSpaceDN w:val="0"/>
              <w:adjustRightInd w:val="0"/>
              <w:jc w:val="left"/>
              <w:rPr>
                <w:i/>
                <w:kern w:val="0"/>
                <w:sz w:val="15"/>
                <w:szCs w:val="15"/>
              </w:rPr>
            </w:pPr>
            <w:r>
              <w:rPr>
                <w:i/>
                <w:kern w:val="0"/>
                <w:sz w:val="15"/>
                <w:szCs w:val="15"/>
              </w:rPr>
              <w:t>wto</w:t>
            </w:r>
          </w:p>
        </w:tc>
        <w:tc>
          <w:tcPr>
            <w:tcW w:w="2808" w:type="dxa"/>
            <w:shd w:val="clear" w:color="auto" w:fill="auto"/>
            <w:vAlign w:val="center"/>
          </w:tcPr>
          <w:p w14:paraId="51B13B6D" w14:textId="77777777" w:rsidR="00826F4C" w:rsidRDefault="00000000">
            <w:pPr>
              <w:widowControl/>
              <w:jc w:val="center"/>
              <w:rPr>
                <w:sz w:val="15"/>
                <w:szCs w:val="15"/>
              </w:rPr>
            </w:pPr>
            <w:r>
              <w:rPr>
                <w:sz w:val="15"/>
                <w:szCs w:val="15"/>
              </w:rPr>
              <w:t>2001</w:t>
            </w:r>
            <w:r>
              <w:rPr>
                <w:sz w:val="15"/>
                <w:szCs w:val="15"/>
              </w:rPr>
              <w:t>年之后年份</w:t>
            </w:r>
            <w:r>
              <w:rPr>
                <w:i/>
                <w:sz w:val="15"/>
                <w:szCs w:val="15"/>
              </w:rPr>
              <w:t>wto</w:t>
            </w:r>
            <w:r>
              <w:rPr>
                <w:sz w:val="15"/>
                <w:szCs w:val="15"/>
              </w:rPr>
              <w:t>为</w:t>
            </w:r>
            <w:r>
              <w:rPr>
                <w:sz w:val="15"/>
                <w:szCs w:val="15"/>
              </w:rPr>
              <w:t>1</w:t>
            </w:r>
            <w:r>
              <w:rPr>
                <w:sz w:val="15"/>
                <w:szCs w:val="15"/>
              </w:rPr>
              <w:t>，否则为</w:t>
            </w:r>
            <w:r>
              <w:rPr>
                <w:sz w:val="15"/>
                <w:szCs w:val="15"/>
              </w:rPr>
              <w:t>0</w:t>
            </w:r>
          </w:p>
        </w:tc>
        <w:tc>
          <w:tcPr>
            <w:tcW w:w="749" w:type="dxa"/>
            <w:noWrap/>
          </w:tcPr>
          <w:p w14:paraId="1741B046" w14:textId="77777777" w:rsidR="00826F4C" w:rsidRDefault="00000000">
            <w:pPr>
              <w:autoSpaceDE w:val="0"/>
              <w:autoSpaceDN w:val="0"/>
              <w:adjustRightInd w:val="0"/>
              <w:jc w:val="right"/>
              <w:rPr>
                <w:kern w:val="0"/>
                <w:sz w:val="15"/>
                <w:szCs w:val="15"/>
              </w:rPr>
            </w:pPr>
            <w:r>
              <w:rPr>
                <w:kern w:val="0"/>
                <w:sz w:val="15"/>
                <w:szCs w:val="15"/>
              </w:rPr>
              <w:t>13241</w:t>
            </w:r>
          </w:p>
        </w:tc>
        <w:tc>
          <w:tcPr>
            <w:tcW w:w="705" w:type="dxa"/>
            <w:noWrap/>
          </w:tcPr>
          <w:p w14:paraId="4E142194" w14:textId="77777777" w:rsidR="00826F4C" w:rsidRDefault="00000000">
            <w:pPr>
              <w:autoSpaceDE w:val="0"/>
              <w:autoSpaceDN w:val="0"/>
              <w:adjustRightInd w:val="0"/>
              <w:jc w:val="right"/>
              <w:rPr>
                <w:kern w:val="0"/>
                <w:sz w:val="15"/>
                <w:szCs w:val="15"/>
              </w:rPr>
            </w:pPr>
            <w:r>
              <w:rPr>
                <w:kern w:val="0"/>
                <w:sz w:val="15"/>
                <w:szCs w:val="15"/>
              </w:rPr>
              <w:t>0.914</w:t>
            </w:r>
          </w:p>
        </w:tc>
        <w:tc>
          <w:tcPr>
            <w:tcW w:w="725" w:type="dxa"/>
            <w:noWrap/>
          </w:tcPr>
          <w:p w14:paraId="755914C9"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757F640B" w14:textId="77777777" w:rsidR="00826F4C" w:rsidRDefault="00000000">
            <w:pPr>
              <w:autoSpaceDE w:val="0"/>
              <w:autoSpaceDN w:val="0"/>
              <w:adjustRightInd w:val="0"/>
              <w:jc w:val="right"/>
              <w:rPr>
                <w:kern w:val="0"/>
                <w:sz w:val="15"/>
                <w:szCs w:val="15"/>
              </w:rPr>
            </w:pPr>
            <w:r>
              <w:rPr>
                <w:kern w:val="0"/>
                <w:sz w:val="15"/>
                <w:szCs w:val="15"/>
              </w:rPr>
              <w:t>1</w:t>
            </w:r>
          </w:p>
        </w:tc>
      </w:tr>
      <w:tr w:rsidR="00826F4C" w14:paraId="15AFA101" w14:textId="77777777">
        <w:trPr>
          <w:trHeight w:val="255"/>
          <w:jc w:val="center"/>
        </w:trPr>
        <w:tc>
          <w:tcPr>
            <w:tcW w:w="1783" w:type="dxa"/>
            <w:vAlign w:val="center"/>
          </w:tcPr>
          <w:p w14:paraId="04ADD63F" w14:textId="77777777" w:rsidR="00826F4C" w:rsidRDefault="00000000">
            <w:pPr>
              <w:widowControl/>
              <w:jc w:val="left"/>
              <w:rPr>
                <w:sz w:val="15"/>
                <w:szCs w:val="15"/>
              </w:rPr>
            </w:pPr>
            <w:r>
              <w:rPr>
                <w:sz w:val="15"/>
                <w:szCs w:val="15"/>
              </w:rPr>
              <w:t>假设加入</w:t>
            </w:r>
            <w:r>
              <w:rPr>
                <w:sz w:val="15"/>
                <w:szCs w:val="15"/>
              </w:rPr>
              <w:t>wto</w:t>
            </w:r>
            <w:r>
              <w:rPr>
                <w:sz w:val="15"/>
                <w:szCs w:val="15"/>
              </w:rPr>
              <w:t>提前一年</w:t>
            </w:r>
          </w:p>
        </w:tc>
        <w:tc>
          <w:tcPr>
            <w:tcW w:w="1225" w:type="dxa"/>
            <w:noWrap/>
          </w:tcPr>
          <w:p w14:paraId="1C00D999" w14:textId="77777777" w:rsidR="00826F4C" w:rsidRDefault="00000000">
            <w:pPr>
              <w:autoSpaceDE w:val="0"/>
              <w:autoSpaceDN w:val="0"/>
              <w:adjustRightInd w:val="0"/>
              <w:jc w:val="left"/>
              <w:rPr>
                <w:i/>
                <w:kern w:val="0"/>
                <w:sz w:val="15"/>
                <w:szCs w:val="15"/>
              </w:rPr>
            </w:pPr>
            <w:r>
              <w:rPr>
                <w:i/>
                <w:kern w:val="0"/>
                <w:sz w:val="15"/>
                <w:szCs w:val="15"/>
              </w:rPr>
              <w:t>wto01</w:t>
            </w:r>
          </w:p>
        </w:tc>
        <w:tc>
          <w:tcPr>
            <w:tcW w:w="2808" w:type="dxa"/>
            <w:shd w:val="clear" w:color="auto" w:fill="auto"/>
            <w:vAlign w:val="center"/>
          </w:tcPr>
          <w:p w14:paraId="67A88A96" w14:textId="77777777" w:rsidR="00826F4C" w:rsidRDefault="00000000">
            <w:pPr>
              <w:widowControl/>
              <w:jc w:val="center"/>
              <w:rPr>
                <w:sz w:val="15"/>
                <w:szCs w:val="15"/>
              </w:rPr>
            </w:pPr>
            <w:r>
              <w:rPr>
                <w:sz w:val="15"/>
                <w:szCs w:val="15"/>
              </w:rPr>
              <w:t>2000</w:t>
            </w:r>
            <w:r>
              <w:rPr>
                <w:sz w:val="15"/>
                <w:szCs w:val="15"/>
              </w:rPr>
              <w:t>年之后年份</w:t>
            </w:r>
            <w:r>
              <w:rPr>
                <w:i/>
                <w:sz w:val="15"/>
                <w:szCs w:val="15"/>
              </w:rPr>
              <w:t>wto</w:t>
            </w:r>
            <w:r>
              <w:rPr>
                <w:sz w:val="15"/>
                <w:szCs w:val="15"/>
              </w:rPr>
              <w:t>为</w:t>
            </w:r>
            <w:r>
              <w:rPr>
                <w:sz w:val="15"/>
                <w:szCs w:val="15"/>
              </w:rPr>
              <w:t>1</w:t>
            </w:r>
            <w:r>
              <w:rPr>
                <w:sz w:val="15"/>
                <w:szCs w:val="15"/>
              </w:rPr>
              <w:t>，否则为</w:t>
            </w:r>
            <w:r>
              <w:rPr>
                <w:sz w:val="15"/>
                <w:szCs w:val="15"/>
              </w:rPr>
              <w:t>0</w:t>
            </w:r>
          </w:p>
        </w:tc>
        <w:tc>
          <w:tcPr>
            <w:tcW w:w="749" w:type="dxa"/>
            <w:noWrap/>
          </w:tcPr>
          <w:p w14:paraId="47D98BB0" w14:textId="77777777" w:rsidR="00826F4C" w:rsidRDefault="00000000">
            <w:pPr>
              <w:autoSpaceDE w:val="0"/>
              <w:autoSpaceDN w:val="0"/>
              <w:adjustRightInd w:val="0"/>
              <w:jc w:val="right"/>
              <w:rPr>
                <w:kern w:val="0"/>
                <w:sz w:val="15"/>
                <w:szCs w:val="15"/>
              </w:rPr>
            </w:pPr>
            <w:r>
              <w:rPr>
                <w:kern w:val="0"/>
                <w:sz w:val="15"/>
                <w:szCs w:val="15"/>
              </w:rPr>
              <w:t>13241</w:t>
            </w:r>
          </w:p>
        </w:tc>
        <w:tc>
          <w:tcPr>
            <w:tcW w:w="705" w:type="dxa"/>
            <w:noWrap/>
          </w:tcPr>
          <w:p w14:paraId="7FD0A7B0" w14:textId="77777777" w:rsidR="00826F4C" w:rsidRDefault="00000000">
            <w:pPr>
              <w:autoSpaceDE w:val="0"/>
              <w:autoSpaceDN w:val="0"/>
              <w:adjustRightInd w:val="0"/>
              <w:jc w:val="right"/>
              <w:rPr>
                <w:kern w:val="0"/>
                <w:sz w:val="15"/>
                <w:szCs w:val="15"/>
              </w:rPr>
            </w:pPr>
            <w:r>
              <w:rPr>
                <w:kern w:val="0"/>
                <w:sz w:val="15"/>
                <w:szCs w:val="15"/>
              </w:rPr>
              <w:t>0.941</w:t>
            </w:r>
          </w:p>
        </w:tc>
        <w:tc>
          <w:tcPr>
            <w:tcW w:w="725" w:type="dxa"/>
            <w:noWrap/>
          </w:tcPr>
          <w:p w14:paraId="02BE1975"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51E33D33" w14:textId="77777777" w:rsidR="00826F4C" w:rsidRDefault="00000000">
            <w:pPr>
              <w:autoSpaceDE w:val="0"/>
              <w:autoSpaceDN w:val="0"/>
              <w:adjustRightInd w:val="0"/>
              <w:jc w:val="right"/>
              <w:rPr>
                <w:kern w:val="0"/>
                <w:sz w:val="15"/>
                <w:szCs w:val="15"/>
              </w:rPr>
            </w:pPr>
            <w:r>
              <w:rPr>
                <w:kern w:val="0"/>
                <w:sz w:val="15"/>
                <w:szCs w:val="15"/>
              </w:rPr>
              <w:t>1</w:t>
            </w:r>
          </w:p>
        </w:tc>
      </w:tr>
      <w:tr w:rsidR="00826F4C" w14:paraId="48A8B952" w14:textId="77777777">
        <w:trPr>
          <w:trHeight w:val="255"/>
          <w:jc w:val="center"/>
        </w:trPr>
        <w:tc>
          <w:tcPr>
            <w:tcW w:w="1783" w:type="dxa"/>
            <w:vAlign w:val="center"/>
          </w:tcPr>
          <w:p w14:paraId="0DC054D2" w14:textId="77777777" w:rsidR="00826F4C" w:rsidRDefault="00000000">
            <w:pPr>
              <w:widowControl/>
              <w:jc w:val="left"/>
              <w:rPr>
                <w:sz w:val="15"/>
                <w:szCs w:val="15"/>
              </w:rPr>
            </w:pPr>
            <w:r>
              <w:rPr>
                <w:sz w:val="15"/>
                <w:szCs w:val="15"/>
              </w:rPr>
              <w:t>假设加入</w:t>
            </w:r>
            <w:r>
              <w:rPr>
                <w:sz w:val="15"/>
                <w:szCs w:val="15"/>
              </w:rPr>
              <w:t>wto</w:t>
            </w:r>
            <w:r>
              <w:rPr>
                <w:sz w:val="15"/>
                <w:szCs w:val="15"/>
              </w:rPr>
              <w:t>提前两年</w:t>
            </w:r>
          </w:p>
        </w:tc>
        <w:tc>
          <w:tcPr>
            <w:tcW w:w="1225" w:type="dxa"/>
            <w:noWrap/>
          </w:tcPr>
          <w:p w14:paraId="2682AB45" w14:textId="77777777" w:rsidR="00826F4C" w:rsidRDefault="00000000">
            <w:pPr>
              <w:autoSpaceDE w:val="0"/>
              <w:autoSpaceDN w:val="0"/>
              <w:adjustRightInd w:val="0"/>
              <w:jc w:val="left"/>
              <w:rPr>
                <w:i/>
                <w:kern w:val="0"/>
                <w:sz w:val="15"/>
                <w:szCs w:val="15"/>
              </w:rPr>
            </w:pPr>
            <w:r>
              <w:rPr>
                <w:i/>
                <w:kern w:val="0"/>
                <w:sz w:val="15"/>
                <w:szCs w:val="15"/>
              </w:rPr>
              <w:t>wto00</w:t>
            </w:r>
          </w:p>
        </w:tc>
        <w:tc>
          <w:tcPr>
            <w:tcW w:w="2808" w:type="dxa"/>
            <w:shd w:val="clear" w:color="auto" w:fill="auto"/>
            <w:vAlign w:val="center"/>
          </w:tcPr>
          <w:p w14:paraId="7DF14BA2" w14:textId="77777777" w:rsidR="00826F4C" w:rsidRDefault="00000000">
            <w:pPr>
              <w:widowControl/>
              <w:jc w:val="center"/>
              <w:rPr>
                <w:sz w:val="15"/>
                <w:szCs w:val="15"/>
              </w:rPr>
            </w:pPr>
            <w:r>
              <w:rPr>
                <w:sz w:val="15"/>
                <w:szCs w:val="15"/>
              </w:rPr>
              <w:t>1999</w:t>
            </w:r>
            <w:r>
              <w:rPr>
                <w:sz w:val="15"/>
                <w:szCs w:val="15"/>
              </w:rPr>
              <w:t>年之后年份</w:t>
            </w:r>
            <w:r>
              <w:rPr>
                <w:i/>
                <w:sz w:val="15"/>
                <w:szCs w:val="15"/>
              </w:rPr>
              <w:t>wto</w:t>
            </w:r>
            <w:r>
              <w:rPr>
                <w:sz w:val="15"/>
                <w:szCs w:val="15"/>
              </w:rPr>
              <w:t>为</w:t>
            </w:r>
            <w:r>
              <w:rPr>
                <w:sz w:val="15"/>
                <w:szCs w:val="15"/>
              </w:rPr>
              <w:t>1</w:t>
            </w:r>
            <w:r>
              <w:rPr>
                <w:sz w:val="15"/>
                <w:szCs w:val="15"/>
              </w:rPr>
              <w:t>，否则为</w:t>
            </w:r>
            <w:r>
              <w:rPr>
                <w:sz w:val="15"/>
                <w:szCs w:val="15"/>
              </w:rPr>
              <w:t>0</w:t>
            </w:r>
          </w:p>
        </w:tc>
        <w:tc>
          <w:tcPr>
            <w:tcW w:w="749" w:type="dxa"/>
            <w:noWrap/>
          </w:tcPr>
          <w:p w14:paraId="2CEF7053" w14:textId="77777777" w:rsidR="00826F4C" w:rsidRDefault="00000000">
            <w:pPr>
              <w:autoSpaceDE w:val="0"/>
              <w:autoSpaceDN w:val="0"/>
              <w:adjustRightInd w:val="0"/>
              <w:jc w:val="right"/>
              <w:rPr>
                <w:kern w:val="0"/>
                <w:sz w:val="15"/>
                <w:szCs w:val="15"/>
              </w:rPr>
            </w:pPr>
            <w:r>
              <w:rPr>
                <w:kern w:val="0"/>
                <w:sz w:val="15"/>
                <w:szCs w:val="15"/>
              </w:rPr>
              <w:t>13241</w:t>
            </w:r>
          </w:p>
        </w:tc>
        <w:tc>
          <w:tcPr>
            <w:tcW w:w="705" w:type="dxa"/>
            <w:noWrap/>
          </w:tcPr>
          <w:p w14:paraId="78B4FE56" w14:textId="77777777" w:rsidR="00826F4C" w:rsidRDefault="00000000">
            <w:pPr>
              <w:autoSpaceDE w:val="0"/>
              <w:autoSpaceDN w:val="0"/>
              <w:adjustRightInd w:val="0"/>
              <w:jc w:val="right"/>
              <w:rPr>
                <w:kern w:val="0"/>
                <w:sz w:val="15"/>
                <w:szCs w:val="15"/>
              </w:rPr>
            </w:pPr>
            <w:r>
              <w:rPr>
                <w:kern w:val="0"/>
                <w:sz w:val="15"/>
                <w:szCs w:val="15"/>
              </w:rPr>
              <w:t>0.964</w:t>
            </w:r>
          </w:p>
        </w:tc>
        <w:tc>
          <w:tcPr>
            <w:tcW w:w="725" w:type="dxa"/>
            <w:noWrap/>
          </w:tcPr>
          <w:p w14:paraId="528E0F72" w14:textId="77777777" w:rsidR="00826F4C" w:rsidRDefault="00000000">
            <w:pPr>
              <w:autoSpaceDE w:val="0"/>
              <w:autoSpaceDN w:val="0"/>
              <w:adjustRightInd w:val="0"/>
              <w:jc w:val="right"/>
              <w:rPr>
                <w:kern w:val="0"/>
                <w:sz w:val="15"/>
                <w:szCs w:val="15"/>
              </w:rPr>
            </w:pPr>
            <w:r>
              <w:rPr>
                <w:kern w:val="0"/>
                <w:sz w:val="15"/>
                <w:szCs w:val="15"/>
              </w:rPr>
              <w:t>0</w:t>
            </w:r>
          </w:p>
        </w:tc>
        <w:tc>
          <w:tcPr>
            <w:tcW w:w="734" w:type="dxa"/>
            <w:tcBorders>
              <w:right w:val="nil"/>
            </w:tcBorders>
            <w:noWrap/>
          </w:tcPr>
          <w:p w14:paraId="2EF358F7" w14:textId="77777777" w:rsidR="00826F4C" w:rsidRDefault="00000000">
            <w:pPr>
              <w:autoSpaceDE w:val="0"/>
              <w:autoSpaceDN w:val="0"/>
              <w:adjustRightInd w:val="0"/>
              <w:jc w:val="right"/>
              <w:rPr>
                <w:kern w:val="0"/>
                <w:sz w:val="15"/>
                <w:szCs w:val="15"/>
              </w:rPr>
            </w:pPr>
            <w:r>
              <w:rPr>
                <w:kern w:val="0"/>
                <w:sz w:val="15"/>
                <w:szCs w:val="15"/>
              </w:rPr>
              <w:t>1</w:t>
            </w:r>
          </w:p>
        </w:tc>
      </w:tr>
      <w:tr w:rsidR="00826F4C" w14:paraId="215FDB8A" w14:textId="77777777">
        <w:trPr>
          <w:trHeight w:val="255"/>
          <w:jc w:val="center"/>
        </w:trPr>
        <w:tc>
          <w:tcPr>
            <w:tcW w:w="1783" w:type="dxa"/>
            <w:tcBorders>
              <w:bottom w:val="single" w:sz="4" w:space="0" w:color="auto"/>
            </w:tcBorders>
            <w:vAlign w:val="center"/>
          </w:tcPr>
          <w:p w14:paraId="0BDA6478" w14:textId="77777777" w:rsidR="00826F4C" w:rsidRDefault="00000000">
            <w:pPr>
              <w:widowControl/>
              <w:jc w:val="left"/>
              <w:rPr>
                <w:sz w:val="15"/>
                <w:szCs w:val="15"/>
              </w:rPr>
            </w:pPr>
            <w:r>
              <w:rPr>
                <w:sz w:val="15"/>
                <w:szCs w:val="15"/>
              </w:rPr>
              <w:t>上游度</w:t>
            </w:r>
          </w:p>
        </w:tc>
        <w:tc>
          <w:tcPr>
            <w:tcW w:w="1225" w:type="dxa"/>
            <w:tcBorders>
              <w:bottom w:val="single" w:sz="4" w:space="0" w:color="000000"/>
            </w:tcBorders>
            <w:shd w:val="clear" w:color="auto" w:fill="auto"/>
            <w:noWrap/>
            <w:vAlign w:val="center"/>
          </w:tcPr>
          <w:p w14:paraId="544D15BA" w14:textId="77777777" w:rsidR="00826F4C" w:rsidRDefault="00000000">
            <w:pPr>
              <w:widowControl/>
              <w:jc w:val="left"/>
              <w:rPr>
                <w:i/>
                <w:iCs/>
                <w:sz w:val="15"/>
                <w:szCs w:val="15"/>
              </w:rPr>
            </w:pPr>
            <w:r>
              <w:rPr>
                <w:i/>
                <w:iCs/>
                <w:sz w:val="15"/>
                <w:szCs w:val="15"/>
              </w:rPr>
              <w:t>posup</w:t>
            </w:r>
          </w:p>
        </w:tc>
        <w:tc>
          <w:tcPr>
            <w:tcW w:w="2808" w:type="dxa"/>
            <w:tcBorders>
              <w:bottom w:val="single" w:sz="4" w:space="0" w:color="auto"/>
            </w:tcBorders>
            <w:shd w:val="clear" w:color="auto" w:fill="auto"/>
            <w:vAlign w:val="center"/>
          </w:tcPr>
          <w:p w14:paraId="2C475B03" w14:textId="77777777" w:rsidR="00826F4C" w:rsidRDefault="00000000">
            <w:pPr>
              <w:widowControl/>
              <w:adjustRightInd w:val="0"/>
              <w:snapToGrid w:val="0"/>
              <w:jc w:val="center"/>
              <w:rPr>
                <w:sz w:val="15"/>
                <w:szCs w:val="15"/>
              </w:rPr>
            </w:pPr>
            <w:r>
              <w:rPr>
                <w:sz w:val="15"/>
                <w:szCs w:val="15"/>
              </w:rPr>
              <w:t>来自</w:t>
            </w:r>
            <w:r>
              <w:rPr>
                <w:sz w:val="15"/>
                <w:szCs w:val="15"/>
              </w:rPr>
              <w:t>UIBE</w:t>
            </w:r>
            <w:r>
              <w:rPr>
                <w:sz w:val="15"/>
                <w:szCs w:val="15"/>
              </w:rPr>
              <w:t>数据库</w:t>
            </w:r>
            <w:r>
              <w:rPr>
                <w:sz w:val="15"/>
                <w:szCs w:val="15"/>
              </w:rPr>
              <w:t>2000-2014</w:t>
            </w:r>
            <w:r>
              <w:rPr>
                <w:sz w:val="15"/>
                <w:szCs w:val="15"/>
              </w:rPr>
              <w:t>年数据，数值越大，表示越处于上游</w:t>
            </w:r>
          </w:p>
        </w:tc>
        <w:tc>
          <w:tcPr>
            <w:tcW w:w="749" w:type="dxa"/>
            <w:tcBorders>
              <w:bottom w:val="single" w:sz="4" w:space="0" w:color="auto"/>
            </w:tcBorders>
            <w:noWrap/>
          </w:tcPr>
          <w:p w14:paraId="487B3EC8" w14:textId="77777777" w:rsidR="00826F4C" w:rsidRDefault="00000000">
            <w:pPr>
              <w:autoSpaceDE w:val="0"/>
              <w:autoSpaceDN w:val="0"/>
              <w:adjustRightInd w:val="0"/>
              <w:jc w:val="right"/>
              <w:rPr>
                <w:kern w:val="0"/>
                <w:sz w:val="15"/>
                <w:szCs w:val="15"/>
              </w:rPr>
            </w:pPr>
            <w:r>
              <w:rPr>
                <w:kern w:val="0"/>
                <w:sz w:val="15"/>
                <w:szCs w:val="15"/>
              </w:rPr>
              <w:t>9019</w:t>
            </w:r>
          </w:p>
        </w:tc>
        <w:tc>
          <w:tcPr>
            <w:tcW w:w="705" w:type="dxa"/>
            <w:tcBorders>
              <w:bottom w:val="single" w:sz="4" w:space="0" w:color="auto"/>
            </w:tcBorders>
            <w:noWrap/>
          </w:tcPr>
          <w:p w14:paraId="3B245D71" w14:textId="77777777" w:rsidR="00826F4C" w:rsidRDefault="00000000">
            <w:pPr>
              <w:autoSpaceDE w:val="0"/>
              <w:autoSpaceDN w:val="0"/>
              <w:adjustRightInd w:val="0"/>
              <w:jc w:val="right"/>
              <w:rPr>
                <w:kern w:val="0"/>
                <w:sz w:val="15"/>
                <w:szCs w:val="15"/>
              </w:rPr>
            </w:pPr>
            <w:r>
              <w:rPr>
                <w:kern w:val="0"/>
                <w:sz w:val="15"/>
                <w:szCs w:val="15"/>
              </w:rPr>
              <w:t>3.259</w:t>
            </w:r>
          </w:p>
        </w:tc>
        <w:tc>
          <w:tcPr>
            <w:tcW w:w="725" w:type="dxa"/>
            <w:tcBorders>
              <w:bottom w:val="single" w:sz="4" w:space="0" w:color="auto"/>
            </w:tcBorders>
            <w:noWrap/>
          </w:tcPr>
          <w:p w14:paraId="7D218945" w14:textId="77777777" w:rsidR="00826F4C" w:rsidRDefault="00000000">
            <w:pPr>
              <w:autoSpaceDE w:val="0"/>
              <w:autoSpaceDN w:val="0"/>
              <w:adjustRightInd w:val="0"/>
              <w:jc w:val="right"/>
              <w:rPr>
                <w:kern w:val="0"/>
                <w:sz w:val="15"/>
                <w:szCs w:val="15"/>
              </w:rPr>
            </w:pPr>
            <w:r>
              <w:rPr>
                <w:kern w:val="0"/>
                <w:sz w:val="15"/>
                <w:szCs w:val="15"/>
              </w:rPr>
              <w:t>1.068</w:t>
            </w:r>
          </w:p>
        </w:tc>
        <w:tc>
          <w:tcPr>
            <w:tcW w:w="734" w:type="dxa"/>
            <w:tcBorders>
              <w:bottom w:val="single" w:sz="4" w:space="0" w:color="auto"/>
              <w:right w:val="nil"/>
            </w:tcBorders>
            <w:noWrap/>
          </w:tcPr>
          <w:p w14:paraId="0A9C1860" w14:textId="77777777" w:rsidR="00826F4C" w:rsidRDefault="00000000">
            <w:pPr>
              <w:autoSpaceDE w:val="0"/>
              <w:autoSpaceDN w:val="0"/>
              <w:adjustRightInd w:val="0"/>
              <w:jc w:val="right"/>
              <w:rPr>
                <w:kern w:val="0"/>
                <w:sz w:val="15"/>
                <w:szCs w:val="15"/>
              </w:rPr>
            </w:pPr>
            <w:r>
              <w:rPr>
                <w:kern w:val="0"/>
                <w:sz w:val="15"/>
                <w:szCs w:val="15"/>
              </w:rPr>
              <w:t>4.719</w:t>
            </w:r>
          </w:p>
        </w:tc>
      </w:tr>
    </w:tbl>
    <w:p w14:paraId="2BD82A60" w14:textId="77777777" w:rsidR="00FC7AFC" w:rsidRDefault="00FC7AFC">
      <w:pPr>
        <w:spacing w:before="120" w:after="120"/>
        <w:jc w:val="center"/>
        <w:rPr>
          <w:rFonts w:ascii="黑体" w:eastAsia="黑体" w:hAnsi="黑体" w:cs="黑体"/>
          <w:sz w:val="18"/>
        </w:rPr>
      </w:pPr>
      <w:bookmarkStart w:id="5" w:name="_Hlk108431919"/>
    </w:p>
    <w:p w14:paraId="66E7B71E" w14:textId="7D687833" w:rsidR="00826F4C" w:rsidRDefault="00000000">
      <w:pPr>
        <w:spacing w:before="120" w:after="120"/>
        <w:jc w:val="center"/>
        <w:rPr>
          <w:rFonts w:ascii="黑体" w:eastAsia="黑体" w:hAnsi="黑体" w:cs="黑体"/>
          <w:sz w:val="18"/>
        </w:rPr>
      </w:pPr>
      <w:r>
        <w:rPr>
          <w:rFonts w:ascii="黑体" w:eastAsia="黑体" w:hAnsi="黑体" w:cs="黑体" w:hint="eastAsia"/>
          <w:sz w:val="18"/>
        </w:rPr>
        <w:lastRenderedPageBreak/>
        <w:t>表A2 异质性企业特征</w:t>
      </w:r>
    </w:p>
    <w:tbl>
      <w:tblPr>
        <w:tblW w:w="11733" w:type="dxa"/>
        <w:jc w:val="center"/>
        <w:tblBorders>
          <w:top w:val="single" w:sz="4" w:space="0" w:color="auto"/>
          <w:bottom w:val="single" w:sz="4" w:space="0" w:color="auto"/>
        </w:tblBorders>
        <w:tblLook w:val="04A0" w:firstRow="1" w:lastRow="0" w:firstColumn="1" w:lastColumn="0" w:noHBand="0" w:noVBand="1"/>
      </w:tblPr>
      <w:tblGrid>
        <w:gridCol w:w="33"/>
        <w:gridCol w:w="945"/>
        <w:gridCol w:w="222"/>
        <w:gridCol w:w="877"/>
        <w:gridCol w:w="14"/>
        <w:gridCol w:w="863"/>
        <w:gridCol w:w="371"/>
        <w:gridCol w:w="506"/>
        <w:gridCol w:w="416"/>
        <w:gridCol w:w="461"/>
        <w:gridCol w:w="390"/>
        <w:gridCol w:w="487"/>
        <w:gridCol w:w="381"/>
        <w:gridCol w:w="497"/>
        <w:gridCol w:w="422"/>
        <w:gridCol w:w="456"/>
        <w:gridCol w:w="448"/>
        <w:gridCol w:w="430"/>
        <w:gridCol w:w="421"/>
        <w:gridCol w:w="457"/>
        <w:gridCol w:w="565"/>
        <w:gridCol w:w="313"/>
        <w:gridCol w:w="878"/>
        <w:gridCol w:w="880"/>
      </w:tblGrid>
      <w:tr w:rsidR="00826F4C" w14:paraId="5FE19AC6" w14:textId="77777777">
        <w:trPr>
          <w:gridAfter w:val="3"/>
          <w:wAfter w:w="2071" w:type="dxa"/>
          <w:trHeight w:val="347"/>
          <w:jc w:val="center"/>
        </w:trPr>
        <w:tc>
          <w:tcPr>
            <w:tcW w:w="978" w:type="dxa"/>
            <w:gridSpan w:val="2"/>
            <w:tcBorders>
              <w:top w:val="single" w:sz="4" w:space="0" w:color="auto"/>
              <w:bottom w:val="single" w:sz="4" w:space="0" w:color="auto"/>
            </w:tcBorders>
            <w:shd w:val="clear" w:color="auto" w:fill="auto"/>
          </w:tcPr>
          <w:bookmarkEnd w:id="5"/>
          <w:p w14:paraId="6268ECFD" w14:textId="64AC9D4A" w:rsidR="00826F4C" w:rsidRDefault="00AE7990">
            <w:pPr>
              <w:jc w:val="center"/>
              <w:rPr>
                <w:sz w:val="15"/>
                <w:szCs w:val="15"/>
              </w:rPr>
            </w:pPr>
            <w:r>
              <w:rPr>
                <w:rFonts w:hint="eastAsia"/>
                <w:sz w:val="15"/>
                <w:szCs w:val="15"/>
              </w:rPr>
              <w:t xml:space="preserve"> </w:t>
            </w:r>
          </w:p>
        </w:tc>
        <w:tc>
          <w:tcPr>
            <w:tcW w:w="3269" w:type="dxa"/>
            <w:gridSpan w:val="7"/>
            <w:tcBorders>
              <w:top w:val="single" w:sz="4" w:space="0" w:color="auto"/>
              <w:bottom w:val="single" w:sz="4" w:space="0" w:color="auto"/>
            </w:tcBorders>
            <w:shd w:val="clear" w:color="auto" w:fill="auto"/>
          </w:tcPr>
          <w:p w14:paraId="6E587FBF" w14:textId="77777777" w:rsidR="00826F4C" w:rsidRDefault="00000000">
            <w:pPr>
              <w:jc w:val="center"/>
              <w:rPr>
                <w:sz w:val="15"/>
                <w:szCs w:val="15"/>
              </w:rPr>
            </w:pPr>
            <w:r>
              <w:rPr>
                <w:sz w:val="15"/>
                <w:szCs w:val="15"/>
              </w:rPr>
              <w:t>运营效率</w:t>
            </w:r>
          </w:p>
        </w:tc>
        <w:tc>
          <w:tcPr>
            <w:tcW w:w="5415" w:type="dxa"/>
            <w:gridSpan w:val="12"/>
            <w:tcBorders>
              <w:top w:val="single" w:sz="4" w:space="0" w:color="auto"/>
              <w:bottom w:val="single" w:sz="4" w:space="0" w:color="auto"/>
            </w:tcBorders>
            <w:shd w:val="clear" w:color="auto" w:fill="auto"/>
          </w:tcPr>
          <w:p w14:paraId="5429BA6C" w14:textId="77777777" w:rsidR="00826F4C" w:rsidRDefault="00000000">
            <w:pPr>
              <w:jc w:val="center"/>
              <w:rPr>
                <w:sz w:val="15"/>
                <w:szCs w:val="15"/>
              </w:rPr>
            </w:pPr>
            <w:r>
              <w:rPr>
                <w:sz w:val="15"/>
                <w:szCs w:val="15"/>
              </w:rPr>
              <w:t>杠杆率</w:t>
            </w:r>
          </w:p>
        </w:tc>
      </w:tr>
      <w:tr w:rsidR="00826F4C" w14:paraId="010428E5" w14:textId="77777777">
        <w:trPr>
          <w:gridAfter w:val="3"/>
          <w:wAfter w:w="2071" w:type="dxa"/>
          <w:trHeight w:val="766"/>
          <w:jc w:val="center"/>
        </w:trPr>
        <w:tc>
          <w:tcPr>
            <w:tcW w:w="978" w:type="dxa"/>
            <w:gridSpan w:val="2"/>
            <w:tcBorders>
              <w:top w:val="nil"/>
              <w:bottom w:val="single" w:sz="4" w:space="0" w:color="auto"/>
            </w:tcBorders>
            <w:shd w:val="clear" w:color="auto" w:fill="auto"/>
          </w:tcPr>
          <w:p w14:paraId="6CFB7A17" w14:textId="77777777" w:rsidR="00826F4C" w:rsidRDefault="00826F4C">
            <w:pPr>
              <w:jc w:val="center"/>
              <w:rPr>
                <w:sz w:val="15"/>
                <w:szCs w:val="15"/>
              </w:rPr>
            </w:pPr>
          </w:p>
        </w:tc>
        <w:tc>
          <w:tcPr>
            <w:tcW w:w="1113" w:type="dxa"/>
            <w:gridSpan w:val="3"/>
            <w:tcBorders>
              <w:top w:val="nil"/>
              <w:bottom w:val="single" w:sz="4" w:space="0" w:color="auto"/>
            </w:tcBorders>
            <w:shd w:val="clear" w:color="auto" w:fill="auto"/>
          </w:tcPr>
          <w:p w14:paraId="0687AE3C" w14:textId="77777777" w:rsidR="00826F4C" w:rsidRDefault="00000000">
            <w:pPr>
              <w:jc w:val="center"/>
              <w:rPr>
                <w:sz w:val="15"/>
                <w:szCs w:val="15"/>
              </w:rPr>
            </w:pPr>
            <w:r>
              <w:rPr>
                <w:rFonts w:hint="eastAsia"/>
                <w:sz w:val="15"/>
                <w:szCs w:val="15"/>
              </w:rPr>
              <w:t>边际利润</w:t>
            </w:r>
          </w:p>
          <w:p w14:paraId="1E33DA3D" w14:textId="77777777" w:rsidR="00826F4C" w:rsidRDefault="00000000">
            <w:pPr>
              <w:jc w:val="center"/>
              <w:rPr>
                <w:i/>
                <w:sz w:val="15"/>
                <w:szCs w:val="15"/>
              </w:rPr>
            </w:pPr>
            <w:r>
              <w:rPr>
                <w:i/>
                <w:sz w:val="15"/>
                <w:szCs w:val="15"/>
              </w:rPr>
              <w:t>profit margin</w:t>
            </w:r>
          </w:p>
        </w:tc>
        <w:tc>
          <w:tcPr>
            <w:tcW w:w="1234" w:type="dxa"/>
            <w:gridSpan w:val="2"/>
            <w:tcBorders>
              <w:top w:val="nil"/>
              <w:bottom w:val="single" w:sz="4" w:space="0" w:color="auto"/>
            </w:tcBorders>
            <w:shd w:val="clear" w:color="auto" w:fill="auto"/>
          </w:tcPr>
          <w:p w14:paraId="4648109B" w14:textId="77777777" w:rsidR="00826F4C" w:rsidRDefault="00000000">
            <w:pPr>
              <w:jc w:val="center"/>
              <w:rPr>
                <w:sz w:val="15"/>
                <w:szCs w:val="15"/>
              </w:rPr>
            </w:pPr>
            <w:r>
              <w:rPr>
                <w:sz w:val="15"/>
                <w:szCs w:val="15"/>
              </w:rPr>
              <w:t>资产回报率</w:t>
            </w:r>
          </w:p>
          <w:p w14:paraId="55B1D7DC" w14:textId="77777777" w:rsidR="00826F4C" w:rsidRDefault="00000000">
            <w:pPr>
              <w:jc w:val="center"/>
              <w:rPr>
                <w:i/>
                <w:sz w:val="15"/>
                <w:szCs w:val="15"/>
              </w:rPr>
            </w:pPr>
            <w:r>
              <w:rPr>
                <w:i/>
                <w:sz w:val="15"/>
                <w:szCs w:val="15"/>
              </w:rPr>
              <w:t>return on assets</w:t>
            </w:r>
          </w:p>
        </w:tc>
        <w:tc>
          <w:tcPr>
            <w:tcW w:w="922" w:type="dxa"/>
            <w:gridSpan w:val="2"/>
            <w:tcBorders>
              <w:top w:val="nil"/>
              <w:bottom w:val="single" w:sz="4" w:space="0" w:color="auto"/>
            </w:tcBorders>
            <w:shd w:val="clear" w:color="auto" w:fill="auto"/>
          </w:tcPr>
          <w:p w14:paraId="22B2ECB0" w14:textId="77777777" w:rsidR="00826F4C" w:rsidRDefault="00000000">
            <w:pPr>
              <w:jc w:val="center"/>
              <w:rPr>
                <w:sz w:val="15"/>
                <w:szCs w:val="15"/>
              </w:rPr>
            </w:pPr>
            <w:r>
              <w:rPr>
                <w:sz w:val="15"/>
                <w:szCs w:val="15"/>
              </w:rPr>
              <w:t>生产率</w:t>
            </w:r>
          </w:p>
          <w:p w14:paraId="452EE6A4" w14:textId="77777777" w:rsidR="00826F4C" w:rsidRDefault="00000000">
            <w:pPr>
              <w:jc w:val="center"/>
              <w:rPr>
                <w:i/>
                <w:sz w:val="15"/>
                <w:szCs w:val="15"/>
              </w:rPr>
            </w:pPr>
            <w:r>
              <w:rPr>
                <w:i/>
                <w:sz w:val="15"/>
                <w:szCs w:val="15"/>
              </w:rPr>
              <w:t>tfp</w:t>
            </w:r>
          </w:p>
        </w:tc>
        <w:tc>
          <w:tcPr>
            <w:tcW w:w="851" w:type="dxa"/>
            <w:gridSpan w:val="2"/>
            <w:tcBorders>
              <w:top w:val="nil"/>
              <w:bottom w:val="single" w:sz="4" w:space="0" w:color="auto"/>
            </w:tcBorders>
            <w:shd w:val="clear" w:color="auto" w:fill="auto"/>
          </w:tcPr>
          <w:p w14:paraId="3352FF17" w14:textId="77777777" w:rsidR="00826F4C" w:rsidRDefault="00000000">
            <w:pPr>
              <w:jc w:val="center"/>
              <w:rPr>
                <w:sz w:val="15"/>
                <w:szCs w:val="15"/>
              </w:rPr>
            </w:pPr>
            <w:r>
              <w:rPr>
                <w:sz w:val="15"/>
                <w:szCs w:val="15"/>
              </w:rPr>
              <w:t>总账面</w:t>
            </w:r>
          </w:p>
          <w:p w14:paraId="1210E336" w14:textId="77777777" w:rsidR="00826F4C" w:rsidRDefault="00000000">
            <w:pPr>
              <w:jc w:val="center"/>
              <w:rPr>
                <w:i/>
                <w:sz w:val="15"/>
                <w:szCs w:val="15"/>
              </w:rPr>
            </w:pPr>
            <w:r>
              <w:rPr>
                <w:i/>
                <w:sz w:val="15"/>
                <w:szCs w:val="15"/>
              </w:rPr>
              <w:t>leverage1</w:t>
            </w:r>
          </w:p>
        </w:tc>
        <w:tc>
          <w:tcPr>
            <w:tcW w:w="868" w:type="dxa"/>
            <w:gridSpan w:val="2"/>
            <w:tcBorders>
              <w:top w:val="nil"/>
              <w:bottom w:val="single" w:sz="4" w:space="0" w:color="auto"/>
            </w:tcBorders>
            <w:shd w:val="clear" w:color="auto" w:fill="auto"/>
          </w:tcPr>
          <w:p w14:paraId="2CE93788" w14:textId="77777777" w:rsidR="00826F4C" w:rsidRDefault="00000000">
            <w:pPr>
              <w:jc w:val="center"/>
              <w:rPr>
                <w:sz w:val="15"/>
                <w:szCs w:val="15"/>
              </w:rPr>
            </w:pPr>
            <w:r>
              <w:rPr>
                <w:sz w:val="15"/>
                <w:szCs w:val="15"/>
              </w:rPr>
              <w:t>长期账面</w:t>
            </w:r>
          </w:p>
          <w:p w14:paraId="0A0416A1" w14:textId="77777777" w:rsidR="00826F4C" w:rsidRDefault="00000000">
            <w:pPr>
              <w:jc w:val="center"/>
              <w:rPr>
                <w:i/>
                <w:sz w:val="15"/>
                <w:szCs w:val="15"/>
              </w:rPr>
            </w:pPr>
            <w:r>
              <w:rPr>
                <w:i/>
                <w:sz w:val="15"/>
                <w:szCs w:val="15"/>
              </w:rPr>
              <w:t>leverage2</w:t>
            </w:r>
          </w:p>
        </w:tc>
        <w:tc>
          <w:tcPr>
            <w:tcW w:w="919" w:type="dxa"/>
            <w:gridSpan w:val="2"/>
            <w:tcBorders>
              <w:top w:val="nil"/>
              <w:bottom w:val="single" w:sz="4" w:space="0" w:color="auto"/>
            </w:tcBorders>
            <w:shd w:val="clear" w:color="auto" w:fill="auto"/>
          </w:tcPr>
          <w:p w14:paraId="59E4D722" w14:textId="77777777" w:rsidR="00826F4C" w:rsidRDefault="00000000">
            <w:pPr>
              <w:jc w:val="center"/>
              <w:rPr>
                <w:sz w:val="15"/>
                <w:szCs w:val="15"/>
              </w:rPr>
            </w:pPr>
            <w:r>
              <w:rPr>
                <w:sz w:val="15"/>
                <w:szCs w:val="15"/>
              </w:rPr>
              <w:t>短期账面</w:t>
            </w:r>
          </w:p>
          <w:p w14:paraId="3B1E197B" w14:textId="77777777" w:rsidR="00826F4C" w:rsidRDefault="00000000">
            <w:pPr>
              <w:jc w:val="center"/>
              <w:rPr>
                <w:i/>
                <w:sz w:val="15"/>
                <w:szCs w:val="15"/>
              </w:rPr>
            </w:pPr>
            <w:r>
              <w:rPr>
                <w:i/>
                <w:sz w:val="15"/>
                <w:szCs w:val="15"/>
              </w:rPr>
              <w:t>leverage3</w:t>
            </w:r>
          </w:p>
        </w:tc>
        <w:tc>
          <w:tcPr>
            <w:tcW w:w="904" w:type="dxa"/>
            <w:gridSpan w:val="2"/>
            <w:tcBorders>
              <w:top w:val="nil"/>
              <w:bottom w:val="single" w:sz="4" w:space="0" w:color="auto"/>
            </w:tcBorders>
            <w:shd w:val="clear" w:color="auto" w:fill="auto"/>
          </w:tcPr>
          <w:p w14:paraId="0CC44D44" w14:textId="77777777" w:rsidR="00826F4C" w:rsidRDefault="00000000">
            <w:pPr>
              <w:jc w:val="center"/>
              <w:rPr>
                <w:sz w:val="15"/>
                <w:szCs w:val="15"/>
              </w:rPr>
            </w:pPr>
            <w:r>
              <w:rPr>
                <w:sz w:val="15"/>
                <w:szCs w:val="15"/>
              </w:rPr>
              <w:t>总市值</w:t>
            </w:r>
          </w:p>
          <w:p w14:paraId="61D4EB6A" w14:textId="77777777" w:rsidR="00826F4C" w:rsidRDefault="00000000">
            <w:pPr>
              <w:jc w:val="center"/>
              <w:rPr>
                <w:i/>
                <w:sz w:val="15"/>
                <w:szCs w:val="15"/>
              </w:rPr>
            </w:pPr>
            <w:r>
              <w:rPr>
                <w:i/>
                <w:sz w:val="15"/>
                <w:szCs w:val="15"/>
              </w:rPr>
              <w:t>leverage4</w:t>
            </w:r>
          </w:p>
        </w:tc>
        <w:tc>
          <w:tcPr>
            <w:tcW w:w="851" w:type="dxa"/>
            <w:gridSpan w:val="2"/>
            <w:tcBorders>
              <w:top w:val="nil"/>
              <w:bottom w:val="single" w:sz="4" w:space="0" w:color="auto"/>
            </w:tcBorders>
            <w:shd w:val="clear" w:color="auto" w:fill="auto"/>
          </w:tcPr>
          <w:p w14:paraId="405826D0" w14:textId="77777777" w:rsidR="00826F4C" w:rsidRDefault="00000000">
            <w:pPr>
              <w:jc w:val="center"/>
              <w:rPr>
                <w:sz w:val="15"/>
                <w:szCs w:val="15"/>
              </w:rPr>
            </w:pPr>
            <w:r>
              <w:rPr>
                <w:sz w:val="15"/>
                <w:szCs w:val="15"/>
              </w:rPr>
              <w:t>长期市值</w:t>
            </w:r>
          </w:p>
          <w:p w14:paraId="10D5C338" w14:textId="77777777" w:rsidR="00826F4C" w:rsidRDefault="00000000">
            <w:pPr>
              <w:jc w:val="center"/>
              <w:rPr>
                <w:i/>
                <w:sz w:val="15"/>
                <w:szCs w:val="15"/>
              </w:rPr>
            </w:pPr>
            <w:r>
              <w:rPr>
                <w:i/>
                <w:sz w:val="15"/>
                <w:szCs w:val="15"/>
              </w:rPr>
              <w:t>leverage5</w:t>
            </w:r>
          </w:p>
        </w:tc>
        <w:tc>
          <w:tcPr>
            <w:tcW w:w="1022" w:type="dxa"/>
            <w:gridSpan w:val="2"/>
            <w:tcBorders>
              <w:top w:val="nil"/>
              <w:bottom w:val="single" w:sz="4" w:space="0" w:color="auto"/>
            </w:tcBorders>
            <w:shd w:val="clear" w:color="auto" w:fill="auto"/>
          </w:tcPr>
          <w:p w14:paraId="73AF0405" w14:textId="77777777" w:rsidR="00826F4C" w:rsidRDefault="00000000">
            <w:pPr>
              <w:jc w:val="center"/>
              <w:rPr>
                <w:sz w:val="15"/>
                <w:szCs w:val="15"/>
              </w:rPr>
            </w:pPr>
            <w:r>
              <w:rPr>
                <w:sz w:val="15"/>
                <w:szCs w:val="15"/>
              </w:rPr>
              <w:t>短期市值</w:t>
            </w:r>
          </w:p>
          <w:p w14:paraId="1C3A3B5D" w14:textId="77777777" w:rsidR="00826F4C" w:rsidRDefault="00000000">
            <w:pPr>
              <w:jc w:val="center"/>
              <w:rPr>
                <w:i/>
                <w:sz w:val="15"/>
                <w:szCs w:val="15"/>
              </w:rPr>
            </w:pPr>
            <w:r>
              <w:rPr>
                <w:i/>
                <w:sz w:val="15"/>
                <w:szCs w:val="15"/>
              </w:rPr>
              <w:t>leverage6</w:t>
            </w:r>
          </w:p>
        </w:tc>
      </w:tr>
      <w:tr w:rsidR="00826F4C" w14:paraId="4243E380" w14:textId="77777777">
        <w:trPr>
          <w:gridAfter w:val="3"/>
          <w:wAfter w:w="2071" w:type="dxa"/>
          <w:jc w:val="center"/>
        </w:trPr>
        <w:tc>
          <w:tcPr>
            <w:tcW w:w="978" w:type="dxa"/>
            <w:gridSpan w:val="2"/>
            <w:tcBorders>
              <w:top w:val="single" w:sz="4" w:space="0" w:color="auto"/>
            </w:tcBorders>
            <w:shd w:val="clear" w:color="auto" w:fill="auto"/>
          </w:tcPr>
          <w:p w14:paraId="17A17EF5" w14:textId="77777777" w:rsidR="00826F4C" w:rsidRDefault="00000000">
            <w:pPr>
              <w:jc w:val="center"/>
              <w:rPr>
                <w:sz w:val="15"/>
                <w:szCs w:val="15"/>
              </w:rPr>
            </w:pPr>
            <w:r>
              <w:rPr>
                <w:sz w:val="15"/>
                <w:szCs w:val="15"/>
              </w:rPr>
              <w:t>国企</w:t>
            </w:r>
          </w:p>
        </w:tc>
        <w:tc>
          <w:tcPr>
            <w:tcW w:w="1113" w:type="dxa"/>
            <w:gridSpan w:val="3"/>
            <w:tcBorders>
              <w:top w:val="single" w:sz="4" w:space="0" w:color="auto"/>
            </w:tcBorders>
            <w:shd w:val="clear" w:color="auto" w:fill="auto"/>
          </w:tcPr>
          <w:p w14:paraId="29904576" w14:textId="77777777" w:rsidR="00826F4C" w:rsidRDefault="00000000">
            <w:pPr>
              <w:jc w:val="center"/>
              <w:rPr>
                <w:sz w:val="15"/>
                <w:szCs w:val="15"/>
              </w:rPr>
            </w:pPr>
            <w:r>
              <w:rPr>
                <w:sz w:val="15"/>
                <w:szCs w:val="15"/>
              </w:rPr>
              <w:t>3.33 %</w:t>
            </w:r>
          </w:p>
        </w:tc>
        <w:tc>
          <w:tcPr>
            <w:tcW w:w="1234" w:type="dxa"/>
            <w:gridSpan w:val="2"/>
            <w:tcBorders>
              <w:top w:val="single" w:sz="4" w:space="0" w:color="auto"/>
            </w:tcBorders>
            <w:shd w:val="clear" w:color="auto" w:fill="auto"/>
          </w:tcPr>
          <w:p w14:paraId="1EC597A6" w14:textId="77777777" w:rsidR="00826F4C" w:rsidRDefault="00000000">
            <w:pPr>
              <w:jc w:val="center"/>
              <w:rPr>
                <w:sz w:val="15"/>
                <w:szCs w:val="15"/>
              </w:rPr>
            </w:pPr>
            <w:r>
              <w:rPr>
                <w:sz w:val="15"/>
                <w:szCs w:val="15"/>
              </w:rPr>
              <w:t>3.80%</w:t>
            </w:r>
          </w:p>
        </w:tc>
        <w:tc>
          <w:tcPr>
            <w:tcW w:w="922" w:type="dxa"/>
            <w:gridSpan w:val="2"/>
            <w:tcBorders>
              <w:top w:val="single" w:sz="4" w:space="0" w:color="auto"/>
            </w:tcBorders>
            <w:shd w:val="clear" w:color="auto" w:fill="auto"/>
          </w:tcPr>
          <w:p w14:paraId="1D5779FC" w14:textId="77777777" w:rsidR="00826F4C" w:rsidRDefault="00000000">
            <w:pPr>
              <w:jc w:val="center"/>
              <w:rPr>
                <w:sz w:val="15"/>
                <w:szCs w:val="15"/>
              </w:rPr>
            </w:pPr>
            <w:r>
              <w:rPr>
                <w:sz w:val="15"/>
                <w:szCs w:val="15"/>
              </w:rPr>
              <w:t>4.12</w:t>
            </w:r>
          </w:p>
        </w:tc>
        <w:tc>
          <w:tcPr>
            <w:tcW w:w="851" w:type="dxa"/>
            <w:gridSpan w:val="2"/>
            <w:tcBorders>
              <w:top w:val="single" w:sz="4" w:space="0" w:color="auto"/>
            </w:tcBorders>
            <w:shd w:val="clear" w:color="auto" w:fill="auto"/>
          </w:tcPr>
          <w:p w14:paraId="3FEF7CFF" w14:textId="77777777" w:rsidR="00826F4C" w:rsidRDefault="00000000">
            <w:pPr>
              <w:jc w:val="center"/>
              <w:rPr>
                <w:sz w:val="15"/>
                <w:szCs w:val="15"/>
              </w:rPr>
            </w:pPr>
            <w:r>
              <w:rPr>
                <w:sz w:val="15"/>
                <w:szCs w:val="15"/>
              </w:rPr>
              <w:t>45.02%</w:t>
            </w:r>
          </w:p>
        </w:tc>
        <w:tc>
          <w:tcPr>
            <w:tcW w:w="868" w:type="dxa"/>
            <w:gridSpan w:val="2"/>
            <w:tcBorders>
              <w:top w:val="single" w:sz="4" w:space="0" w:color="auto"/>
            </w:tcBorders>
            <w:shd w:val="clear" w:color="auto" w:fill="auto"/>
          </w:tcPr>
          <w:p w14:paraId="619B068F" w14:textId="77777777" w:rsidR="00826F4C" w:rsidRDefault="00000000">
            <w:pPr>
              <w:jc w:val="center"/>
              <w:rPr>
                <w:sz w:val="15"/>
                <w:szCs w:val="15"/>
              </w:rPr>
            </w:pPr>
            <w:r>
              <w:rPr>
                <w:sz w:val="15"/>
                <w:szCs w:val="15"/>
              </w:rPr>
              <w:t>6.95%</w:t>
            </w:r>
          </w:p>
        </w:tc>
        <w:tc>
          <w:tcPr>
            <w:tcW w:w="919" w:type="dxa"/>
            <w:gridSpan w:val="2"/>
            <w:tcBorders>
              <w:top w:val="single" w:sz="4" w:space="0" w:color="auto"/>
            </w:tcBorders>
            <w:shd w:val="clear" w:color="auto" w:fill="auto"/>
          </w:tcPr>
          <w:p w14:paraId="13577BDC" w14:textId="77777777" w:rsidR="00826F4C" w:rsidRDefault="00000000">
            <w:pPr>
              <w:jc w:val="center"/>
              <w:rPr>
                <w:sz w:val="15"/>
                <w:szCs w:val="15"/>
              </w:rPr>
            </w:pPr>
            <w:r>
              <w:rPr>
                <w:sz w:val="15"/>
                <w:szCs w:val="15"/>
              </w:rPr>
              <w:t>37.97%</w:t>
            </w:r>
          </w:p>
        </w:tc>
        <w:tc>
          <w:tcPr>
            <w:tcW w:w="904" w:type="dxa"/>
            <w:gridSpan w:val="2"/>
            <w:tcBorders>
              <w:top w:val="single" w:sz="4" w:space="0" w:color="auto"/>
            </w:tcBorders>
            <w:shd w:val="clear" w:color="auto" w:fill="auto"/>
          </w:tcPr>
          <w:p w14:paraId="1E376D95" w14:textId="77777777" w:rsidR="00826F4C" w:rsidRDefault="00000000">
            <w:pPr>
              <w:jc w:val="center"/>
              <w:rPr>
                <w:sz w:val="15"/>
                <w:szCs w:val="15"/>
              </w:rPr>
            </w:pPr>
            <w:r>
              <w:rPr>
                <w:sz w:val="15"/>
                <w:szCs w:val="15"/>
              </w:rPr>
              <w:t>34.69%</w:t>
            </w:r>
          </w:p>
        </w:tc>
        <w:tc>
          <w:tcPr>
            <w:tcW w:w="851" w:type="dxa"/>
            <w:gridSpan w:val="2"/>
            <w:tcBorders>
              <w:top w:val="single" w:sz="4" w:space="0" w:color="auto"/>
            </w:tcBorders>
            <w:shd w:val="clear" w:color="auto" w:fill="auto"/>
          </w:tcPr>
          <w:p w14:paraId="4F73AB9E" w14:textId="77777777" w:rsidR="00826F4C" w:rsidRDefault="00000000">
            <w:pPr>
              <w:jc w:val="center"/>
              <w:rPr>
                <w:sz w:val="15"/>
                <w:szCs w:val="15"/>
              </w:rPr>
            </w:pPr>
            <w:r>
              <w:rPr>
                <w:sz w:val="15"/>
                <w:szCs w:val="15"/>
              </w:rPr>
              <w:t>5.43%</w:t>
            </w:r>
          </w:p>
        </w:tc>
        <w:tc>
          <w:tcPr>
            <w:tcW w:w="1022" w:type="dxa"/>
            <w:gridSpan w:val="2"/>
            <w:tcBorders>
              <w:top w:val="single" w:sz="4" w:space="0" w:color="auto"/>
            </w:tcBorders>
            <w:shd w:val="clear" w:color="auto" w:fill="auto"/>
          </w:tcPr>
          <w:p w14:paraId="238BB8F9" w14:textId="77777777" w:rsidR="00826F4C" w:rsidRDefault="00000000">
            <w:pPr>
              <w:jc w:val="center"/>
              <w:rPr>
                <w:sz w:val="15"/>
                <w:szCs w:val="15"/>
              </w:rPr>
            </w:pPr>
            <w:r>
              <w:rPr>
                <w:sz w:val="15"/>
                <w:szCs w:val="15"/>
              </w:rPr>
              <w:t>29.10%</w:t>
            </w:r>
          </w:p>
        </w:tc>
      </w:tr>
      <w:tr w:rsidR="00826F4C" w14:paraId="1B580539" w14:textId="77777777">
        <w:trPr>
          <w:gridAfter w:val="3"/>
          <w:wAfter w:w="2071" w:type="dxa"/>
          <w:jc w:val="center"/>
        </w:trPr>
        <w:tc>
          <w:tcPr>
            <w:tcW w:w="978" w:type="dxa"/>
            <w:gridSpan w:val="2"/>
            <w:shd w:val="clear" w:color="auto" w:fill="auto"/>
          </w:tcPr>
          <w:p w14:paraId="417B846F" w14:textId="77777777" w:rsidR="00826F4C" w:rsidRDefault="00000000">
            <w:pPr>
              <w:jc w:val="center"/>
              <w:rPr>
                <w:sz w:val="15"/>
                <w:szCs w:val="15"/>
              </w:rPr>
            </w:pPr>
            <w:r>
              <w:rPr>
                <w:sz w:val="15"/>
                <w:szCs w:val="15"/>
              </w:rPr>
              <w:t>非国企</w:t>
            </w:r>
          </w:p>
        </w:tc>
        <w:tc>
          <w:tcPr>
            <w:tcW w:w="1113" w:type="dxa"/>
            <w:gridSpan w:val="3"/>
            <w:shd w:val="clear" w:color="auto" w:fill="auto"/>
          </w:tcPr>
          <w:p w14:paraId="3A94757C" w14:textId="77777777" w:rsidR="00826F4C" w:rsidRDefault="00000000">
            <w:pPr>
              <w:jc w:val="center"/>
              <w:rPr>
                <w:sz w:val="15"/>
                <w:szCs w:val="15"/>
              </w:rPr>
            </w:pPr>
            <w:r>
              <w:rPr>
                <w:sz w:val="15"/>
                <w:szCs w:val="15"/>
              </w:rPr>
              <w:t>7.15%</w:t>
            </w:r>
          </w:p>
        </w:tc>
        <w:tc>
          <w:tcPr>
            <w:tcW w:w="1234" w:type="dxa"/>
            <w:gridSpan w:val="2"/>
            <w:shd w:val="clear" w:color="auto" w:fill="auto"/>
          </w:tcPr>
          <w:p w14:paraId="6C6BE3BF" w14:textId="77777777" w:rsidR="00826F4C" w:rsidRDefault="00000000">
            <w:pPr>
              <w:jc w:val="center"/>
              <w:rPr>
                <w:sz w:val="15"/>
                <w:szCs w:val="15"/>
              </w:rPr>
            </w:pPr>
            <w:r>
              <w:rPr>
                <w:sz w:val="15"/>
                <w:szCs w:val="15"/>
              </w:rPr>
              <w:t>5.02%</w:t>
            </w:r>
          </w:p>
        </w:tc>
        <w:tc>
          <w:tcPr>
            <w:tcW w:w="922" w:type="dxa"/>
            <w:gridSpan w:val="2"/>
            <w:shd w:val="clear" w:color="auto" w:fill="auto"/>
          </w:tcPr>
          <w:p w14:paraId="020CFE17" w14:textId="77777777" w:rsidR="00826F4C" w:rsidRDefault="00000000">
            <w:pPr>
              <w:jc w:val="center"/>
              <w:rPr>
                <w:sz w:val="15"/>
                <w:szCs w:val="15"/>
              </w:rPr>
            </w:pPr>
            <w:r>
              <w:rPr>
                <w:sz w:val="15"/>
                <w:szCs w:val="15"/>
              </w:rPr>
              <w:t>4.18</w:t>
            </w:r>
          </w:p>
        </w:tc>
        <w:tc>
          <w:tcPr>
            <w:tcW w:w="851" w:type="dxa"/>
            <w:gridSpan w:val="2"/>
            <w:shd w:val="clear" w:color="auto" w:fill="auto"/>
          </w:tcPr>
          <w:p w14:paraId="477C7AD1" w14:textId="77777777" w:rsidR="00826F4C" w:rsidRDefault="00000000">
            <w:pPr>
              <w:jc w:val="center"/>
              <w:rPr>
                <w:sz w:val="15"/>
                <w:szCs w:val="15"/>
              </w:rPr>
            </w:pPr>
            <w:r>
              <w:rPr>
                <w:sz w:val="15"/>
                <w:szCs w:val="15"/>
              </w:rPr>
              <w:t>36.56%</w:t>
            </w:r>
          </w:p>
        </w:tc>
        <w:tc>
          <w:tcPr>
            <w:tcW w:w="868" w:type="dxa"/>
            <w:gridSpan w:val="2"/>
            <w:shd w:val="clear" w:color="auto" w:fill="auto"/>
          </w:tcPr>
          <w:p w14:paraId="0D808231" w14:textId="77777777" w:rsidR="00826F4C" w:rsidRDefault="00000000">
            <w:pPr>
              <w:jc w:val="center"/>
              <w:rPr>
                <w:sz w:val="15"/>
                <w:szCs w:val="15"/>
              </w:rPr>
            </w:pPr>
            <w:r>
              <w:rPr>
                <w:sz w:val="15"/>
                <w:szCs w:val="15"/>
              </w:rPr>
              <w:t>5.42%</w:t>
            </w:r>
          </w:p>
        </w:tc>
        <w:tc>
          <w:tcPr>
            <w:tcW w:w="919" w:type="dxa"/>
            <w:gridSpan w:val="2"/>
            <w:shd w:val="clear" w:color="auto" w:fill="auto"/>
          </w:tcPr>
          <w:p w14:paraId="160F4940" w14:textId="77777777" w:rsidR="00826F4C" w:rsidRDefault="00000000">
            <w:pPr>
              <w:jc w:val="center"/>
              <w:rPr>
                <w:sz w:val="15"/>
                <w:szCs w:val="15"/>
              </w:rPr>
            </w:pPr>
            <w:r>
              <w:rPr>
                <w:sz w:val="15"/>
                <w:szCs w:val="15"/>
              </w:rPr>
              <w:t>31.06%</w:t>
            </w:r>
          </w:p>
        </w:tc>
        <w:tc>
          <w:tcPr>
            <w:tcW w:w="904" w:type="dxa"/>
            <w:gridSpan w:val="2"/>
            <w:shd w:val="clear" w:color="auto" w:fill="auto"/>
          </w:tcPr>
          <w:p w14:paraId="6379DF9C" w14:textId="77777777" w:rsidR="00826F4C" w:rsidRDefault="00000000">
            <w:pPr>
              <w:jc w:val="center"/>
              <w:rPr>
                <w:sz w:val="15"/>
                <w:szCs w:val="15"/>
              </w:rPr>
            </w:pPr>
            <w:r>
              <w:rPr>
                <w:sz w:val="15"/>
                <w:szCs w:val="15"/>
              </w:rPr>
              <w:t>22.59%</w:t>
            </w:r>
          </w:p>
        </w:tc>
        <w:tc>
          <w:tcPr>
            <w:tcW w:w="851" w:type="dxa"/>
            <w:gridSpan w:val="2"/>
            <w:shd w:val="clear" w:color="auto" w:fill="auto"/>
          </w:tcPr>
          <w:p w14:paraId="558448D3" w14:textId="77777777" w:rsidR="00826F4C" w:rsidRDefault="00000000">
            <w:pPr>
              <w:jc w:val="center"/>
              <w:rPr>
                <w:sz w:val="15"/>
                <w:szCs w:val="15"/>
              </w:rPr>
            </w:pPr>
            <w:r>
              <w:rPr>
                <w:sz w:val="15"/>
                <w:szCs w:val="15"/>
              </w:rPr>
              <w:t>3.47%</w:t>
            </w:r>
          </w:p>
        </w:tc>
        <w:tc>
          <w:tcPr>
            <w:tcW w:w="1022" w:type="dxa"/>
            <w:gridSpan w:val="2"/>
            <w:shd w:val="clear" w:color="auto" w:fill="auto"/>
          </w:tcPr>
          <w:p w14:paraId="4EEAA8BC" w14:textId="77777777" w:rsidR="00826F4C" w:rsidRDefault="00000000">
            <w:pPr>
              <w:jc w:val="center"/>
              <w:rPr>
                <w:sz w:val="15"/>
                <w:szCs w:val="15"/>
              </w:rPr>
            </w:pPr>
            <w:r>
              <w:rPr>
                <w:sz w:val="15"/>
                <w:szCs w:val="15"/>
              </w:rPr>
              <w:t>19.07%</w:t>
            </w:r>
          </w:p>
        </w:tc>
      </w:tr>
      <w:tr w:rsidR="00826F4C" w14:paraId="16B6BAA8" w14:textId="77777777">
        <w:trPr>
          <w:gridAfter w:val="3"/>
          <w:wAfter w:w="2071" w:type="dxa"/>
          <w:jc w:val="center"/>
        </w:trPr>
        <w:tc>
          <w:tcPr>
            <w:tcW w:w="978" w:type="dxa"/>
            <w:gridSpan w:val="2"/>
            <w:shd w:val="clear" w:color="auto" w:fill="auto"/>
          </w:tcPr>
          <w:p w14:paraId="1ACD15C7" w14:textId="77777777" w:rsidR="00826F4C" w:rsidRDefault="00000000">
            <w:pPr>
              <w:jc w:val="center"/>
              <w:rPr>
                <w:sz w:val="15"/>
                <w:szCs w:val="15"/>
              </w:rPr>
            </w:pPr>
            <w:r>
              <w:rPr>
                <w:sz w:val="15"/>
                <w:szCs w:val="15"/>
              </w:rPr>
              <w:t>差异</w:t>
            </w:r>
          </w:p>
        </w:tc>
        <w:tc>
          <w:tcPr>
            <w:tcW w:w="1113" w:type="dxa"/>
            <w:gridSpan w:val="3"/>
            <w:shd w:val="clear" w:color="auto" w:fill="auto"/>
          </w:tcPr>
          <w:p w14:paraId="48C9445D" w14:textId="77777777" w:rsidR="00826F4C" w:rsidRDefault="00000000">
            <w:pPr>
              <w:jc w:val="center"/>
              <w:rPr>
                <w:sz w:val="15"/>
                <w:szCs w:val="15"/>
              </w:rPr>
            </w:pPr>
            <w:r>
              <w:rPr>
                <w:sz w:val="15"/>
                <w:szCs w:val="15"/>
              </w:rPr>
              <w:t>-3.82%</w:t>
            </w:r>
            <w:r>
              <w:rPr>
                <w:kern w:val="0"/>
                <w:sz w:val="15"/>
                <w:szCs w:val="15"/>
              </w:rPr>
              <w:t>***</w:t>
            </w:r>
          </w:p>
        </w:tc>
        <w:tc>
          <w:tcPr>
            <w:tcW w:w="1234" w:type="dxa"/>
            <w:gridSpan w:val="2"/>
            <w:shd w:val="clear" w:color="auto" w:fill="auto"/>
          </w:tcPr>
          <w:p w14:paraId="6C509227" w14:textId="77777777" w:rsidR="00826F4C" w:rsidRDefault="00000000">
            <w:pPr>
              <w:jc w:val="center"/>
              <w:rPr>
                <w:sz w:val="15"/>
                <w:szCs w:val="15"/>
              </w:rPr>
            </w:pPr>
            <w:r>
              <w:rPr>
                <w:sz w:val="15"/>
                <w:szCs w:val="15"/>
              </w:rPr>
              <w:t>-1.22%</w:t>
            </w:r>
            <w:r>
              <w:rPr>
                <w:kern w:val="0"/>
                <w:sz w:val="15"/>
                <w:szCs w:val="15"/>
              </w:rPr>
              <w:t>***</w:t>
            </w:r>
          </w:p>
        </w:tc>
        <w:tc>
          <w:tcPr>
            <w:tcW w:w="922" w:type="dxa"/>
            <w:gridSpan w:val="2"/>
            <w:shd w:val="clear" w:color="auto" w:fill="auto"/>
          </w:tcPr>
          <w:p w14:paraId="6A03D15C" w14:textId="77777777" w:rsidR="00826F4C" w:rsidRDefault="00000000">
            <w:pPr>
              <w:jc w:val="center"/>
              <w:rPr>
                <w:sz w:val="15"/>
                <w:szCs w:val="15"/>
              </w:rPr>
            </w:pPr>
            <w:r>
              <w:rPr>
                <w:sz w:val="15"/>
                <w:szCs w:val="15"/>
              </w:rPr>
              <w:t>-0.05</w:t>
            </w:r>
            <w:r>
              <w:rPr>
                <w:kern w:val="0"/>
                <w:sz w:val="15"/>
                <w:szCs w:val="15"/>
              </w:rPr>
              <w:t>***</w:t>
            </w:r>
          </w:p>
        </w:tc>
        <w:tc>
          <w:tcPr>
            <w:tcW w:w="851" w:type="dxa"/>
            <w:gridSpan w:val="2"/>
            <w:shd w:val="clear" w:color="auto" w:fill="auto"/>
          </w:tcPr>
          <w:p w14:paraId="2F83A58B" w14:textId="77777777" w:rsidR="00826F4C" w:rsidRDefault="00000000">
            <w:pPr>
              <w:jc w:val="center"/>
              <w:rPr>
                <w:sz w:val="15"/>
                <w:szCs w:val="15"/>
              </w:rPr>
            </w:pPr>
            <w:r>
              <w:rPr>
                <w:sz w:val="15"/>
                <w:szCs w:val="15"/>
              </w:rPr>
              <w:t>8.47%</w:t>
            </w:r>
            <w:r>
              <w:rPr>
                <w:kern w:val="0"/>
                <w:sz w:val="15"/>
                <w:szCs w:val="15"/>
              </w:rPr>
              <w:t>***</w:t>
            </w:r>
          </w:p>
        </w:tc>
        <w:tc>
          <w:tcPr>
            <w:tcW w:w="868" w:type="dxa"/>
            <w:gridSpan w:val="2"/>
            <w:shd w:val="clear" w:color="auto" w:fill="auto"/>
          </w:tcPr>
          <w:p w14:paraId="68728748" w14:textId="77777777" w:rsidR="00826F4C" w:rsidRDefault="00000000">
            <w:pPr>
              <w:jc w:val="center"/>
              <w:rPr>
                <w:sz w:val="15"/>
                <w:szCs w:val="15"/>
              </w:rPr>
            </w:pPr>
            <w:r>
              <w:rPr>
                <w:sz w:val="15"/>
                <w:szCs w:val="15"/>
              </w:rPr>
              <w:t>1.53%</w:t>
            </w:r>
            <w:r>
              <w:rPr>
                <w:kern w:val="0"/>
                <w:sz w:val="15"/>
                <w:szCs w:val="15"/>
              </w:rPr>
              <w:t>***</w:t>
            </w:r>
          </w:p>
        </w:tc>
        <w:tc>
          <w:tcPr>
            <w:tcW w:w="919" w:type="dxa"/>
            <w:gridSpan w:val="2"/>
            <w:shd w:val="clear" w:color="auto" w:fill="auto"/>
          </w:tcPr>
          <w:p w14:paraId="0CBCC16E" w14:textId="77777777" w:rsidR="00826F4C" w:rsidRDefault="00000000">
            <w:pPr>
              <w:jc w:val="center"/>
              <w:rPr>
                <w:sz w:val="15"/>
                <w:szCs w:val="15"/>
              </w:rPr>
            </w:pPr>
            <w:r>
              <w:rPr>
                <w:sz w:val="15"/>
                <w:szCs w:val="15"/>
              </w:rPr>
              <w:t>6.91%</w:t>
            </w:r>
            <w:r>
              <w:rPr>
                <w:kern w:val="0"/>
                <w:sz w:val="15"/>
                <w:szCs w:val="15"/>
              </w:rPr>
              <w:t>***</w:t>
            </w:r>
          </w:p>
        </w:tc>
        <w:tc>
          <w:tcPr>
            <w:tcW w:w="904" w:type="dxa"/>
            <w:gridSpan w:val="2"/>
            <w:shd w:val="clear" w:color="auto" w:fill="auto"/>
          </w:tcPr>
          <w:p w14:paraId="40555E7F" w14:textId="77777777" w:rsidR="00826F4C" w:rsidRDefault="00000000">
            <w:pPr>
              <w:jc w:val="center"/>
              <w:rPr>
                <w:sz w:val="15"/>
                <w:szCs w:val="15"/>
              </w:rPr>
            </w:pPr>
            <w:r>
              <w:rPr>
                <w:sz w:val="15"/>
                <w:szCs w:val="15"/>
              </w:rPr>
              <w:t>12.10%</w:t>
            </w:r>
            <w:r>
              <w:rPr>
                <w:kern w:val="0"/>
                <w:sz w:val="15"/>
                <w:szCs w:val="15"/>
              </w:rPr>
              <w:t>***</w:t>
            </w:r>
          </w:p>
        </w:tc>
        <w:tc>
          <w:tcPr>
            <w:tcW w:w="851" w:type="dxa"/>
            <w:gridSpan w:val="2"/>
            <w:shd w:val="clear" w:color="auto" w:fill="auto"/>
          </w:tcPr>
          <w:p w14:paraId="2616F732" w14:textId="77777777" w:rsidR="00826F4C" w:rsidRDefault="00000000">
            <w:pPr>
              <w:jc w:val="center"/>
              <w:rPr>
                <w:sz w:val="15"/>
                <w:szCs w:val="15"/>
              </w:rPr>
            </w:pPr>
            <w:r>
              <w:rPr>
                <w:sz w:val="15"/>
                <w:szCs w:val="15"/>
              </w:rPr>
              <w:t>1.96%</w:t>
            </w:r>
            <w:r>
              <w:rPr>
                <w:kern w:val="0"/>
                <w:sz w:val="15"/>
                <w:szCs w:val="15"/>
              </w:rPr>
              <w:t>***</w:t>
            </w:r>
          </w:p>
        </w:tc>
        <w:tc>
          <w:tcPr>
            <w:tcW w:w="1022" w:type="dxa"/>
            <w:gridSpan w:val="2"/>
            <w:shd w:val="clear" w:color="auto" w:fill="auto"/>
          </w:tcPr>
          <w:p w14:paraId="5A15F076" w14:textId="77777777" w:rsidR="00826F4C" w:rsidRDefault="00000000">
            <w:pPr>
              <w:jc w:val="center"/>
              <w:rPr>
                <w:sz w:val="15"/>
                <w:szCs w:val="15"/>
              </w:rPr>
            </w:pPr>
            <w:r>
              <w:rPr>
                <w:sz w:val="15"/>
                <w:szCs w:val="15"/>
              </w:rPr>
              <w:t>10.02%</w:t>
            </w:r>
            <w:r>
              <w:rPr>
                <w:kern w:val="0"/>
                <w:sz w:val="15"/>
                <w:szCs w:val="15"/>
              </w:rPr>
              <w:t>***</w:t>
            </w:r>
          </w:p>
        </w:tc>
      </w:tr>
      <w:tr w:rsidR="00826F4C" w14:paraId="7EC54C8E" w14:textId="77777777">
        <w:trPr>
          <w:gridAfter w:val="3"/>
          <w:wAfter w:w="2071" w:type="dxa"/>
          <w:jc w:val="center"/>
        </w:trPr>
        <w:tc>
          <w:tcPr>
            <w:tcW w:w="978" w:type="dxa"/>
            <w:gridSpan w:val="2"/>
            <w:shd w:val="clear" w:color="auto" w:fill="auto"/>
          </w:tcPr>
          <w:p w14:paraId="7B23860F" w14:textId="77777777" w:rsidR="00826F4C" w:rsidRDefault="00000000">
            <w:pPr>
              <w:jc w:val="center"/>
              <w:rPr>
                <w:sz w:val="15"/>
                <w:szCs w:val="15"/>
              </w:rPr>
            </w:pPr>
            <w:r>
              <w:rPr>
                <w:sz w:val="15"/>
                <w:szCs w:val="15"/>
              </w:rPr>
              <w:t>僵尸企业</w:t>
            </w:r>
          </w:p>
        </w:tc>
        <w:tc>
          <w:tcPr>
            <w:tcW w:w="1113" w:type="dxa"/>
            <w:gridSpan w:val="3"/>
            <w:shd w:val="clear" w:color="auto" w:fill="auto"/>
          </w:tcPr>
          <w:p w14:paraId="1CDAF526" w14:textId="77777777" w:rsidR="00826F4C" w:rsidRDefault="00000000">
            <w:pPr>
              <w:jc w:val="center"/>
              <w:rPr>
                <w:sz w:val="15"/>
                <w:szCs w:val="15"/>
              </w:rPr>
            </w:pPr>
            <w:r>
              <w:rPr>
                <w:sz w:val="15"/>
                <w:szCs w:val="15"/>
              </w:rPr>
              <w:t>-11.61%</w:t>
            </w:r>
          </w:p>
        </w:tc>
        <w:tc>
          <w:tcPr>
            <w:tcW w:w="1234" w:type="dxa"/>
            <w:gridSpan w:val="2"/>
            <w:shd w:val="clear" w:color="auto" w:fill="auto"/>
          </w:tcPr>
          <w:p w14:paraId="16FB647C" w14:textId="77777777" w:rsidR="00826F4C" w:rsidRDefault="00000000">
            <w:pPr>
              <w:jc w:val="center"/>
              <w:rPr>
                <w:sz w:val="15"/>
                <w:szCs w:val="15"/>
              </w:rPr>
            </w:pPr>
            <w:r>
              <w:rPr>
                <w:sz w:val="15"/>
                <w:szCs w:val="15"/>
              </w:rPr>
              <w:t>-1.19%</w:t>
            </w:r>
          </w:p>
        </w:tc>
        <w:tc>
          <w:tcPr>
            <w:tcW w:w="922" w:type="dxa"/>
            <w:gridSpan w:val="2"/>
            <w:shd w:val="clear" w:color="auto" w:fill="auto"/>
          </w:tcPr>
          <w:p w14:paraId="454AACEF" w14:textId="77777777" w:rsidR="00826F4C" w:rsidRDefault="00000000">
            <w:pPr>
              <w:jc w:val="center"/>
              <w:rPr>
                <w:sz w:val="15"/>
                <w:szCs w:val="15"/>
              </w:rPr>
            </w:pPr>
            <w:r>
              <w:rPr>
                <w:sz w:val="15"/>
                <w:szCs w:val="15"/>
              </w:rPr>
              <w:t>3.96</w:t>
            </w:r>
          </w:p>
        </w:tc>
        <w:tc>
          <w:tcPr>
            <w:tcW w:w="851" w:type="dxa"/>
            <w:gridSpan w:val="2"/>
            <w:shd w:val="clear" w:color="auto" w:fill="auto"/>
          </w:tcPr>
          <w:p w14:paraId="5CD91607" w14:textId="77777777" w:rsidR="00826F4C" w:rsidRDefault="00000000">
            <w:pPr>
              <w:jc w:val="center"/>
              <w:rPr>
                <w:sz w:val="15"/>
                <w:szCs w:val="15"/>
              </w:rPr>
            </w:pPr>
            <w:bookmarkStart w:id="6" w:name="_Hlk108433088"/>
            <w:r>
              <w:rPr>
                <w:sz w:val="15"/>
                <w:szCs w:val="15"/>
              </w:rPr>
              <w:t>47.66%</w:t>
            </w:r>
            <w:bookmarkEnd w:id="6"/>
          </w:p>
        </w:tc>
        <w:tc>
          <w:tcPr>
            <w:tcW w:w="868" w:type="dxa"/>
            <w:gridSpan w:val="2"/>
            <w:shd w:val="clear" w:color="auto" w:fill="auto"/>
          </w:tcPr>
          <w:p w14:paraId="0F2EF625" w14:textId="77777777" w:rsidR="00826F4C" w:rsidRDefault="00000000">
            <w:pPr>
              <w:jc w:val="center"/>
              <w:rPr>
                <w:sz w:val="15"/>
                <w:szCs w:val="15"/>
              </w:rPr>
            </w:pPr>
            <w:r>
              <w:rPr>
                <w:sz w:val="15"/>
                <w:szCs w:val="15"/>
              </w:rPr>
              <w:t>7.30%</w:t>
            </w:r>
          </w:p>
        </w:tc>
        <w:tc>
          <w:tcPr>
            <w:tcW w:w="919" w:type="dxa"/>
            <w:gridSpan w:val="2"/>
            <w:shd w:val="clear" w:color="auto" w:fill="auto"/>
          </w:tcPr>
          <w:p w14:paraId="17A596A0" w14:textId="77777777" w:rsidR="00826F4C" w:rsidRDefault="00000000">
            <w:pPr>
              <w:jc w:val="center"/>
              <w:rPr>
                <w:sz w:val="15"/>
                <w:szCs w:val="15"/>
              </w:rPr>
            </w:pPr>
            <w:bookmarkStart w:id="7" w:name="_Hlk108433100"/>
            <w:r>
              <w:rPr>
                <w:sz w:val="15"/>
                <w:szCs w:val="15"/>
              </w:rPr>
              <w:t>40.12%</w:t>
            </w:r>
            <w:bookmarkEnd w:id="7"/>
          </w:p>
        </w:tc>
        <w:tc>
          <w:tcPr>
            <w:tcW w:w="904" w:type="dxa"/>
            <w:gridSpan w:val="2"/>
            <w:shd w:val="clear" w:color="auto" w:fill="auto"/>
          </w:tcPr>
          <w:p w14:paraId="46903FE8" w14:textId="77777777" w:rsidR="00826F4C" w:rsidRDefault="00000000">
            <w:pPr>
              <w:jc w:val="center"/>
              <w:rPr>
                <w:sz w:val="15"/>
                <w:szCs w:val="15"/>
              </w:rPr>
            </w:pPr>
            <w:r>
              <w:rPr>
                <w:sz w:val="15"/>
                <w:szCs w:val="15"/>
              </w:rPr>
              <w:t>31.71%</w:t>
            </w:r>
          </w:p>
        </w:tc>
        <w:tc>
          <w:tcPr>
            <w:tcW w:w="851" w:type="dxa"/>
            <w:gridSpan w:val="2"/>
            <w:shd w:val="clear" w:color="auto" w:fill="auto"/>
          </w:tcPr>
          <w:p w14:paraId="26F08192" w14:textId="77777777" w:rsidR="00826F4C" w:rsidRDefault="00000000">
            <w:pPr>
              <w:jc w:val="center"/>
              <w:rPr>
                <w:sz w:val="15"/>
                <w:szCs w:val="15"/>
              </w:rPr>
            </w:pPr>
            <w:r>
              <w:rPr>
                <w:sz w:val="15"/>
                <w:szCs w:val="15"/>
              </w:rPr>
              <w:t>4.98%</w:t>
            </w:r>
          </w:p>
        </w:tc>
        <w:tc>
          <w:tcPr>
            <w:tcW w:w="1022" w:type="dxa"/>
            <w:gridSpan w:val="2"/>
            <w:shd w:val="clear" w:color="auto" w:fill="auto"/>
          </w:tcPr>
          <w:p w14:paraId="73A79328" w14:textId="77777777" w:rsidR="00826F4C" w:rsidRDefault="00000000">
            <w:pPr>
              <w:jc w:val="center"/>
              <w:rPr>
                <w:sz w:val="15"/>
                <w:szCs w:val="15"/>
              </w:rPr>
            </w:pPr>
            <w:r>
              <w:rPr>
                <w:sz w:val="15"/>
                <w:szCs w:val="15"/>
              </w:rPr>
              <w:t>26.63%</w:t>
            </w:r>
          </w:p>
        </w:tc>
      </w:tr>
      <w:tr w:rsidR="00826F4C" w14:paraId="11ABA8D4" w14:textId="77777777" w:rsidTr="007D729A">
        <w:trPr>
          <w:gridAfter w:val="3"/>
          <w:wAfter w:w="2071" w:type="dxa"/>
          <w:jc w:val="center"/>
        </w:trPr>
        <w:tc>
          <w:tcPr>
            <w:tcW w:w="978" w:type="dxa"/>
            <w:gridSpan w:val="2"/>
            <w:tcBorders>
              <w:bottom w:val="nil"/>
            </w:tcBorders>
            <w:shd w:val="clear" w:color="auto" w:fill="auto"/>
          </w:tcPr>
          <w:p w14:paraId="7216DA7F" w14:textId="77777777" w:rsidR="00826F4C" w:rsidRDefault="00000000">
            <w:pPr>
              <w:jc w:val="center"/>
              <w:rPr>
                <w:sz w:val="15"/>
                <w:szCs w:val="15"/>
              </w:rPr>
            </w:pPr>
            <w:r>
              <w:rPr>
                <w:sz w:val="15"/>
                <w:szCs w:val="15"/>
              </w:rPr>
              <w:t>非僵尸企业</w:t>
            </w:r>
          </w:p>
        </w:tc>
        <w:tc>
          <w:tcPr>
            <w:tcW w:w="1113" w:type="dxa"/>
            <w:gridSpan w:val="3"/>
            <w:tcBorders>
              <w:bottom w:val="nil"/>
            </w:tcBorders>
            <w:shd w:val="clear" w:color="auto" w:fill="auto"/>
          </w:tcPr>
          <w:p w14:paraId="71C91E2A" w14:textId="77777777" w:rsidR="00826F4C" w:rsidRDefault="00000000">
            <w:pPr>
              <w:jc w:val="center"/>
              <w:rPr>
                <w:sz w:val="15"/>
                <w:szCs w:val="15"/>
              </w:rPr>
            </w:pPr>
            <w:r>
              <w:rPr>
                <w:sz w:val="15"/>
                <w:szCs w:val="15"/>
              </w:rPr>
              <w:t>8.35%</w:t>
            </w:r>
          </w:p>
        </w:tc>
        <w:tc>
          <w:tcPr>
            <w:tcW w:w="1234" w:type="dxa"/>
            <w:gridSpan w:val="2"/>
            <w:tcBorders>
              <w:bottom w:val="nil"/>
            </w:tcBorders>
            <w:shd w:val="clear" w:color="auto" w:fill="auto"/>
          </w:tcPr>
          <w:p w14:paraId="4B971DFA" w14:textId="77777777" w:rsidR="00826F4C" w:rsidRDefault="00000000">
            <w:pPr>
              <w:jc w:val="center"/>
              <w:rPr>
                <w:sz w:val="15"/>
                <w:szCs w:val="15"/>
              </w:rPr>
            </w:pPr>
            <w:r>
              <w:rPr>
                <w:sz w:val="15"/>
                <w:szCs w:val="15"/>
              </w:rPr>
              <w:t>5.46%</w:t>
            </w:r>
          </w:p>
        </w:tc>
        <w:tc>
          <w:tcPr>
            <w:tcW w:w="922" w:type="dxa"/>
            <w:gridSpan w:val="2"/>
            <w:tcBorders>
              <w:bottom w:val="nil"/>
            </w:tcBorders>
            <w:shd w:val="clear" w:color="auto" w:fill="auto"/>
          </w:tcPr>
          <w:p w14:paraId="7F65EF3C" w14:textId="77777777" w:rsidR="00826F4C" w:rsidRDefault="00000000">
            <w:pPr>
              <w:jc w:val="center"/>
              <w:rPr>
                <w:sz w:val="15"/>
                <w:szCs w:val="15"/>
              </w:rPr>
            </w:pPr>
            <w:r>
              <w:rPr>
                <w:sz w:val="15"/>
                <w:szCs w:val="15"/>
              </w:rPr>
              <w:t>4.19</w:t>
            </w:r>
          </w:p>
        </w:tc>
        <w:tc>
          <w:tcPr>
            <w:tcW w:w="851" w:type="dxa"/>
            <w:gridSpan w:val="2"/>
            <w:tcBorders>
              <w:bottom w:val="nil"/>
            </w:tcBorders>
            <w:shd w:val="clear" w:color="auto" w:fill="auto"/>
          </w:tcPr>
          <w:p w14:paraId="0497D4D3" w14:textId="77777777" w:rsidR="00826F4C" w:rsidRDefault="00000000">
            <w:pPr>
              <w:jc w:val="center"/>
              <w:rPr>
                <w:sz w:val="15"/>
                <w:szCs w:val="15"/>
              </w:rPr>
            </w:pPr>
            <w:r>
              <w:rPr>
                <w:sz w:val="15"/>
                <w:szCs w:val="15"/>
              </w:rPr>
              <w:t>38.99%</w:t>
            </w:r>
          </w:p>
        </w:tc>
        <w:tc>
          <w:tcPr>
            <w:tcW w:w="868" w:type="dxa"/>
            <w:gridSpan w:val="2"/>
            <w:tcBorders>
              <w:bottom w:val="nil"/>
            </w:tcBorders>
            <w:shd w:val="clear" w:color="auto" w:fill="auto"/>
          </w:tcPr>
          <w:p w14:paraId="4FCC583A" w14:textId="77777777" w:rsidR="00826F4C" w:rsidRDefault="00000000">
            <w:pPr>
              <w:jc w:val="center"/>
              <w:rPr>
                <w:sz w:val="15"/>
                <w:szCs w:val="15"/>
              </w:rPr>
            </w:pPr>
            <w:r>
              <w:rPr>
                <w:sz w:val="15"/>
                <w:szCs w:val="15"/>
              </w:rPr>
              <w:t>5.88%</w:t>
            </w:r>
          </w:p>
        </w:tc>
        <w:tc>
          <w:tcPr>
            <w:tcW w:w="919" w:type="dxa"/>
            <w:gridSpan w:val="2"/>
            <w:tcBorders>
              <w:bottom w:val="nil"/>
            </w:tcBorders>
            <w:shd w:val="clear" w:color="auto" w:fill="auto"/>
          </w:tcPr>
          <w:p w14:paraId="6D617E09" w14:textId="77777777" w:rsidR="00826F4C" w:rsidRDefault="00000000">
            <w:pPr>
              <w:jc w:val="center"/>
              <w:rPr>
                <w:sz w:val="15"/>
                <w:szCs w:val="15"/>
              </w:rPr>
            </w:pPr>
            <w:r>
              <w:rPr>
                <w:sz w:val="15"/>
                <w:szCs w:val="15"/>
              </w:rPr>
              <w:t>33.05%</w:t>
            </w:r>
          </w:p>
        </w:tc>
        <w:tc>
          <w:tcPr>
            <w:tcW w:w="904" w:type="dxa"/>
            <w:gridSpan w:val="2"/>
            <w:tcBorders>
              <w:bottom w:val="nil"/>
            </w:tcBorders>
            <w:shd w:val="clear" w:color="auto" w:fill="auto"/>
          </w:tcPr>
          <w:p w14:paraId="502D1EB9" w14:textId="77777777" w:rsidR="00826F4C" w:rsidRDefault="00000000">
            <w:pPr>
              <w:jc w:val="center"/>
              <w:rPr>
                <w:sz w:val="15"/>
                <w:szCs w:val="15"/>
              </w:rPr>
            </w:pPr>
            <w:r>
              <w:rPr>
                <w:sz w:val="15"/>
                <w:szCs w:val="15"/>
              </w:rPr>
              <w:t>27.22%</w:t>
            </w:r>
          </w:p>
        </w:tc>
        <w:tc>
          <w:tcPr>
            <w:tcW w:w="851" w:type="dxa"/>
            <w:gridSpan w:val="2"/>
            <w:tcBorders>
              <w:bottom w:val="nil"/>
            </w:tcBorders>
            <w:shd w:val="clear" w:color="auto" w:fill="auto"/>
          </w:tcPr>
          <w:p w14:paraId="6E0077FF" w14:textId="77777777" w:rsidR="00826F4C" w:rsidRDefault="00000000">
            <w:pPr>
              <w:jc w:val="center"/>
              <w:rPr>
                <w:sz w:val="15"/>
                <w:szCs w:val="15"/>
              </w:rPr>
            </w:pPr>
            <w:r>
              <w:rPr>
                <w:sz w:val="15"/>
                <w:szCs w:val="15"/>
              </w:rPr>
              <w:t>4.21%</w:t>
            </w:r>
          </w:p>
        </w:tc>
        <w:tc>
          <w:tcPr>
            <w:tcW w:w="1022" w:type="dxa"/>
            <w:gridSpan w:val="2"/>
            <w:tcBorders>
              <w:bottom w:val="nil"/>
            </w:tcBorders>
            <w:shd w:val="clear" w:color="auto" w:fill="auto"/>
          </w:tcPr>
          <w:p w14:paraId="230854D8" w14:textId="77777777" w:rsidR="00826F4C" w:rsidRDefault="00000000">
            <w:pPr>
              <w:jc w:val="center"/>
              <w:rPr>
                <w:sz w:val="15"/>
                <w:szCs w:val="15"/>
              </w:rPr>
            </w:pPr>
            <w:r>
              <w:rPr>
                <w:sz w:val="15"/>
                <w:szCs w:val="15"/>
              </w:rPr>
              <w:t>22.91%</w:t>
            </w:r>
          </w:p>
        </w:tc>
      </w:tr>
      <w:tr w:rsidR="00826F4C" w14:paraId="27DEB0CC" w14:textId="77777777" w:rsidTr="007D729A">
        <w:trPr>
          <w:gridAfter w:val="3"/>
          <w:wAfter w:w="2071" w:type="dxa"/>
          <w:jc w:val="center"/>
        </w:trPr>
        <w:tc>
          <w:tcPr>
            <w:tcW w:w="978" w:type="dxa"/>
            <w:gridSpan w:val="2"/>
            <w:tcBorders>
              <w:top w:val="nil"/>
              <w:bottom w:val="single" w:sz="4" w:space="0" w:color="auto"/>
            </w:tcBorders>
            <w:shd w:val="clear" w:color="auto" w:fill="auto"/>
          </w:tcPr>
          <w:p w14:paraId="01789600" w14:textId="77777777" w:rsidR="00826F4C" w:rsidRDefault="00000000">
            <w:pPr>
              <w:jc w:val="center"/>
              <w:rPr>
                <w:sz w:val="15"/>
                <w:szCs w:val="15"/>
              </w:rPr>
            </w:pPr>
            <w:r>
              <w:rPr>
                <w:sz w:val="15"/>
                <w:szCs w:val="15"/>
              </w:rPr>
              <w:t>差异</w:t>
            </w:r>
          </w:p>
        </w:tc>
        <w:tc>
          <w:tcPr>
            <w:tcW w:w="1113" w:type="dxa"/>
            <w:gridSpan w:val="3"/>
            <w:tcBorders>
              <w:top w:val="nil"/>
              <w:bottom w:val="single" w:sz="4" w:space="0" w:color="auto"/>
            </w:tcBorders>
            <w:shd w:val="clear" w:color="auto" w:fill="auto"/>
          </w:tcPr>
          <w:p w14:paraId="0A1F2E55" w14:textId="77777777" w:rsidR="00826F4C" w:rsidRDefault="00000000">
            <w:pPr>
              <w:jc w:val="center"/>
              <w:rPr>
                <w:sz w:val="15"/>
                <w:szCs w:val="15"/>
              </w:rPr>
            </w:pPr>
            <w:r>
              <w:rPr>
                <w:sz w:val="15"/>
                <w:szCs w:val="15"/>
              </w:rPr>
              <w:t>-19.96%</w:t>
            </w:r>
            <w:r>
              <w:rPr>
                <w:kern w:val="0"/>
                <w:sz w:val="15"/>
                <w:szCs w:val="15"/>
              </w:rPr>
              <w:t>***</w:t>
            </w:r>
          </w:p>
        </w:tc>
        <w:tc>
          <w:tcPr>
            <w:tcW w:w="1234" w:type="dxa"/>
            <w:gridSpan w:val="2"/>
            <w:tcBorders>
              <w:top w:val="nil"/>
              <w:bottom w:val="single" w:sz="4" w:space="0" w:color="auto"/>
            </w:tcBorders>
            <w:shd w:val="clear" w:color="auto" w:fill="auto"/>
          </w:tcPr>
          <w:p w14:paraId="69412C6C" w14:textId="77777777" w:rsidR="00826F4C" w:rsidRDefault="00000000">
            <w:pPr>
              <w:jc w:val="center"/>
              <w:rPr>
                <w:sz w:val="15"/>
                <w:szCs w:val="15"/>
              </w:rPr>
            </w:pPr>
            <w:r>
              <w:rPr>
                <w:sz w:val="15"/>
                <w:szCs w:val="15"/>
              </w:rPr>
              <w:t>-6.66%</w:t>
            </w:r>
            <w:r>
              <w:rPr>
                <w:kern w:val="0"/>
                <w:sz w:val="15"/>
                <w:szCs w:val="15"/>
              </w:rPr>
              <w:t>***</w:t>
            </w:r>
          </w:p>
        </w:tc>
        <w:tc>
          <w:tcPr>
            <w:tcW w:w="922" w:type="dxa"/>
            <w:gridSpan w:val="2"/>
            <w:tcBorders>
              <w:top w:val="nil"/>
              <w:bottom w:val="single" w:sz="4" w:space="0" w:color="auto"/>
            </w:tcBorders>
            <w:shd w:val="clear" w:color="auto" w:fill="auto"/>
          </w:tcPr>
          <w:p w14:paraId="045223C3" w14:textId="77777777" w:rsidR="00826F4C" w:rsidRDefault="00000000">
            <w:pPr>
              <w:jc w:val="center"/>
              <w:rPr>
                <w:sz w:val="15"/>
                <w:szCs w:val="15"/>
              </w:rPr>
            </w:pPr>
            <w:r>
              <w:rPr>
                <w:sz w:val="15"/>
                <w:szCs w:val="15"/>
              </w:rPr>
              <w:t>-0.23</w:t>
            </w:r>
            <w:r>
              <w:rPr>
                <w:kern w:val="0"/>
                <w:sz w:val="15"/>
                <w:szCs w:val="15"/>
              </w:rPr>
              <w:t>***</w:t>
            </w:r>
          </w:p>
        </w:tc>
        <w:tc>
          <w:tcPr>
            <w:tcW w:w="851" w:type="dxa"/>
            <w:gridSpan w:val="2"/>
            <w:tcBorders>
              <w:top w:val="nil"/>
              <w:bottom w:val="single" w:sz="4" w:space="0" w:color="auto"/>
            </w:tcBorders>
            <w:shd w:val="clear" w:color="auto" w:fill="auto"/>
          </w:tcPr>
          <w:p w14:paraId="5E3296A7" w14:textId="77777777" w:rsidR="00826F4C" w:rsidRDefault="00000000">
            <w:pPr>
              <w:jc w:val="center"/>
              <w:rPr>
                <w:sz w:val="15"/>
                <w:szCs w:val="15"/>
              </w:rPr>
            </w:pPr>
            <w:r>
              <w:rPr>
                <w:sz w:val="15"/>
                <w:szCs w:val="15"/>
              </w:rPr>
              <w:t>8.67%</w:t>
            </w:r>
            <w:r>
              <w:rPr>
                <w:kern w:val="0"/>
                <w:sz w:val="15"/>
                <w:szCs w:val="15"/>
              </w:rPr>
              <w:t>***</w:t>
            </w:r>
          </w:p>
        </w:tc>
        <w:tc>
          <w:tcPr>
            <w:tcW w:w="868" w:type="dxa"/>
            <w:gridSpan w:val="2"/>
            <w:tcBorders>
              <w:top w:val="nil"/>
              <w:bottom w:val="single" w:sz="4" w:space="0" w:color="auto"/>
            </w:tcBorders>
            <w:shd w:val="clear" w:color="auto" w:fill="auto"/>
          </w:tcPr>
          <w:p w14:paraId="55CA61F4" w14:textId="77777777" w:rsidR="00826F4C" w:rsidRDefault="00000000">
            <w:pPr>
              <w:jc w:val="center"/>
              <w:rPr>
                <w:sz w:val="15"/>
                <w:szCs w:val="15"/>
              </w:rPr>
            </w:pPr>
            <w:r>
              <w:rPr>
                <w:sz w:val="15"/>
                <w:szCs w:val="15"/>
              </w:rPr>
              <w:t>1.42%</w:t>
            </w:r>
            <w:r>
              <w:rPr>
                <w:kern w:val="0"/>
                <w:sz w:val="15"/>
                <w:szCs w:val="15"/>
              </w:rPr>
              <w:t>***</w:t>
            </w:r>
          </w:p>
        </w:tc>
        <w:tc>
          <w:tcPr>
            <w:tcW w:w="919" w:type="dxa"/>
            <w:gridSpan w:val="2"/>
            <w:tcBorders>
              <w:top w:val="nil"/>
              <w:bottom w:val="single" w:sz="4" w:space="0" w:color="auto"/>
            </w:tcBorders>
            <w:shd w:val="clear" w:color="auto" w:fill="auto"/>
          </w:tcPr>
          <w:p w14:paraId="501CACF3" w14:textId="77777777" w:rsidR="00826F4C" w:rsidRDefault="00000000">
            <w:pPr>
              <w:jc w:val="center"/>
              <w:rPr>
                <w:sz w:val="15"/>
                <w:szCs w:val="15"/>
              </w:rPr>
            </w:pPr>
            <w:r>
              <w:rPr>
                <w:sz w:val="15"/>
                <w:szCs w:val="15"/>
              </w:rPr>
              <w:t>7.06%</w:t>
            </w:r>
            <w:r>
              <w:rPr>
                <w:kern w:val="0"/>
                <w:sz w:val="15"/>
                <w:szCs w:val="15"/>
              </w:rPr>
              <w:t>***</w:t>
            </w:r>
          </w:p>
        </w:tc>
        <w:tc>
          <w:tcPr>
            <w:tcW w:w="904" w:type="dxa"/>
            <w:gridSpan w:val="2"/>
            <w:tcBorders>
              <w:top w:val="nil"/>
              <w:bottom w:val="single" w:sz="4" w:space="0" w:color="auto"/>
            </w:tcBorders>
            <w:shd w:val="clear" w:color="auto" w:fill="auto"/>
          </w:tcPr>
          <w:p w14:paraId="7723C1E9" w14:textId="77777777" w:rsidR="00826F4C" w:rsidRDefault="00000000">
            <w:pPr>
              <w:jc w:val="center"/>
              <w:rPr>
                <w:sz w:val="15"/>
                <w:szCs w:val="15"/>
              </w:rPr>
            </w:pPr>
            <w:r>
              <w:rPr>
                <w:sz w:val="15"/>
                <w:szCs w:val="15"/>
              </w:rPr>
              <w:t>4.50%</w:t>
            </w:r>
            <w:r>
              <w:rPr>
                <w:kern w:val="0"/>
                <w:sz w:val="15"/>
                <w:szCs w:val="15"/>
              </w:rPr>
              <w:t>***</w:t>
            </w:r>
          </w:p>
        </w:tc>
        <w:tc>
          <w:tcPr>
            <w:tcW w:w="851" w:type="dxa"/>
            <w:gridSpan w:val="2"/>
            <w:tcBorders>
              <w:top w:val="nil"/>
              <w:bottom w:val="single" w:sz="4" w:space="0" w:color="auto"/>
            </w:tcBorders>
            <w:shd w:val="clear" w:color="auto" w:fill="auto"/>
          </w:tcPr>
          <w:p w14:paraId="31D30D78" w14:textId="77777777" w:rsidR="00826F4C" w:rsidRDefault="00000000">
            <w:pPr>
              <w:jc w:val="center"/>
              <w:rPr>
                <w:sz w:val="15"/>
                <w:szCs w:val="15"/>
              </w:rPr>
            </w:pPr>
            <w:r>
              <w:rPr>
                <w:sz w:val="15"/>
                <w:szCs w:val="15"/>
              </w:rPr>
              <w:t>0.77%</w:t>
            </w:r>
            <w:r>
              <w:rPr>
                <w:kern w:val="0"/>
                <w:sz w:val="15"/>
                <w:szCs w:val="15"/>
              </w:rPr>
              <w:t>***</w:t>
            </w:r>
          </w:p>
        </w:tc>
        <w:tc>
          <w:tcPr>
            <w:tcW w:w="1022" w:type="dxa"/>
            <w:gridSpan w:val="2"/>
            <w:tcBorders>
              <w:top w:val="nil"/>
              <w:bottom w:val="single" w:sz="4" w:space="0" w:color="auto"/>
            </w:tcBorders>
            <w:shd w:val="clear" w:color="auto" w:fill="auto"/>
          </w:tcPr>
          <w:p w14:paraId="08B877F5" w14:textId="77777777" w:rsidR="00826F4C" w:rsidRDefault="00000000">
            <w:pPr>
              <w:jc w:val="center"/>
              <w:rPr>
                <w:sz w:val="15"/>
                <w:szCs w:val="15"/>
              </w:rPr>
            </w:pPr>
            <w:r>
              <w:rPr>
                <w:sz w:val="15"/>
                <w:szCs w:val="15"/>
              </w:rPr>
              <w:t>3.72%</w:t>
            </w:r>
            <w:r>
              <w:rPr>
                <w:kern w:val="0"/>
                <w:sz w:val="15"/>
                <w:szCs w:val="15"/>
              </w:rPr>
              <w:t>***</w:t>
            </w:r>
          </w:p>
        </w:tc>
      </w:tr>
      <w:tr w:rsidR="00826F4C" w14:paraId="6D1DBEF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700" w:type="dxa"/>
            <w:gridSpan w:val="23"/>
            <w:tcBorders>
              <w:top w:val="single" w:sz="4" w:space="0" w:color="FFFFFF"/>
              <w:left w:val="nil"/>
              <w:bottom w:val="nil"/>
              <w:right w:val="nil"/>
            </w:tcBorders>
          </w:tcPr>
          <w:p w14:paraId="0E346475" w14:textId="77777777" w:rsidR="00BC6B07" w:rsidRDefault="00BC6B07">
            <w:pPr>
              <w:spacing w:before="120" w:after="120"/>
              <w:jc w:val="center"/>
              <w:rPr>
                <w:rFonts w:ascii="黑体" w:eastAsia="黑体" w:hAnsi="黑体" w:cs="黑体"/>
                <w:bCs/>
                <w:sz w:val="18"/>
              </w:rPr>
            </w:pPr>
          </w:p>
          <w:p w14:paraId="25313DD4" w14:textId="40977A1C" w:rsidR="00826F4C" w:rsidRDefault="00000000">
            <w:pPr>
              <w:spacing w:before="120" w:after="120"/>
              <w:jc w:val="center"/>
              <w:rPr>
                <w:rFonts w:ascii="黑体" w:eastAsia="黑体" w:hAnsi="黑体" w:cs="黑体"/>
                <w:bCs/>
                <w:sz w:val="18"/>
              </w:rPr>
            </w:pPr>
            <w:r>
              <w:rPr>
                <w:rFonts w:ascii="黑体" w:eastAsia="黑体" w:hAnsi="黑体" w:cs="黑体" w:hint="eastAsia"/>
                <w:bCs/>
                <w:sz w:val="18"/>
              </w:rPr>
              <w:t>表A3 异质性检验结果：根据t-1时期的长短期账面杠杆率划分为两组</w:t>
            </w:r>
          </w:p>
        </w:tc>
      </w:tr>
      <w:tr w:rsidR="00826F4C" w14:paraId="5427B15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single" w:sz="6" w:space="0" w:color="auto"/>
              <w:left w:val="nil"/>
              <w:bottom w:val="nil"/>
              <w:right w:val="nil"/>
            </w:tcBorders>
          </w:tcPr>
          <w:p w14:paraId="2932DD9F" w14:textId="77777777" w:rsidR="00826F4C" w:rsidRDefault="00826F4C">
            <w:pPr>
              <w:autoSpaceDE w:val="0"/>
              <w:autoSpaceDN w:val="0"/>
              <w:adjustRightInd w:val="0"/>
              <w:jc w:val="center"/>
              <w:rPr>
                <w:sz w:val="15"/>
                <w:szCs w:val="15"/>
              </w:rPr>
            </w:pPr>
          </w:p>
        </w:tc>
        <w:tc>
          <w:tcPr>
            <w:tcW w:w="877" w:type="dxa"/>
            <w:tcBorders>
              <w:top w:val="single" w:sz="6" w:space="0" w:color="auto"/>
              <w:left w:val="nil"/>
              <w:bottom w:val="nil"/>
              <w:right w:val="nil"/>
            </w:tcBorders>
          </w:tcPr>
          <w:p w14:paraId="1F6CEDE9"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国企</w:t>
            </w:r>
          </w:p>
          <w:p w14:paraId="30EFD29F"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（低组）</w:t>
            </w:r>
          </w:p>
        </w:tc>
        <w:tc>
          <w:tcPr>
            <w:tcW w:w="877" w:type="dxa"/>
            <w:gridSpan w:val="2"/>
            <w:tcBorders>
              <w:top w:val="single" w:sz="6" w:space="0" w:color="auto"/>
              <w:left w:val="nil"/>
              <w:bottom w:val="nil"/>
              <w:right w:val="nil"/>
            </w:tcBorders>
          </w:tcPr>
          <w:p w14:paraId="7B6FE278"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国企</w:t>
            </w:r>
          </w:p>
          <w:p w14:paraId="0E500517"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（低组）</w:t>
            </w:r>
          </w:p>
        </w:tc>
        <w:tc>
          <w:tcPr>
            <w:tcW w:w="877" w:type="dxa"/>
            <w:gridSpan w:val="2"/>
            <w:tcBorders>
              <w:top w:val="single" w:sz="6" w:space="0" w:color="auto"/>
              <w:left w:val="nil"/>
              <w:bottom w:val="nil"/>
              <w:right w:val="nil"/>
            </w:tcBorders>
          </w:tcPr>
          <w:p w14:paraId="2EE0019F"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国企</w:t>
            </w:r>
          </w:p>
          <w:p w14:paraId="62AB086D"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（高组）</w:t>
            </w:r>
          </w:p>
        </w:tc>
        <w:tc>
          <w:tcPr>
            <w:tcW w:w="877" w:type="dxa"/>
            <w:gridSpan w:val="2"/>
            <w:tcBorders>
              <w:top w:val="single" w:sz="6" w:space="0" w:color="auto"/>
              <w:left w:val="nil"/>
              <w:bottom w:val="nil"/>
              <w:right w:val="nil"/>
            </w:tcBorders>
          </w:tcPr>
          <w:p w14:paraId="566F2B5E"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国企</w:t>
            </w:r>
          </w:p>
          <w:p w14:paraId="01DF92F6"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（高组）</w:t>
            </w:r>
          </w:p>
        </w:tc>
        <w:tc>
          <w:tcPr>
            <w:tcW w:w="877" w:type="dxa"/>
            <w:gridSpan w:val="2"/>
            <w:tcBorders>
              <w:top w:val="single" w:sz="6" w:space="0" w:color="auto"/>
              <w:left w:val="nil"/>
              <w:bottom w:val="nil"/>
              <w:right w:val="nil"/>
            </w:tcBorders>
          </w:tcPr>
          <w:p w14:paraId="7915AAB9"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僵尸企业（低组）</w:t>
            </w:r>
          </w:p>
        </w:tc>
        <w:tc>
          <w:tcPr>
            <w:tcW w:w="878" w:type="dxa"/>
            <w:gridSpan w:val="2"/>
            <w:tcBorders>
              <w:top w:val="single" w:sz="6" w:space="0" w:color="auto"/>
              <w:left w:val="nil"/>
              <w:bottom w:val="nil"/>
              <w:right w:val="nil"/>
            </w:tcBorders>
          </w:tcPr>
          <w:p w14:paraId="4F4386BA"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僵尸企业（低组）</w:t>
            </w:r>
          </w:p>
        </w:tc>
        <w:tc>
          <w:tcPr>
            <w:tcW w:w="878" w:type="dxa"/>
            <w:gridSpan w:val="2"/>
            <w:tcBorders>
              <w:top w:val="single" w:sz="6" w:space="0" w:color="auto"/>
              <w:left w:val="nil"/>
              <w:bottom w:val="nil"/>
              <w:right w:val="nil"/>
            </w:tcBorders>
          </w:tcPr>
          <w:p w14:paraId="6C94605D"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僵尸企业（高组）</w:t>
            </w:r>
          </w:p>
        </w:tc>
        <w:tc>
          <w:tcPr>
            <w:tcW w:w="878" w:type="dxa"/>
            <w:gridSpan w:val="2"/>
            <w:tcBorders>
              <w:top w:val="single" w:sz="6" w:space="0" w:color="auto"/>
              <w:left w:val="nil"/>
              <w:bottom w:val="nil"/>
              <w:right w:val="nil"/>
            </w:tcBorders>
          </w:tcPr>
          <w:p w14:paraId="1341C4FA" w14:textId="77777777" w:rsidR="00826F4C" w:rsidRDefault="00000000">
            <w:pPr>
              <w:autoSpaceDE w:val="0"/>
              <w:autoSpaceDN w:val="0"/>
              <w:adjustRightInd w:val="0"/>
              <w:jc w:val="center"/>
              <w:rPr>
                <w:rFonts w:ascii="仿宋" w:hAnsi="仿宋"/>
                <w:sz w:val="15"/>
                <w:szCs w:val="15"/>
              </w:rPr>
            </w:pPr>
            <w:r>
              <w:rPr>
                <w:rFonts w:ascii="仿宋" w:hAnsi="仿宋"/>
                <w:sz w:val="15"/>
                <w:szCs w:val="15"/>
              </w:rPr>
              <w:t>僵尸企业（高组）</w:t>
            </w:r>
          </w:p>
        </w:tc>
        <w:tc>
          <w:tcPr>
            <w:tcW w:w="878" w:type="dxa"/>
            <w:gridSpan w:val="2"/>
            <w:tcBorders>
              <w:top w:val="single" w:sz="6" w:space="0" w:color="auto"/>
              <w:left w:val="nil"/>
              <w:bottom w:val="nil"/>
              <w:right w:val="nil"/>
            </w:tcBorders>
          </w:tcPr>
          <w:p w14:paraId="5D2E6197" w14:textId="77777777" w:rsidR="00826F4C" w:rsidRDefault="00000000">
            <w:pPr>
              <w:autoSpaceDE w:val="0"/>
              <w:autoSpaceDN w:val="0"/>
              <w:adjustRightInd w:val="0"/>
              <w:jc w:val="center"/>
              <w:rPr>
                <w:rFonts w:ascii="仿宋" w:hAnsi="仿宋"/>
                <w:sz w:val="15"/>
                <w:szCs w:val="15"/>
              </w:rPr>
            </w:pPr>
            <w:r>
              <w:rPr>
                <w:rFonts w:ascii="仿宋" w:hAnsi="仿宋" w:hint="eastAsia"/>
                <w:sz w:val="15"/>
                <w:szCs w:val="15"/>
              </w:rPr>
              <w:t>国有僵尸企业</w:t>
            </w:r>
          </w:p>
          <w:p w14:paraId="5762D597" w14:textId="77777777" w:rsidR="00826F4C" w:rsidRDefault="00000000">
            <w:pPr>
              <w:autoSpaceDE w:val="0"/>
              <w:autoSpaceDN w:val="0"/>
              <w:adjustRightInd w:val="0"/>
              <w:jc w:val="center"/>
              <w:rPr>
                <w:rFonts w:ascii="仿宋" w:hAnsi="仿宋"/>
                <w:sz w:val="15"/>
                <w:szCs w:val="15"/>
              </w:rPr>
            </w:pPr>
            <w:r>
              <w:rPr>
                <w:rFonts w:ascii="仿宋" w:hAnsi="仿宋" w:hint="eastAsia"/>
                <w:sz w:val="15"/>
                <w:szCs w:val="15"/>
              </w:rPr>
              <w:t>（低组）</w:t>
            </w:r>
          </w:p>
        </w:tc>
        <w:tc>
          <w:tcPr>
            <w:tcW w:w="878" w:type="dxa"/>
            <w:gridSpan w:val="2"/>
            <w:tcBorders>
              <w:top w:val="single" w:sz="6" w:space="0" w:color="auto"/>
              <w:left w:val="nil"/>
              <w:bottom w:val="nil"/>
              <w:right w:val="nil"/>
            </w:tcBorders>
          </w:tcPr>
          <w:p w14:paraId="05A8E5BD" w14:textId="77777777" w:rsidR="00826F4C" w:rsidRDefault="00000000">
            <w:pPr>
              <w:autoSpaceDE w:val="0"/>
              <w:autoSpaceDN w:val="0"/>
              <w:adjustRightInd w:val="0"/>
              <w:jc w:val="center"/>
              <w:rPr>
                <w:rFonts w:ascii="仿宋" w:hAnsi="仿宋"/>
                <w:sz w:val="15"/>
                <w:szCs w:val="15"/>
              </w:rPr>
            </w:pPr>
            <w:r>
              <w:rPr>
                <w:rFonts w:ascii="仿宋" w:hAnsi="仿宋" w:hint="eastAsia"/>
                <w:sz w:val="15"/>
                <w:szCs w:val="15"/>
              </w:rPr>
              <w:t>国有僵尸企业</w:t>
            </w:r>
          </w:p>
          <w:p w14:paraId="3B823C02" w14:textId="77777777" w:rsidR="00826F4C" w:rsidRDefault="00000000">
            <w:pPr>
              <w:autoSpaceDE w:val="0"/>
              <w:autoSpaceDN w:val="0"/>
              <w:adjustRightInd w:val="0"/>
              <w:jc w:val="center"/>
              <w:rPr>
                <w:rFonts w:ascii="仿宋" w:hAnsi="仿宋"/>
                <w:sz w:val="15"/>
                <w:szCs w:val="15"/>
              </w:rPr>
            </w:pPr>
            <w:r>
              <w:rPr>
                <w:rFonts w:ascii="仿宋" w:hAnsi="仿宋" w:hint="eastAsia"/>
                <w:sz w:val="15"/>
                <w:szCs w:val="15"/>
              </w:rPr>
              <w:t>（低组）</w:t>
            </w:r>
          </w:p>
        </w:tc>
        <w:tc>
          <w:tcPr>
            <w:tcW w:w="878" w:type="dxa"/>
            <w:tcBorders>
              <w:top w:val="single" w:sz="6" w:space="0" w:color="auto"/>
              <w:left w:val="nil"/>
              <w:bottom w:val="nil"/>
              <w:right w:val="nil"/>
            </w:tcBorders>
          </w:tcPr>
          <w:p w14:paraId="0E44E2FC" w14:textId="77777777" w:rsidR="00826F4C" w:rsidRDefault="00000000">
            <w:pPr>
              <w:autoSpaceDE w:val="0"/>
              <w:autoSpaceDN w:val="0"/>
              <w:adjustRightInd w:val="0"/>
              <w:jc w:val="center"/>
              <w:rPr>
                <w:rFonts w:ascii="仿宋" w:hAnsi="仿宋"/>
                <w:sz w:val="15"/>
                <w:szCs w:val="15"/>
              </w:rPr>
            </w:pPr>
            <w:r>
              <w:rPr>
                <w:rFonts w:ascii="仿宋" w:hAnsi="仿宋" w:hint="eastAsia"/>
                <w:sz w:val="15"/>
                <w:szCs w:val="15"/>
              </w:rPr>
              <w:t>国有僵尸企业</w:t>
            </w:r>
          </w:p>
          <w:p w14:paraId="03C49140" w14:textId="77777777" w:rsidR="00826F4C" w:rsidRDefault="00000000">
            <w:pPr>
              <w:autoSpaceDE w:val="0"/>
              <w:autoSpaceDN w:val="0"/>
              <w:adjustRightInd w:val="0"/>
              <w:jc w:val="center"/>
              <w:rPr>
                <w:rFonts w:ascii="仿宋" w:hAnsi="仿宋"/>
                <w:sz w:val="15"/>
                <w:szCs w:val="15"/>
              </w:rPr>
            </w:pPr>
            <w:r>
              <w:rPr>
                <w:rFonts w:ascii="仿宋" w:hAnsi="仿宋" w:hint="eastAsia"/>
                <w:sz w:val="15"/>
                <w:szCs w:val="15"/>
              </w:rPr>
              <w:t>（高组）</w:t>
            </w:r>
          </w:p>
        </w:tc>
        <w:tc>
          <w:tcPr>
            <w:tcW w:w="880" w:type="dxa"/>
            <w:tcBorders>
              <w:top w:val="single" w:sz="6" w:space="0" w:color="auto"/>
              <w:left w:val="nil"/>
              <w:bottom w:val="nil"/>
              <w:right w:val="nil"/>
            </w:tcBorders>
          </w:tcPr>
          <w:p w14:paraId="27050477" w14:textId="77777777" w:rsidR="00826F4C" w:rsidRDefault="00000000">
            <w:pPr>
              <w:autoSpaceDE w:val="0"/>
              <w:autoSpaceDN w:val="0"/>
              <w:adjustRightInd w:val="0"/>
              <w:jc w:val="center"/>
              <w:rPr>
                <w:rFonts w:ascii="仿宋" w:hAnsi="仿宋"/>
                <w:sz w:val="15"/>
                <w:szCs w:val="15"/>
              </w:rPr>
            </w:pPr>
            <w:r>
              <w:rPr>
                <w:rFonts w:ascii="仿宋" w:hAnsi="仿宋" w:hint="eastAsia"/>
                <w:sz w:val="15"/>
                <w:szCs w:val="15"/>
              </w:rPr>
              <w:t>国有僵尸企业</w:t>
            </w:r>
          </w:p>
          <w:p w14:paraId="06891643" w14:textId="77777777" w:rsidR="00826F4C" w:rsidRDefault="00000000">
            <w:pPr>
              <w:autoSpaceDE w:val="0"/>
              <w:autoSpaceDN w:val="0"/>
              <w:adjustRightInd w:val="0"/>
              <w:jc w:val="center"/>
              <w:rPr>
                <w:rFonts w:ascii="仿宋" w:hAnsi="仿宋"/>
                <w:sz w:val="15"/>
                <w:szCs w:val="15"/>
              </w:rPr>
            </w:pPr>
            <w:r>
              <w:rPr>
                <w:rFonts w:ascii="仿宋" w:hAnsi="仿宋" w:hint="eastAsia"/>
                <w:sz w:val="15"/>
                <w:szCs w:val="15"/>
              </w:rPr>
              <w:t>（高组）</w:t>
            </w:r>
          </w:p>
        </w:tc>
      </w:tr>
      <w:tr w:rsidR="00826F4C" w14:paraId="240CB86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single" w:sz="6" w:space="0" w:color="auto"/>
              <w:left w:val="nil"/>
              <w:bottom w:val="nil"/>
              <w:right w:val="nil"/>
            </w:tcBorders>
          </w:tcPr>
          <w:p w14:paraId="11CAA4B5" w14:textId="77777777" w:rsidR="00826F4C" w:rsidRDefault="00000000">
            <w:pPr>
              <w:autoSpaceDE w:val="0"/>
              <w:autoSpaceDN w:val="0"/>
              <w:adjustRightInd w:val="0"/>
              <w:jc w:val="left"/>
              <w:rPr>
                <w:sz w:val="15"/>
                <w:szCs w:val="15"/>
              </w:rPr>
            </w:pPr>
            <w:r>
              <w:rPr>
                <w:sz w:val="15"/>
                <w:szCs w:val="15"/>
              </w:rPr>
              <w:t>变量</w:t>
            </w:r>
          </w:p>
        </w:tc>
        <w:tc>
          <w:tcPr>
            <w:tcW w:w="877" w:type="dxa"/>
            <w:tcBorders>
              <w:top w:val="single" w:sz="6" w:space="0" w:color="auto"/>
              <w:left w:val="nil"/>
              <w:bottom w:val="nil"/>
              <w:right w:val="nil"/>
            </w:tcBorders>
            <w:vAlign w:val="center"/>
          </w:tcPr>
          <w:p w14:paraId="261D6848" w14:textId="77777777" w:rsidR="00826F4C" w:rsidRDefault="00000000">
            <w:pPr>
              <w:autoSpaceDE w:val="0"/>
              <w:autoSpaceDN w:val="0"/>
              <w:adjustRightInd w:val="0"/>
              <w:jc w:val="center"/>
              <w:rPr>
                <w:sz w:val="15"/>
                <w:szCs w:val="15"/>
              </w:rPr>
            </w:pPr>
            <w:r>
              <w:rPr>
                <w:kern w:val="0"/>
                <w:sz w:val="15"/>
                <w:szCs w:val="15"/>
              </w:rPr>
              <w:t>1</w:t>
            </w:r>
            <w:r>
              <w:rPr>
                <w:kern w:val="0"/>
                <w:sz w:val="15"/>
                <w:szCs w:val="15"/>
              </w:rPr>
              <w:t>．</w:t>
            </w:r>
            <w:r>
              <w:rPr>
                <w:sz w:val="15"/>
                <w:szCs w:val="15"/>
              </w:rPr>
              <w:t>长期账面</w:t>
            </w:r>
          </w:p>
        </w:tc>
        <w:tc>
          <w:tcPr>
            <w:tcW w:w="877" w:type="dxa"/>
            <w:gridSpan w:val="2"/>
            <w:tcBorders>
              <w:top w:val="single" w:sz="6" w:space="0" w:color="auto"/>
              <w:left w:val="nil"/>
              <w:bottom w:val="nil"/>
              <w:right w:val="nil"/>
            </w:tcBorders>
            <w:vAlign w:val="center"/>
          </w:tcPr>
          <w:p w14:paraId="5136524B" w14:textId="77777777" w:rsidR="00826F4C" w:rsidRDefault="00000000">
            <w:pPr>
              <w:autoSpaceDE w:val="0"/>
              <w:autoSpaceDN w:val="0"/>
              <w:adjustRightInd w:val="0"/>
              <w:jc w:val="center"/>
              <w:rPr>
                <w:sz w:val="15"/>
                <w:szCs w:val="15"/>
              </w:rPr>
            </w:pPr>
            <w:r>
              <w:rPr>
                <w:kern w:val="0"/>
                <w:sz w:val="15"/>
                <w:szCs w:val="15"/>
              </w:rPr>
              <w:t>2</w:t>
            </w:r>
            <w:r>
              <w:rPr>
                <w:kern w:val="0"/>
                <w:sz w:val="15"/>
                <w:szCs w:val="15"/>
              </w:rPr>
              <w:t>．</w:t>
            </w:r>
            <w:r>
              <w:rPr>
                <w:sz w:val="15"/>
                <w:szCs w:val="15"/>
              </w:rPr>
              <w:t>短期账面</w:t>
            </w:r>
          </w:p>
        </w:tc>
        <w:tc>
          <w:tcPr>
            <w:tcW w:w="877" w:type="dxa"/>
            <w:gridSpan w:val="2"/>
            <w:tcBorders>
              <w:top w:val="single" w:sz="6" w:space="0" w:color="auto"/>
              <w:left w:val="nil"/>
              <w:bottom w:val="nil"/>
              <w:right w:val="nil"/>
            </w:tcBorders>
            <w:vAlign w:val="center"/>
          </w:tcPr>
          <w:p w14:paraId="2BFFF3AB" w14:textId="77777777" w:rsidR="00826F4C" w:rsidRDefault="00000000">
            <w:pPr>
              <w:autoSpaceDE w:val="0"/>
              <w:autoSpaceDN w:val="0"/>
              <w:adjustRightInd w:val="0"/>
              <w:jc w:val="center"/>
              <w:rPr>
                <w:sz w:val="15"/>
                <w:szCs w:val="15"/>
              </w:rPr>
            </w:pPr>
            <w:r>
              <w:rPr>
                <w:kern w:val="0"/>
                <w:sz w:val="15"/>
                <w:szCs w:val="15"/>
              </w:rPr>
              <w:t>3</w:t>
            </w:r>
            <w:r>
              <w:rPr>
                <w:kern w:val="0"/>
                <w:sz w:val="15"/>
                <w:szCs w:val="15"/>
              </w:rPr>
              <w:t>．</w:t>
            </w:r>
            <w:r>
              <w:rPr>
                <w:sz w:val="15"/>
                <w:szCs w:val="15"/>
              </w:rPr>
              <w:t>长期账面</w:t>
            </w:r>
          </w:p>
        </w:tc>
        <w:tc>
          <w:tcPr>
            <w:tcW w:w="877" w:type="dxa"/>
            <w:gridSpan w:val="2"/>
            <w:tcBorders>
              <w:top w:val="single" w:sz="6" w:space="0" w:color="auto"/>
              <w:left w:val="nil"/>
              <w:bottom w:val="nil"/>
              <w:right w:val="nil"/>
            </w:tcBorders>
            <w:vAlign w:val="center"/>
          </w:tcPr>
          <w:p w14:paraId="1533BA98" w14:textId="77777777" w:rsidR="00826F4C" w:rsidRDefault="00000000">
            <w:pPr>
              <w:autoSpaceDE w:val="0"/>
              <w:autoSpaceDN w:val="0"/>
              <w:adjustRightInd w:val="0"/>
              <w:jc w:val="center"/>
              <w:rPr>
                <w:sz w:val="15"/>
                <w:szCs w:val="15"/>
              </w:rPr>
            </w:pPr>
            <w:r>
              <w:rPr>
                <w:kern w:val="0"/>
                <w:sz w:val="15"/>
                <w:szCs w:val="15"/>
              </w:rPr>
              <w:t>4</w:t>
            </w:r>
            <w:r>
              <w:rPr>
                <w:kern w:val="0"/>
                <w:sz w:val="15"/>
                <w:szCs w:val="15"/>
              </w:rPr>
              <w:t>．</w:t>
            </w:r>
            <w:r>
              <w:rPr>
                <w:sz w:val="15"/>
                <w:szCs w:val="15"/>
              </w:rPr>
              <w:t>短期账面</w:t>
            </w:r>
          </w:p>
        </w:tc>
        <w:tc>
          <w:tcPr>
            <w:tcW w:w="877" w:type="dxa"/>
            <w:gridSpan w:val="2"/>
            <w:tcBorders>
              <w:top w:val="single" w:sz="6" w:space="0" w:color="auto"/>
              <w:left w:val="nil"/>
              <w:bottom w:val="nil"/>
              <w:right w:val="nil"/>
            </w:tcBorders>
            <w:vAlign w:val="center"/>
          </w:tcPr>
          <w:p w14:paraId="7C8A1A07" w14:textId="77777777" w:rsidR="00826F4C" w:rsidRDefault="00000000">
            <w:pPr>
              <w:autoSpaceDE w:val="0"/>
              <w:autoSpaceDN w:val="0"/>
              <w:adjustRightInd w:val="0"/>
              <w:jc w:val="center"/>
              <w:rPr>
                <w:sz w:val="15"/>
                <w:szCs w:val="15"/>
              </w:rPr>
            </w:pPr>
            <w:r>
              <w:rPr>
                <w:kern w:val="0"/>
                <w:sz w:val="15"/>
                <w:szCs w:val="15"/>
              </w:rPr>
              <w:t>5</w:t>
            </w:r>
            <w:r>
              <w:rPr>
                <w:kern w:val="0"/>
                <w:sz w:val="15"/>
                <w:szCs w:val="15"/>
              </w:rPr>
              <w:t>．</w:t>
            </w:r>
            <w:r>
              <w:rPr>
                <w:sz w:val="15"/>
                <w:szCs w:val="15"/>
              </w:rPr>
              <w:t>长期账面</w:t>
            </w:r>
          </w:p>
        </w:tc>
        <w:tc>
          <w:tcPr>
            <w:tcW w:w="878" w:type="dxa"/>
            <w:gridSpan w:val="2"/>
            <w:tcBorders>
              <w:top w:val="single" w:sz="6" w:space="0" w:color="auto"/>
              <w:left w:val="nil"/>
              <w:bottom w:val="nil"/>
              <w:right w:val="nil"/>
            </w:tcBorders>
            <w:vAlign w:val="center"/>
          </w:tcPr>
          <w:p w14:paraId="59158351" w14:textId="77777777" w:rsidR="00826F4C" w:rsidRDefault="00000000">
            <w:pPr>
              <w:autoSpaceDE w:val="0"/>
              <w:autoSpaceDN w:val="0"/>
              <w:adjustRightInd w:val="0"/>
              <w:jc w:val="center"/>
              <w:rPr>
                <w:sz w:val="15"/>
                <w:szCs w:val="15"/>
              </w:rPr>
            </w:pPr>
            <w:r>
              <w:rPr>
                <w:kern w:val="0"/>
                <w:sz w:val="15"/>
                <w:szCs w:val="15"/>
              </w:rPr>
              <w:t>6</w:t>
            </w:r>
            <w:r>
              <w:rPr>
                <w:kern w:val="0"/>
                <w:sz w:val="15"/>
                <w:szCs w:val="15"/>
              </w:rPr>
              <w:t>．</w:t>
            </w:r>
            <w:r>
              <w:rPr>
                <w:sz w:val="15"/>
                <w:szCs w:val="15"/>
              </w:rPr>
              <w:t>短期账面</w:t>
            </w:r>
          </w:p>
        </w:tc>
        <w:tc>
          <w:tcPr>
            <w:tcW w:w="878" w:type="dxa"/>
            <w:gridSpan w:val="2"/>
            <w:tcBorders>
              <w:top w:val="single" w:sz="6" w:space="0" w:color="auto"/>
              <w:left w:val="nil"/>
              <w:bottom w:val="nil"/>
              <w:right w:val="nil"/>
            </w:tcBorders>
            <w:vAlign w:val="center"/>
          </w:tcPr>
          <w:p w14:paraId="295B8F2C" w14:textId="77777777" w:rsidR="00826F4C" w:rsidRDefault="00000000">
            <w:pPr>
              <w:autoSpaceDE w:val="0"/>
              <w:autoSpaceDN w:val="0"/>
              <w:adjustRightInd w:val="0"/>
              <w:jc w:val="center"/>
              <w:rPr>
                <w:sz w:val="15"/>
                <w:szCs w:val="15"/>
              </w:rPr>
            </w:pPr>
            <w:r>
              <w:rPr>
                <w:kern w:val="0"/>
                <w:sz w:val="15"/>
                <w:szCs w:val="15"/>
              </w:rPr>
              <w:t>7</w:t>
            </w:r>
            <w:r>
              <w:rPr>
                <w:kern w:val="0"/>
                <w:sz w:val="15"/>
                <w:szCs w:val="15"/>
              </w:rPr>
              <w:t>．</w:t>
            </w:r>
            <w:r>
              <w:rPr>
                <w:sz w:val="15"/>
                <w:szCs w:val="15"/>
              </w:rPr>
              <w:t>长期账面</w:t>
            </w:r>
          </w:p>
        </w:tc>
        <w:tc>
          <w:tcPr>
            <w:tcW w:w="878" w:type="dxa"/>
            <w:gridSpan w:val="2"/>
            <w:tcBorders>
              <w:top w:val="single" w:sz="6" w:space="0" w:color="auto"/>
              <w:left w:val="nil"/>
              <w:bottom w:val="nil"/>
              <w:right w:val="nil"/>
            </w:tcBorders>
            <w:vAlign w:val="center"/>
          </w:tcPr>
          <w:p w14:paraId="38904F2B" w14:textId="77777777" w:rsidR="00826F4C" w:rsidRDefault="00000000">
            <w:pPr>
              <w:autoSpaceDE w:val="0"/>
              <w:autoSpaceDN w:val="0"/>
              <w:adjustRightInd w:val="0"/>
              <w:jc w:val="center"/>
              <w:rPr>
                <w:sz w:val="15"/>
                <w:szCs w:val="15"/>
              </w:rPr>
            </w:pPr>
            <w:r>
              <w:rPr>
                <w:kern w:val="0"/>
                <w:sz w:val="15"/>
                <w:szCs w:val="15"/>
              </w:rPr>
              <w:t>8</w:t>
            </w:r>
            <w:r>
              <w:rPr>
                <w:kern w:val="0"/>
                <w:sz w:val="15"/>
                <w:szCs w:val="15"/>
              </w:rPr>
              <w:t>．</w:t>
            </w:r>
            <w:r>
              <w:rPr>
                <w:sz w:val="15"/>
                <w:szCs w:val="15"/>
              </w:rPr>
              <w:t>短期账面</w:t>
            </w:r>
          </w:p>
        </w:tc>
        <w:tc>
          <w:tcPr>
            <w:tcW w:w="878" w:type="dxa"/>
            <w:gridSpan w:val="2"/>
            <w:tcBorders>
              <w:top w:val="single" w:sz="6" w:space="0" w:color="auto"/>
              <w:left w:val="nil"/>
              <w:bottom w:val="nil"/>
              <w:right w:val="nil"/>
            </w:tcBorders>
            <w:vAlign w:val="center"/>
          </w:tcPr>
          <w:p w14:paraId="133A09B4" w14:textId="77777777" w:rsidR="00826F4C" w:rsidRDefault="00000000">
            <w:pPr>
              <w:autoSpaceDE w:val="0"/>
              <w:autoSpaceDN w:val="0"/>
              <w:adjustRightInd w:val="0"/>
              <w:jc w:val="center"/>
              <w:rPr>
                <w:sz w:val="15"/>
                <w:szCs w:val="15"/>
              </w:rPr>
            </w:pPr>
            <w:r>
              <w:rPr>
                <w:kern w:val="0"/>
                <w:sz w:val="15"/>
                <w:szCs w:val="15"/>
              </w:rPr>
              <w:t>9</w:t>
            </w:r>
            <w:r>
              <w:rPr>
                <w:kern w:val="0"/>
                <w:sz w:val="15"/>
                <w:szCs w:val="15"/>
              </w:rPr>
              <w:t>．</w:t>
            </w:r>
            <w:r>
              <w:rPr>
                <w:sz w:val="15"/>
                <w:szCs w:val="15"/>
              </w:rPr>
              <w:t>长期账面</w:t>
            </w:r>
          </w:p>
        </w:tc>
        <w:tc>
          <w:tcPr>
            <w:tcW w:w="878" w:type="dxa"/>
            <w:gridSpan w:val="2"/>
            <w:tcBorders>
              <w:top w:val="single" w:sz="6" w:space="0" w:color="auto"/>
              <w:left w:val="nil"/>
              <w:bottom w:val="nil"/>
              <w:right w:val="nil"/>
            </w:tcBorders>
            <w:vAlign w:val="center"/>
          </w:tcPr>
          <w:p w14:paraId="3492F324" w14:textId="77777777" w:rsidR="00826F4C" w:rsidRDefault="00000000">
            <w:pPr>
              <w:autoSpaceDE w:val="0"/>
              <w:autoSpaceDN w:val="0"/>
              <w:adjustRightInd w:val="0"/>
              <w:jc w:val="center"/>
              <w:rPr>
                <w:sz w:val="15"/>
                <w:szCs w:val="15"/>
              </w:rPr>
            </w:pPr>
            <w:r>
              <w:rPr>
                <w:kern w:val="0"/>
                <w:sz w:val="15"/>
                <w:szCs w:val="15"/>
              </w:rPr>
              <w:t>10</w:t>
            </w:r>
            <w:r>
              <w:rPr>
                <w:kern w:val="0"/>
                <w:sz w:val="15"/>
                <w:szCs w:val="15"/>
              </w:rPr>
              <w:t>．</w:t>
            </w:r>
            <w:r>
              <w:rPr>
                <w:sz w:val="15"/>
                <w:szCs w:val="15"/>
              </w:rPr>
              <w:t>短期账面</w:t>
            </w:r>
          </w:p>
        </w:tc>
        <w:tc>
          <w:tcPr>
            <w:tcW w:w="878" w:type="dxa"/>
            <w:tcBorders>
              <w:top w:val="single" w:sz="6" w:space="0" w:color="auto"/>
              <w:left w:val="nil"/>
              <w:bottom w:val="nil"/>
              <w:right w:val="nil"/>
            </w:tcBorders>
            <w:vAlign w:val="center"/>
          </w:tcPr>
          <w:p w14:paraId="04868120" w14:textId="77777777" w:rsidR="00826F4C" w:rsidRDefault="00000000">
            <w:pPr>
              <w:autoSpaceDE w:val="0"/>
              <w:autoSpaceDN w:val="0"/>
              <w:adjustRightInd w:val="0"/>
              <w:jc w:val="center"/>
              <w:rPr>
                <w:sz w:val="15"/>
                <w:szCs w:val="15"/>
              </w:rPr>
            </w:pPr>
            <w:r>
              <w:rPr>
                <w:kern w:val="0"/>
                <w:sz w:val="15"/>
                <w:szCs w:val="15"/>
              </w:rPr>
              <w:t>11</w:t>
            </w:r>
            <w:r>
              <w:rPr>
                <w:kern w:val="0"/>
                <w:sz w:val="15"/>
                <w:szCs w:val="15"/>
              </w:rPr>
              <w:t>．</w:t>
            </w:r>
            <w:r>
              <w:rPr>
                <w:sz w:val="15"/>
                <w:szCs w:val="15"/>
              </w:rPr>
              <w:t>长期账面</w:t>
            </w:r>
          </w:p>
        </w:tc>
        <w:tc>
          <w:tcPr>
            <w:tcW w:w="880" w:type="dxa"/>
            <w:tcBorders>
              <w:top w:val="single" w:sz="6" w:space="0" w:color="auto"/>
              <w:left w:val="nil"/>
              <w:bottom w:val="nil"/>
              <w:right w:val="nil"/>
            </w:tcBorders>
            <w:vAlign w:val="center"/>
          </w:tcPr>
          <w:p w14:paraId="37146252" w14:textId="77777777" w:rsidR="00826F4C" w:rsidRDefault="00000000">
            <w:pPr>
              <w:autoSpaceDE w:val="0"/>
              <w:autoSpaceDN w:val="0"/>
              <w:adjustRightInd w:val="0"/>
              <w:jc w:val="center"/>
              <w:rPr>
                <w:sz w:val="15"/>
                <w:szCs w:val="15"/>
              </w:rPr>
            </w:pPr>
            <w:r>
              <w:rPr>
                <w:kern w:val="0"/>
                <w:sz w:val="15"/>
                <w:szCs w:val="15"/>
              </w:rPr>
              <w:t>12</w:t>
            </w:r>
            <w:r>
              <w:rPr>
                <w:kern w:val="0"/>
                <w:sz w:val="15"/>
                <w:szCs w:val="15"/>
              </w:rPr>
              <w:t>．</w:t>
            </w:r>
            <w:r>
              <w:rPr>
                <w:sz w:val="15"/>
                <w:szCs w:val="15"/>
              </w:rPr>
              <w:t>短期账面</w:t>
            </w:r>
          </w:p>
        </w:tc>
      </w:tr>
      <w:tr w:rsidR="00826F4C" w14:paraId="27FBA20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single" w:sz="6" w:space="0" w:color="auto"/>
              <w:right w:val="nil"/>
            </w:tcBorders>
          </w:tcPr>
          <w:p w14:paraId="170A6437" w14:textId="77777777" w:rsidR="00826F4C" w:rsidRDefault="00826F4C">
            <w:pPr>
              <w:autoSpaceDE w:val="0"/>
              <w:autoSpaceDN w:val="0"/>
              <w:adjustRightInd w:val="0"/>
              <w:jc w:val="left"/>
              <w:rPr>
                <w:sz w:val="15"/>
                <w:szCs w:val="15"/>
              </w:rPr>
            </w:pPr>
          </w:p>
        </w:tc>
        <w:tc>
          <w:tcPr>
            <w:tcW w:w="877" w:type="dxa"/>
            <w:tcBorders>
              <w:top w:val="nil"/>
              <w:left w:val="nil"/>
              <w:bottom w:val="single" w:sz="6" w:space="0" w:color="auto"/>
              <w:right w:val="nil"/>
            </w:tcBorders>
            <w:vAlign w:val="center"/>
          </w:tcPr>
          <w:p w14:paraId="04B358F1" w14:textId="77777777" w:rsidR="00826F4C" w:rsidRDefault="00000000">
            <w:pPr>
              <w:autoSpaceDE w:val="0"/>
              <w:autoSpaceDN w:val="0"/>
              <w:adjustRightInd w:val="0"/>
              <w:jc w:val="center"/>
              <w:rPr>
                <w:sz w:val="15"/>
                <w:szCs w:val="15"/>
              </w:rPr>
            </w:pPr>
            <w:r>
              <w:rPr>
                <w:i/>
                <w:iCs/>
                <w:sz w:val="15"/>
                <w:szCs w:val="15"/>
              </w:rPr>
              <w:t>leverage2</w:t>
            </w:r>
          </w:p>
        </w:tc>
        <w:tc>
          <w:tcPr>
            <w:tcW w:w="877" w:type="dxa"/>
            <w:gridSpan w:val="2"/>
            <w:tcBorders>
              <w:top w:val="nil"/>
              <w:left w:val="nil"/>
              <w:bottom w:val="single" w:sz="6" w:space="0" w:color="auto"/>
              <w:right w:val="nil"/>
            </w:tcBorders>
            <w:vAlign w:val="center"/>
          </w:tcPr>
          <w:p w14:paraId="6F67C98C" w14:textId="77777777" w:rsidR="00826F4C" w:rsidRDefault="00000000">
            <w:pPr>
              <w:autoSpaceDE w:val="0"/>
              <w:autoSpaceDN w:val="0"/>
              <w:adjustRightInd w:val="0"/>
              <w:jc w:val="center"/>
              <w:rPr>
                <w:sz w:val="15"/>
                <w:szCs w:val="15"/>
              </w:rPr>
            </w:pPr>
            <w:r>
              <w:rPr>
                <w:i/>
                <w:iCs/>
                <w:sz w:val="15"/>
                <w:szCs w:val="15"/>
              </w:rPr>
              <w:t>leverage3</w:t>
            </w:r>
          </w:p>
        </w:tc>
        <w:tc>
          <w:tcPr>
            <w:tcW w:w="877" w:type="dxa"/>
            <w:gridSpan w:val="2"/>
            <w:tcBorders>
              <w:top w:val="nil"/>
              <w:left w:val="nil"/>
              <w:bottom w:val="single" w:sz="6" w:space="0" w:color="auto"/>
              <w:right w:val="nil"/>
            </w:tcBorders>
            <w:vAlign w:val="center"/>
          </w:tcPr>
          <w:p w14:paraId="7BAC024E" w14:textId="77777777" w:rsidR="00826F4C" w:rsidRDefault="00000000">
            <w:pPr>
              <w:autoSpaceDE w:val="0"/>
              <w:autoSpaceDN w:val="0"/>
              <w:adjustRightInd w:val="0"/>
              <w:jc w:val="center"/>
              <w:rPr>
                <w:sz w:val="15"/>
                <w:szCs w:val="15"/>
              </w:rPr>
            </w:pPr>
            <w:r>
              <w:rPr>
                <w:i/>
                <w:iCs/>
                <w:sz w:val="15"/>
                <w:szCs w:val="15"/>
              </w:rPr>
              <w:t>leverage2</w:t>
            </w:r>
          </w:p>
        </w:tc>
        <w:tc>
          <w:tcPr>
            <w:tcW w:w="877" w:type="dxa"/>
            <w:gridSpan w:val="2"/>
            <w:tcBorders>
              <w:top w:val="nil"/>
              <w:left w:val="nil"/>
              <w:bottom w:val="single" w:sz="6" w:space="0" w:color="auto"/>
              <w:right w:val="nil"/>
            </w:tcBorders>
            <w:vAlign w:val="center"/>
          </w:tcPr>
          <w:p w14:paraId="10E173AF" w14:textId="77777777" w:rsidR="00826F4C" w:rsidRDefault="00000000">
            <w:pPr>
              <w:autoSpaceDE w:val="0"/>
              <w:autoSpaceDN w:val="0"/>
              <w:adjustRightInd w:val="0"/>
              <w:jc w:val="center"/>
              <w:rPr>
                <w:sz w:val="15"/>
                <w:szCs w:val="15"/>
              </w:rPr>
            </w:pPr>
            <w:r>
              <w:rPr>
                <w:i/>
                <w:iCs/>
                <w:sz w:val="15"/>
                <w:szCs w:val="15"/>
              </w:rPr>
              <w:t>leverage3</w:t>
            </w:r>
          </w:p>
        </w:tc>
        <w:tc>
          <w:tcPr>
            <w:tcW w:w="877" w:type="dxa"/>
            <w:gridSpan w:val="2"/>
            <w:tcBorders>
              <w:top w:val="nil"/>
              <w:left w:val="nil"/>
              <w:bottom w:val="single" w:sz="6" w:space="0" w:color="auto"/>
              <w:right w:val="nil"/>
            </w:tcBorders>
            <w:vAlign w:val="center"/>
          </w:tcPr>
          <w:p w14:paraId="341FB21A" w14:textId="77777777" w:rsidR="00826F4C" w:rsidRDefault="00000000">
            <w:pPr>
              <w:autoSpaceDE w:val="0"/>
              <w:autoSpaceDN w:val="0"/>
              <w:adjustRightInd w:val="0"/>
              <w:jc w:val="center"/>
              <w:rPr>
                <w:sz w:val="15"/>
                <w:szCs w:val="15"/>
              </w:rPr>
            </w:pPr>
            <w:r>
              <w:rPr>
                <w:i/>
                <w:iCs/>
                <w:sz w:val="15"/>
                <w:szCs w:val="15"/>
              </w:rPr>
              <w:t>leverage2</w:t>
            </w:r>
          </w:p>
        </w:tc>
        <w:tc>
          <w:tcPr>
            <w:tcW w:w="878" w:type="dxa"/>
            <w:gridSpan w:val="2"/>
            <w:tcBorders>
              <w:top w:val="nil"/>
              <w:left w:val="nil"/>
              <w:bottom w:val="single" w:sz="6" w:space="0" w:color="auto"/>
              <w:right w:val="nil"/>
            </w:tcBorders>
            <w:vAlign w:val="center"/>
          </w:tcPr>
          <w:p w14:paraId="3F006BC2" w14:textId="77777777" w:rsidR="00826F4C" w:rsidRDefault="00000000">
            <w:pPr>
              <w:autoSpaceDE w:val="0"/>
              <w:autoSpaceDN w:val="0"/>
              <w:adjustRightInd w:val="0"/>
              <w:jc w:val="center"/>
              <w:rPr>
                <w:sz w:val="15"/>
                <w:szCs w:val="15"/>
              </w:rPr>
            </w:pPr>
            <w:r>
              <w:rPr>
                <w:i/>
                <w:iCs/>
                <w:sz w:val="15"/>
                <w:szCs w:val="15"/>
              </w:rPr>
              <w:t>leverage3</w:t>
            </w:r>
          </w:p>
        </w:tc>
        <w:tc>
          <w:tcPr>
            <w:tcW w:w="878" w:type="dxa"/>
            <w:gridSpan w:val="2"/>
            <w:tcBorders>
              <w:top w:val="nil"/>
              <w:left w:val="nil"/>
              <w:bottom w:val="single" w:sz="6" w:space="0" w:color="auto"/>
              <w:right w:val="nil"/>
            </w:tcBorders>
            <w:vAlign w:val="center"/>
          </w:tcPr>
          <w:p w14:paraId="0E32C2ED" w14:textId="77777777" w:rsidR="00826F4C" w:rsidRDefault="00000000">
            <w:pPr>
              <w:autoSpaceDE w:val="0"/>
              <w:autoSpaceDN w:val="0"/>
              <w:adjustRightInd w:val="0"/>
              <w:jc w:val="center"/>
              <w:rPr>
                <w:sz w:val="15"/>
                <w:szCs w:val="15"/>
              </w:rPr>
            </w:pPr>
            <w:r>
              <w:rPr>
                <w:i/>
                <w:iCs/>
                <w:sz w:val="15"/>
                <w:szCs w:val="15"/>
              </w:rPr>
              <w:t>leverage2</w:t>
            </w:r>
          </w:p>
        </w:tc>
        <w:tc>
          <w:tcPr>
            <w:tcW w:w="878" w:type="dxa"/>
            <w:gridSpan w:val="2"/>
            <w:tcBorders>
              <w:top w:val="nil"/>
              <w:left w:val="nil"/>
              <w:bottom w:val="single" w:sz="6" w:space="0" w:color="auto"/>
              <w:right w:val="nil"/>
            </w:tcBorders>
            <w:vAlign w:val="center"/>
          </w:tcPr>
          <w:p w14:paraId="4C6CC295" w14:textId="77777777" w:rsidR="00826F4C" w:rsidRDefault="00000000">
            <w:pPr>
              <w:autoSpaceDE w:val="0"/>
              <w:autoSpaceDN w:val="0"/>
              <w:adjustRightInd w:val="0"/>
              <w:jc w:val="center"/>
              <w:rPr>
                <w:sz w:val="15"/>
                <w:szCs w:val="15"/>
              </w:rPr>
            </w:pPr>
            <w:r>
              <w:rPr>
                <w:i/>
                <w:iCs/>
                <w:sz w:val="15"/>
                <w:szCs w:val="15"/>
              </w:rPr>
              <w:t>leverage3</w:t>
            </w:r>
          </w:p>
        </w:tc>
        <w:tc>
          <w:tcPr>
            <w:tcW w:w="878" w:type="dxa"/>
            <w:gridSpan w:val="2"/>
            <w:tcBorders>
              <w:top w:val="nil"/>
              <w:left w:val="nil"/>
              <w:bottom w:val="single" w:sz="6" w:space="0" w:color="auto"/>
              <w:right w:val="nil"/>
            </w:tcBorders>
          </w:tcPr>
          <w:p w14:paraId="0371A8B9" w14:textId="77777777" w:rsidR="00826F4C" w:rsidRDefault="00000000">
            <w:pPr>
              <w:autoSpaceDE w:val="0"/>
              <w:autoSpaceDN w:val="0"/>
              <w:adjustRightInd w:val="0"/>
              <w:jc w:val="center"/>
              <w:rPr>
                <w:i/>
                <w:sz w:val="15"/>
                <w:szCs w:val="15"/>
              </w:rPr>
            </w:pPr>
            <w:r>
              <w:rPr>
                <w:i/>
                <w:sz w:val="15"/>
                <w:szCs w:val="15"/>
              </w:rPr>
              <w:t>leverage2</w:t>
            </w:r>
          </w:p>
        </w:tc>
        <w:tc>
          <w:tcPr>
            <w:tcW w:w="878" w:type="dxa"/>
            <w:gridSpan w:val="2"/>
            <w:tcBorders>
              <w:top w:val="nil"/>
              <w:left w:val="nil"/>
              <w:bottom w:val="single" w:sz="6" w:space="0" w:color="auto"/>
              <w:right w:val="nil"/>
            </w:tcBorders>
          </w:tcPr>
          <w:p w14:paraId="3A626579" w14:textId="77777777" w:rsidR="00826F4C" w:rsidRDefault="00000000">
            <w:pPr>
              <w:autoSpaceDE w:val="0"/>
              <w:autoSpaceDN w:val="0"/>
              <w:adjustRightInd w:val="0"/>
              <w:jc w:val="center"/>
              <w:rPr>
                <w:i/>
                <w:sz w:val="15"/>
                <w:szCs w:val="15"/>
              </w:rPr>
            </w:pPr>
            <w:r>
              <w:rPr>
                <w:i/>
                <w:sz w:val="15"/>
                <w:szCs w:val="15"/>
              </w:rPr>
              <w:t>leverage3</w:t>
            </w:r>
          </w:p>
        </w:tc>
        <w:tc>
          <w:tcPr>
            <w:tcW w:w="878" w:type="dxa"/>
            <w:tcBorders>
              <w:top w:val="nil"/>
              <w:left w:val="nil"/>
              <w:bottom w:val="single" w:sz="6" w:space="0" w:color="auto"/>
              <w:right w:val="nil"/>
            </w:tcBorders>
          </w:tcPr>
          <w:p w14:paraId="6BDBA97F" w14:textId="77777777" w:rsidR="00826F4C" w:rsidRDefault="00000000">
            <w:pPr>
              <w:autoSpaceDE w:val="0"/>
              <w:autoSpaceDN w:val="0"/>
              <w:adjustRightInd w:val="0"/>
              <w:jc w:val="center"/>
              <w:rPr>
                <w:i/>
                <w:sz w:val="15"/>
                <w:szCs w:val="15"/>
              </w:rPr>
            </w:pPr>
            <w:r>
              <w:rPr>
                <w:i/>
                <w:sz w:val="15"/>
                <w:szCs w:val="15"/>
              </w:rPr>
              <w:t>leverage2</w:t>
            </w:r>
          </w:p>
        </w:tc>
        <w:tc>
          <w:tcPr>
            <w:tcW w:w="880" w:type="dxa"/>
            <w:tcBorders>
              <w:top w:val="nil"/>
              <w:left w:val="nil"/>
              <w:bottom w:val="single" w:sz="6" w:space="0" w:color="auto"/>
              <w:right w:val="nil"/>
            </w:tcBorders>
          </w:tcPr>
          <w:p w14:paraId="65026578" w14:textId="77777777" w:rsidR="00826F4C" w:rsidRDefault="00000000">
            <w:pPr>
              <w:autoSpaceDE w:val="0"/>
              <w:autoSpaceDN w:val="0"/>
              <w:adjustRightInd w:val="0"/>
              <w:jc w:val="center"/>
              <w:rPr>
                <w:i/>
                <w:sz w:val="15"/>
                <w:szCs w:val="15"/>
              </w:rPr>
            </w:pPr>
            <w:r>
              <w:rPr>
                <w:i/>
                <w:sz w:val="15"/>
                <w:szCs w:val="15"/>
              </w:rPr>
              <w:t>leverage3</w:t>
            </w:r>
          </w:p>
        </w:tc>
      </w:tr>
      <w:tr w:rsidR="00826F4C" w14:paraId="200610F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7B82F267" w14:textId="77777777" w:rsidR="00826F4C" w:rsidRDefault="00000000">
            <w:pPr>
              <w:autoSpaceDE w:val="0"/>
              <w:autoSpaceDN w:val="0"/>
              <w:adjustRightInd w:val="0"/>
              <w:jc w:val="left"/>
              <w:rPr>
                <w:i/>
                <w:iCs/>
                <w:sz w:val="15"/>
                <w:szCs w:val="15"/>
              </w:rPr>
            </w:pPr>
            <w:r>
              <w:rPr>
                <w:i/>
                <w:iCs/>
                <w:sz w:val="15"/>
                <w:szCs w:val="15"/>
              </w:rPr>
              <w:t>InputLib</w:t>
            </w:r>
          </w:p>
        </w:tc>
        <w:tc>
          <w:tcPr>
            <w:tcW w:w="877" w:type="dxa"/>
            <w:tcBorders>
              <w:top w:val="nil"/>
              <w:left w:val="nil"/>
              <w:bottom w:val="nil"/>
              <w:right w:val="nil"/>
            </w:tcBorders>
            <w:vAlign w:val="center"/>
          </w:tcPr>
          <w:p w14:paraId="699A44CA" w14:textId="77777777" w:rsidR="00826F4C" w:rsidRDefault="00000000">
            <w:pPr>
              <w:autoSpaceDE w:val="0"/>
              <w:autoSpaceDN w:val="0"/>
              <w:adjustRightInd w:val="0"/>
              <w:jc w:val="center"/>
              <w:rPr>
                <w:sz w:val="15"/>
                <w:szCs w:val="15"/>
              </w:rPr>
            </w:pPr>
            <w:r>
              <w:rPr>
                <w:sz w:val="15"/>
                <w:szCs w:val="15"/>
              </w:rPr>
              <w:t>-0.3397</w:t>
            </w:r>
          </w:p>
        </w:tc>
        <w:tc>
          <w:tcPr>
            <w:tcW w:w="877" w:type="dxa"/>
            <w:gridSpan w:val="2"/>
            <w:tcBorders>
              <w:top w:val="nil"/>
              <w:left w:val="nil"/>
              <w:bottom w:val="nil"/>
              <w:right w:val="nil"/>
            </w:tcBorders>
            <w:vAlign w:val="center"/>
          </w:tcPr>
          <w:p w14:paraId="5E4DDE76" w14:textId="77777777" w:rsidR="00826F4C" w:rsidRDefault="00000000">
            <w:pPr>
              <w:autoSpaceDE w:val="0"/>
              <w:autoSpaceDN w:val="0"/>
              <w:adjustRightInd w:val="0"/>
              <w:jc w:val="center"/>
              <w:rPr>
                <w:sz w:val="15"/>
                <w:szCs w:val="15"/>
              </w:rPr>
            </w:pPr>
            <w:r>
              <w:rPr>
                <w:sz w:val="15"/>
                <w:szCs w:val="15"/>
              </w:rPr>
              <w:t>-0.4599</w:t>
            </w:r>
          </w:p>
        </w:tc>
        <w:tc>
          <w:tcPr>
            <w:tcW w:w="877" w:type="dxa"/>
            <w:gridSpan w:val="2"/>
            <w:tcBorders>
              <w:top w:val="nil"/>
              <w:left w:val="nil"/>
              <w:bottom w:val="nil"/>
              <w:right w:val="nil"/>
            </w:tcBorders>
            <w:vAlign w:val="center"/>
          </w:tcPr>
          <w:p w14:paraId="6C5C2FFA" w14:textId="77777777" w:rsidR="00826F4C" w:rsidRDefault="00000000">
            <w:pPr>
              <w:autoSpaceDE w:val="0"/>
              <w:autoSpaceDN w:val="0"/>
              <w:adjustRightInd w:val="0"/>
              <w:jc w:val="center"/>
              <w:rPr>
                <w:sz w:val="15"/>
                <w:szCs w:val="15"/>
              </w:rPr>
            </w:pPr>
            <w:r>
              <w:rPr>
                <w:sz w:val="15"/>
                <w:szCs w:val="15"/>
              </w:rPr>
              <w:t>0.7544**</w:t>
            </w:r>
          </w:p>
        </w:tc>
        <w:tc>
          <w:tcPr>
            <w:tcW w:w="877" w:type="dxa"/>
            <w:gridSpan w:val="2"/>
            <w:tcBorders>
              <w:top w:val="nil"/>
              <w:left w:val="nil"/>
              <w:bottom w:val="nil"/>
              <w:right w:val="nil"/>
            </w:tcBorders>
            <w:vAlign w:val="center"/>
          </w:tcPr>
          <w:p w14:paraId="27A9853B" w14:textId="77777777" w:rsidR="00826F4C" w:rsidRDefault="00000000">
            <w:pPr>
              <w:autoSpaceDE w:val="0"/>
              <w:autoSpaceDN w:val="0"/>
              <w:adjustRightInd w:val="0"/>
              <w:jc w:val="center"/>
              <w:rPr>
                <w:sz w:val="15"/>
                <w:szCs w:val="15"/>
              </w:rPr>
            </w:pPr>
            <w:r>
              <w:rPr>
                <w:sz w:val="15"/>
                <w:szCs w:val="15"/>
              </w:rPr>
              <w:t>-1.7658***</w:t>
            </w:r>
          </w:p>
        </w:tc>
        <w:tc>
          <w:tcPr>
            <w:tcW w:w="877" w:type="dxa"/>
            <w:gridSpan w:val="2"/>
            <w:tcBorders>
              <w:top w:val="nil"/>
              <w:left w:val="nil"/>
              <w:bottom w:val="nil"/>
              <w:right w:val="nil"/>
            </w:tcBorders>
            <w:vAlign w:val="center"/>
          </w:tcPr>
          <w:p w14:paraId="2D68E234" w14:textId="77777777" w:rsidR="00826F4C" w:rsidRDefault="00000000">
            <w:pPr>
              <w:autoSpaceDE w:val="0"/>
              <w:autoSpaceDN w:val="0"/>
              <w:adjustRightInd w:val="0"/>
              <w:jc w:val="center"/>
              <w:rPr>
                <w:sz w:val="15"/>
                <w:szCs w:val="15"/>
              </w:rPr>
            </w:pPr>
            <w:r>
              <w:rPr>
                <w:sz w:val="15"/>
                <w:szCs w:val="15"/>
              </w:rPr>
              <w:t>-0.8567</w:t>
            </w:r>
          </w:p>
        </w:tc>
        <w:tc>
          <w:tcPr>
            <w:tcW w:w="878" w:type="dxa"/>
            <w:gridSpan w:val="2"/>
            <w:tcBorders>
              <w:top w:val="nil"/>
              <w:left w:val="nil"/>
              <w:bottom w:val="nil"/>
              <w:right w:val="nil"/>
            </w:tcBorders>
            <w:vAlign w:val="center"/>
          </w:tcPr>
          <w:p w14:paraId="2BBAC074" w14:textId="77777777" w:rsidR="00826F4C" w:rsidRDefault="00000000">
            <w:pPr>
              <w:autoSpaceDE w:val="0"/>
              <w:autoSpaceDN w:val="0"/>
              <w:adjustRightInd w:val="0"/>
              <w:jc w:val="center"/>
              <w:rPr>
                <w:sz w:val="15"/>
                <w:szCs w:val="15"/>
              </w:rPr>
            </w:pPr>
            <w:r>
              <w:rPr>
                <w:sz w:val="15"/>
                <w:szCs w:val="15"/>
              </w:rPr>
              <w:t>0.4762</w:t>
            </w:r>
          </w:p>
        </w:tc>
        <w:tc>
          <w:tcPr>
            <w:tcW w:w="878" w:type="dxa"/>
            <w:gridSpan w:val="2"/>
            <w:tcBorders>
              <w:top w:val="nil"/>
              <w:left w:val="nil"/>
              <w:bottom w:val="nil"/>
              <w:right w:val="nil"/>
            </w:tcBorders>
            <w:vAlign w:val="center"/>
          </w:tcPr>
          <w:p w14:paraId="3675FAA2" w14:textId="77777777" w:rsidR="00826F4C" w:rsidRDefault="00000000">
            <w:pPr>
              <w:autoSpaceDE w:val="0"/>
              <w:autoSpaceDN w:val="0"/>
              <w:adjustRightInd w:val="0"/>
              <w:jc w:val="center"/>
              <w:rPr>
                <w:sz w:val="15"/>
                <w:szCs w:val="15"/>
              </w:rPr>
            </w:pPr>
            <w:r>
              <w:rPr>
                <w:sz w:val="15"/>
                <w:szCs w:val="15"/>
              </w:rPr>
              <w:t>0.1252</w:t>
            </w:r>
          </w:p>
        </w:tc>
        <w:tc>
          <w:tcPr>
            <w:tcW w:w="878" w:type="dxa"/>
            <w:gridSpan w:val="2"/>
            <w:tcBorders>
              <w:top w:val="nil"/>
              <w:left w:val="nil"/>
              <w:bottom w:val="nil"/>
              <w:right w:val="nil"/>
            </w:tcBorders>
            <w:vAlign w:val="center"/>
          </w:tcPr>
          <w:p w14:paraId="671CE02E" w14:textId="77777777" w:rsidR="00826F4C" w:rsidRDefault="00000000">
            <w:pPr>
              <w:autoSpaceDE w:val="0"/>
              <w:autoSpaceDN w:val="0"/>
              <w:adjustRightInd w:val="0"/>
              <w:jc w:val="center"/>
              <w:rPr>
                <w:sz w:val="15"/>
                <w:szCs w:val="15"/>
              </w:rPr>
            </w:pPr>
            <w:r>
              <w:rPr>
                <w:sz w:val="15"/>
                <w:szCs w:val="15"/>
              </w:rPr>
              <w:t>-4.8065***</w:t>
            </w:r>
          </w:p>
        </w:tc>
        <w:tc>
          <w:tcPr>
            <w:tcW w:w="878" w:type="dxa"/>
            <w:gridSpan w:val="2"/>
            <w:tcBorders>
              <w:top w:val="nil"/>
              <w:left w:val="nil"/>
              <w:bottom w:val="nil"/>
              <w:right w:val="nil"/>
            </w:tcBorders>
          </w:tcPr>
          <w:p w14:paraId="59D141EA" w14:textId="77777777" w:rsidR="00826F4C" w:rsidRDefault="00000000">
            <w:pPr>
              <w:autoSpaceDE w:val="0"/>
              <w:autoSpaceDN w:val="0"/>
              <w:adjustRightInd w:val="0"/>
              <w:jc w:val="center"/>
              <w:rPr>
                <w:sz w:val="15"/>
                <w:szCs w:val="15"/>
              </w:rPr>
            </w:pPr>
            <w:r>
              <w:rPr>
                <w:sz w:val="15"/>
                <w:szCs w:val="15"/>
              </w:rPr>
              <w:t>-1.0692</w:t>
            </w:r>
          </w:p>
        </w:tc>
        <w:tc>
          <w:tcPr>
            <w:tcW w:w="878" w:type="dxa"/>
            <w:gridSpan w:val="2"/>
            <w:tcBorders>
              <w:top w:val="nil"/>
              <w:left w:val="nil"/>
              <w:bottom w:val="nil"/>
              <w:right w:val="nil"/>
            </w:tcBorders>
          </w:tcPr>
          <w:p w14:paraId="4BDA9BDA" w14:textId="77777777" w:rsidR="00826F4C" w:rsidRDefault="00000000">
            <w:pPr>
              <w:autoSpaceDE w:val="0"/>
              <w:autoSpaceDN w:val="0"/>
              <w:adjustRightInd w:val="0"/>
              <w:jc w:val="center"/>
              <w:rPr>
                <w:sz w:val="15"/>
                <w:szCs w:val="15"/>
              </w:rPr>
            </w:pPr>
            <w:r>
              <w:rPr>
                <w:sz w:val="15"/>
                <w:szCs w:val="15"/>
              </w:rPr>
              <w:t>0.5146</w:t>
            </w:r>
          </w:p>
        </w:tc>
        <w:tc>
          <w:tcPr>
            <w:tcW w:w="878" w:type="dxa"/>
            <w:tcBorders>
              <w:top w:val="nil"/>
              <w:left w:val="nil"/>
              <w:bottom w:val="nil"/>
              <w:right w:val="nil"/>
            </w:tcBorders>
          </w:tcPr>
          <w:p w14:paraId="1C99DEFA" w14:textId="77777777" w:rsidR="00826F4C" w:rsidRDefault="00000000">
            <w:pPr>
              <w:autoSpaceDE w:val="0"/>
              <w:autoSpaceDN w:val="0"/>
              <w:adjustRightInd w:val="0"/>
              <w:jc w:val="center"/>
              <w:rPr>
                <w:sz w:val="15"/>
                <w:szCs w:val="15"/>
              </w:rPr>
            </w:pPr>
            <w:r>
              <w:rPr>
                <w:sz w:val="15"/>
                <w:szCs w:val="15"/>
              </w:rPr>
              <w:t>0.6250</w:t>
            </w:r>
          </w:p>
        </w:tc>
        <w:tc>
          <w:tcPr>
            <w:tcW w:w="880" w:type="dxa"/>
            <w:tcBorders>
              <w:top w:val="nil"/>
              <w:left w:val="nil"/>
              <w:bottom w:val="nil"/>
              <w:right w:val="nil"/>
            </w:tcBorders>
          </w:tcPr>
          <w:p w14:paraId="560BDC0F" w14:textId="77777777" w:rsidR="00826F4C" w:rsidRDefault="00000000">
            <w:pPr>
              <w:autoSpaceDE w:val="0"/>
              <w:autoSpaceDN w:val="0"/>
              <w:adjustRightInd w:val="0"/>
              <w:jc w:val="center"/>
              <w:rPr>
                <w:sz w:val="15"/>
                <w:szCs w:val="15"/>
              </w:rPr>
            </w:pPr>
            <w:r>
              <w:rPr>
                <w:sz w:val="15"/>
                <w:szCs w:val="15"/>
              </w:rPr>
              <w:t>-5.7436***</w:t>
            </w:r>
          </w:p>
        </w:tc>
      </w:tr>
      <w:tr w:rsidR="00826F4C" w14:paraId="69D91CC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23C62562" w14:textId="77777777" w:rsidR="00826F4C" w:rsidRDefault="00826F4C">
            <w:pPr>
              <w:autoSpaceDE w:val="0"/>
              <w:autoSpaceDN w:val="0"/>
              <w:adjustRightInd w:val="0"/>
              <w:jc w:val="left"/>
              <w:rPr>
                <w:i/>
                <w:iCs/>
                <w:sz w:val="15"/>
                <w:szCs w:val="15"/>
              </w:rPr>
            </w:pPr>
          </w:p>
        </w:tc>
        <w:tc>
          <w:tcPr>
            <w:tcW w:w="877" w:type="dxa"/>
            <w:tcBorders>
              <w:top w:val="nil"/>
              <w:left w:val="nil"/>
              <w:bottom w:val="nil"/>
              <w:right w:val="nil"/>
            </w:tcBorders>
            <w:vAlign w:val="center"/>
          </w:tcPr>
          <w:p w14:paraId="0394DCEC" w14:textId="77777777" w:rsidR="00826F4C" w:rsidRDefault="00000000">
            <w:pPr>
              <w:autoSpaceDE w:val="0"/>
              <w:autoSpaceDN w:val="0"/>
              <w:adjustRightInd w:val="0"/>
              <w:jc w:val="center"/>
              <w:rPr>
                <w:sz w:val="15"/>
                <w:szCs w:val="15"/>
              </w:rPr>
            </w:pPr>
            <w:r>
              <w:rPr>
                <w:sz w:val="15"/>
                <w:szCs w:val="15"/>
              </w:rPr>
              <w:t>(0.2385)</w:t>
            </w:r>
          </w:p>
        </w:tc>
        <w:tc>
          <w:tcPr>
            <w:tcW w:w="877" w:type="dxa"/>
            <w:gridSpan w:val="2"/>
            <w:tcBorders>
              <w:top w:val="nil"/>
              <w:left w:val="nil"/>
              <w:bottom w:val="nil"/>
              <w:right w:val="nil"/>
            </w:tcBorders>
            <w:vAlign w:val="center"/>
          </w:tcPr>
          <w:p w14:paraId="00EC05AE" w14:textId="77777777" w:rsidR="00826F4C" w:rsidRDefault="00000000">
            <w:pPr>
              <w:autoSpaceDE w:val="0"/>
              <w:autoSpaceDN w:val="0"/>
              <w:adjustRightInd w:val="0"/>
              <w:jc w:val="center"/>
              <w:rPr>
                <w:sz w:val="15"/>
                <w:szCs w:val="15"/>
              </w:rPr>
            </w:pPr>
            <w:r>
              <w:rPr>
                <w:sz w:val="15"/>
                <w:szCs w:val="15"/>
              </w:rPr>
              <w:t>(0.4136)</w:t>
            </w:r>
          </w:p>
        </w:tc>
        <w:tc>
          <w:tcPr>
            <w:tcW w:w="877" w:type="dxa"/>
            <w:gridSpan w:val="2"/>
            <w:tcBorders>
              <w:top w:val="nil"/>
              <w:left w:val="nil"/>
              <w:bottom w:val="nil"/>
              <w:right w:val="nil"/>
            </w:tcBorders>
            <w:vAlign w:val="center"/>
          </w:tcPr>
          <w:p w14:paraId="79A2A3AC" w14:textId="77777777" w:rsidR="00826F4C" w:rsidRDefault="00000000">
            <w:pPr>
              <w:autoSpaceDE w:val="0"/>
              <w:autoSpaceDN w:val="0"/>
              <w:adjustRightInd w:val="0"/>
              <w:jc w:val="center"/>
              <w:rPr>
                <w:sz w:val="15"/>
                <w:szCs w:val="15"/>
              </w:rPr>
            </w:pPr>
            <w:r>
              <w:rPr>
                <w:sz w:val="15"/>
                <w:szCs w:val="15"/>
              </w:rPr>
              <w:t>(0.3403)</w:t>
            </w:r>
          </w:p>
        </w:tc>
        <w:tc>
          <w:tcPr>
            <w:tcW w:w="877" w:type="dxa"/>
            <w:gridSpan w:val="2"/>
            <w:tcBorders>
              <w:top w:val="nil"/>
              <w:left w:val="nil"/>
              <w:bottom w:val="nil"/>
              <w:right w:val="nil"/>
            </w:tcBorders>
            <w:vAlign w:val="center"/>
          </w:tcPr>
          <w:p w14:paraId="6F6DF7EA" w14:textId="77777777" w:rsidR="00826F4C" w:rsidRDefault="00000000">
            <w:pPr>
              <w:autoSpaceDE w:val="0"/>
              <w:autoSpaceDN w:val="0"/>
              <w:adjustRightInd w:val="0"/>
              <w:jc w:val="center"/>
              <w:rPr>
                <w:sz w:val="15"/>
                <w:szCs w:val="15"/>
              </w:rPr>
            </w:pPr>
            <w:r>
              <w:rPr>
                <w:sz w:val="15"/>
                <w:szCs w:val="15"/>
              </w:rPr>
              <w:t>(0.5002)</w:t>
            </w:r>
          </w:p>
        </w:tc>
        <w:tc>
          <w:tcPr>
            <w:tcW w:w="877" w:type="dxa"/>
            <w:gridSpan w:val="2"/>
            <w:tcBorders>
              <w:top w:val="nil"/>
              <w:left w:val="nil"/>
              <w:bottom w:val="nil"/>
              <w:right w:val="nil"/>
            </w:tcBorders>
            <w:vAlign w:val="center"/>
          </w:tcPr>
          <w:p w14:paraId="68CCD01B" w14:textId="77777777" w:rsidR="00826F4C" w:rsidRDefault="00000000">
            <w:pPr>
              <w:autoSpaceDE w:val="0"/>
              <w:autoSpaceDN w:val="0"/>
              <w:adjustRightInd w:val="0"/>
              <w:jc w:val="center"/>
              <w:rPr>
                <w:sz w:val="15"/>
                <w:szCs w:val="15"/>
              </w:rPr>
            </w:pPr>
            <w:r>
              <w:rPr>
                <w:sz w:val="15"/>
                <w:szCs w:val="15"/>
              </w:rPr>
              <w:t>(0.6644)</w:t>
            </w:r>
          </w:p>
        </w:tc>
        <w:tc>
          <w:tcPr>
            <w:tcW w:w="878" w:type="dxa"/>
            <w:gridSpan w:val="2"/>
            <w:tcBorders>
              <w:top w:val="nil"/>
              <w:left w:val="nil"/>
              <w:bottom w:val="nil"/>
              <w:right w:val="nil"/>
            </w:tcBorders>
            <w:vAlign w:val="center"/>
          </w:tcPr>
          <w:p w14:paraId="14587EA4" w14:textId="77777777" w:rsidR="00826F4C" w:rsidRDefault="00000000">
            <w:pPr>
              <w:autoSpaceDE w:val="0"/>
              <w:autoSpaceDN w:val="0"/>
              <w:adjustRightInd w:val="0"/>
              <w:jc w:val="center"/>
              <w:rPr>
                <w:sz w:val="15"/>
                <w:szCs w:val="15"/>
              </w:rPr>
            </w:pPr>
            <w:r>
              <w:rPr>
                <w:sz w:val="15"/>
                <w:szCs w:val="15"/>
              </w:rPr>
              <w:t>(0.8797)</w:t>
            </w:r>
          </w:p>
        </w:tc>
        <w:tc>
          <w:tcPr>
            <w:tcW w:w="878" w:type="dxa"/>
            <w:gridSpan w:val="2"/>
            <w:tcBorders>
              <w:top w:val="nil"/>
              <w:left w:val="nil"/>
              <w:bottom w:val="nil"/>
              <w:right w:val="nil"/>
            </w:tcBorders>
            <w:vAlign w:val="center"/>
          </w:tcPr>
          <w:p w14:paraId="21FF2376" w14:textId="77777777" w:rsidR="00826F4C" w:rsidRDefault="00000000">
            <w:pPr>
              <w:autoSpaceDE w:val="0"/>
              <w:autoSpaceDN w:val="0"/>
              <w:adjustRightInd w:val="0"/>
              <w:jc w:val="center"/>
              <w:rPr>
                <w:sz w:val="15"/>
                <w:szCs w:val="15"/>
              </w:rPr>
            </w:pPr>
            <w:r>
              <w:rPr>
                <w:sz w:val="15"/>
                <w:szCs w:val="15"/>
              </w:rPr>
              <w:t>(0.7222)</w:t>
            </w:r>
          </w:p>
        </w:tc>
        <w:tc>
          <w:tcPr>
            <w:tcW w:w="878" w:type="dxa"/>
            <w:gridSpan w:val="2"/>
            <w:tcBorders>
              <w:top w:val="nil"/>
              <w:left w:val="nil"/>
              <w:bottom w:val="nil"/>
              <w:right w:val="nil"/>
            </w:tcBorders>
            <w:vAlign w:val="center"/>
          </w:tcPr>
          <w:p w14:paraId="54001D17" w14:textId="77777777" w:rsidR="00826F4C" w:rsidRDefault="00000000">
            <w:pPr>
              <w:autoSpaceDE w:val="0"/>
              <w:autoSpaceDN w:val="0"/>
              <w:adjustRightInd w:val="0"/>
              <w:jc w:val="center"/>
              <w:rPr>
                <w:sz w:val="15"/>
                <w:szCs w:val="15"/>
              </w:rPr>
            </w:pPr>
            <w:r>
              <w:rPr>
                <w:sz w:val="15"/>
                <w:szCs w:val="15"/>
              </w:rPr>
              <w:t>(1.0101)</w:t>
            </w:r>
          </w:p>
        </w:tc>
        <w:tc>
          <w:tcPr>
            <w:tcW w:w="878" w:type="dxa"/>
            <w:gridSpan w:val="2"/>
            <w:tcBorders>
              <w:top w:val="nil"/>
              <w:left w:val="nil"/>
              <w:bottom w:val="nil"/>
              <w:right w:val="nil"/>
            </w:tcBorders>
          </w:tcPr>
          <w:p w14:paraId="2368D02D" w14:textId="77777777" w:rsidR="00826F4C" w:rsidRDefault="00000000">
            <w:pPr>
              <w:autoSpaceDE w:val="0"/>
              <w:autoSpaceDN w:val="0"/>
              <w:adjustRightInd w:val="0"/>
              <w:jc w:val="center"/>
              <w:rPr>
                <w:sz w:val="15"/>
                <w:szCs w:val="15"/>
              </w:rPr>
            </w:pPr>
            <w:r>
              <w:rPr>
                <w:sz w:val="15"/>
                <w:szCs w:val="15"/>
              </w:rPr>
              <w:t>(0.9944)</w:t>
            </w:r>
          </w:p>
        </w:tc>
        <w:tc>
          <w:tcPr>
            <w:tcW w:w="878" w:type="dxa"/>
            <w:gridSpan w:val="2"/>
            <w:tcBorders>
              <w:top w:val="nil"/>
              <w:left w:val="nil"/>
              <w:bottom w:val="nil"/>
              <w:right w:val="nil"/>
            </w:tcBorders>
          </w:tcPr>
          <w:p w14:paraId="07071981" w14:textId="77777777" w:rsidR="00826F4C" w:rsidRDefault="00000000">
            <w:pPr>
              <w:autoSpaceDE w:val="0"/>
              <w:autoSpaceDN w:val="0"/>
              <w:adjustRightInd w:val="0"/>
              <w:jc w:val="center"/>
              <w:rPr>
                <w:sz w:val="15"/>
                <w:szCs w:val="15"/>
              </w:rPr>
            </w:pPr>
            <w:r>
              <w:rPr>
                <w:sz w:val="15"/>
                <w:szCs w:val="15"/>
              </w:rPr>
              <w:t>(1.0885)</w:t>
            </w:r>
          </w:p>
        </w:tc>
        <w:tc>
          <w:tcPr>
            <w:tcW w:w="878" w:type="dxa"/>
            <w:tcBorders>
              <w:top w:val="nil"/>
              <w:left w:val="nil"/>
              <w:bottom w:val="nil"/>
              <w:right w:val="nil"/>
            </w:tcBorders>
          </w:tcPr>
          <w:p w14:paraId="366A2475" w14:textId="77777777" w:rsidR="00826F4C" w:rsidRDefault="00000000">
            <w:pPr>
              <w:autoSpaceDE w:val="0"/>
              <w:autoSpaceDN w:val="0"/>
              <w:adjustRightInd w:val="0"/>
              <w:jc w:val="center"/>
              <w:rPr>
                <w:sz w:val="15"/>
                <w:szCs w:val="15"/>
              </w:rPr>
            </w:pPr>
            <w:r>
              <w:rPr>
                <w:sz w:val="15"/>
                <w:szCs w:val="15"/>
              </w:rPr>
              <w:t>(0.7834)</w:t>
            </w:r>
          </w:p>
        </w:tc>
        <w:tc>
          <w:tcPr>
            <w:tcW w:w="880" w:type="dxa"/>
            <w:tcBorders>
              <w:top w:val="nil"/>
              <w:left w:val="nil"/>
              <w:bottom w:val="nil"/>
              <w:right w:val="nil"/>
            </w:tcBorders>
          </w:tcPr>
          <w:p w14:paraId="210577FE" w14:textId="77777777" w:rsidR="00826F4C" w:rsidRDefault="00000000">
            <w:pPr>
              <w:autoSpaceDE w:val="0"/>
              <w:autoSpaceDN w:val="0"/>
              <w:adjustRightInd w:val="0"/>
              <w:jc w:val="center"/>
              <w:rPr>
                <w:sz w:val="15"/>
                <w:szCs w:val="15"/>
              </w:rPr>
            </w:pPr>
            <w:r>
              <w:rPr>
                <w:sz w:val="15"/>
                <w:szCs w:val="15"/>
              </w:rPr>
              <w:t>(1.2209)</w:t>
            </w:r>
          </w:p>
        </w:tc>
      </w:tr>
      <w:tr w:rsidR="00826F4C" w14:paraId="1F412BB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49328990" w14:textId="77777777" w:rsidR="00826F4C" w:rsidRDefault="00000000">
            <w:pPr>
              <w:autoSpaceDE w:val="0"/>
              <w:autoSpaceDN w:val="0"/>
              <w:adjustRightInd w:val="0"/>
              <w:jc w:val="left"/>
              <w:rPr>
                <w:i/>
                <w:iCs/>
                <w:sz w:val="15"/>
                <w:szCs w:val="15"/>
              </w:rPr>
            </w:pPr>
            <w:r>
              <w:rPr>
                <w:i/>
                <w:iCs/>
                <w:kern w:val="0"/>
                <w:sz w:val="15"/>
                <w:szCs w:val="15"/>
              </w:rPr>
              <w:t>InputLib×small</w:t>
            </w:r>
          </w:p>
        </w:tc>
        <w:tc>
          <w:tcPr>
            <w:tcW w:w="877" w:type="dxa"/>
            <w:tcBorders>
              <w:top w:val="nil"/>
              <w:left w:val="nil"/>
              <w:bottom w:val="nil"/>
              <w:right w:val="nil"/>
            </w:tcBorders>
            <w:vAlign w:val="center"/>
          </w:tcPr>
          <w:p w14:paraId="32D42FC8" w14:textId="77777777" w:rsidR="00826F4C" w:rsidRDefault="00000000">
            <w:pPr>
              <w:autoSpaceDE w:val="0"/>
              <w:autoSpaceDN w:val="0"/>
              <w:adjustRightInd w:val="0"/>
              <w:jc w:val="center"/>
              <w:rPr>
                <w:sz w:val="15"/>
                <w:szCs w:val="15"/>
              </w:rPr>
            </w:pPr>
            <w:r>
              <w:rPr>
                <w:sz w:val="15"/>
                <w:szCs w:val="15"/>
              </w:rPr>
              <w:t>-0.1896</w:t>
            </w:r>
          </w:p>
        </w:tc>
        <w:tc>
          <w:tcPr>
            <w:tcW w:w="877" w:type="dxa"/>
            <w:gridSpan w:val="2"/>
            <w:tcBorders>
              <w:top w:val="nil"/>
              <w:left w:val="nil"/>
              <w:bottom w:val="nil"/>
              <w:right w:val="nil"/>
            </w:tcBorders>
            <w:vAlign w:val="center"/>
          </w:tcPr>
          <w:p w14:paraId="1139D6AA" w14:textId="77777777" w:rsidR="00826F4C" w:rsidRDefault="00000000">
            <w:pPr>
              <w:autoSpaceDE w:val="0"/>
              <w:autoSpaceDN w:val="0"/>
              <w:adjustRightInd w:val="0"/>
              <w:jc w:val="center"/>
              <w:rPr>
                <w:sz w:val="15"/>
                <w:szCs w:val="15"/>
              </w:rPr>
            </w:pPr>
            <w:r>
              <w:rPr>
                <w:sz w:val="15"/>
                <w:szCs w:val="15"/>
              </w:rPr>
              <w:t>-0.1739</w:t>
            </w:r>
          </w:p>
        </w:tc>
        <w:tc>
          <w:tcPr>
            <w:tcW w:w="877" w:type="dxa"/>
            <w:gridSpan w:val="2"/>
            <w:tcBorders>
              <w:top w:val="nil"/>
              <w:left w:val="nil"/>
              <w:bottom w:val="nil"/>
              <w:right w:val="nil"/>
            </w:tcBorders>
            <w:vAlign w:val="center"/>
          </w:tcPr>
          <w:p w14:paraId="72ECE46A" w14:textId="77777777" w:rsidR="00826F4C" w:rsidRDefault="00000000">
            <w:pPr>
              <w:autoSpaceDE w:val="0"/>
              <w:autoSpaceDN w:val="0"/>
              <w:adjustRightInd w:val="0"/>
              <w:jc w:val="center"/>
              <w:rPr>
                <w:sz w:val="15"/>
                <w:szCs w:val="15"/>
              </w:rPr>
            </w:pPr>
            <w:r>
              <w:rPr>
                <w:sz w:val="15"/>
                <w:szCs w:val="15"/>
              </w:rPr>
              <w:t>-1.3743**</w:t>
            </w:r>
          </w:p>
        </w:tc>
        <w:tc>
          <w:tcPr>
            <w:tcW w:w="877" w:type="dxa"/>
            <w:gridSpan w:val="2"/>
            <w:tcBorders>
              <w:top w:val="nil"/>
              <w:left w:val="nil"/>
              <w:bottom w:val="nil"/>
              <w:right w:val="nil"/>
            </w:tcBorders>
            <w:vAlign w:val="center"/>
          </w:tcPr>
          <w:p w14:paraId="05039A3E" w14:textId="77777777" w:rsidR="00826F4C" w:rsidRDefault="00000000">
            <w:pPr>
              <w:autoSpaceDE w:val="0"/>
              <w:autoSpaceDN w:val="0"/>
              <w:adjustRightInd w:val="0"/>
              <w:jc w:val="center"/>
              <w:rPr>
                <w:sz w:val="15"/>
                <w:szCs w:val="15"/>
              </w:rPr>
            </w:pPr>
            <w:r>
              <w:rPr>
                <w:sz w:val="15"/>
                <w:szCs w:val="15"/>
              </w:rPr>
              <w:t>0.5896</w:t>
            </w:r>
          </w:p>
        </w:tc>
        <w:tc>
          <w:tcPr>
            <w:tcW w:w="877" w:type="dxa"/>
            <w:gridSpan w:val="2"/>
            <w:tcBorders>
              <w:top w:val="nil"/>
              <w:left w:val="nil"/>
              <w:bottom w:val="nil"/>
              <w:right w:val="nil"/>
            </w:tcBorders>
            <w:vAlign w:val="center"/>
          </w:tcPr>
          <w:p w14:paraId="7640E701" w14:textId="77777777" w:rsidR="00826F4C" w:rsidRDefault="00000000">
            <w:pPr>
              <w:autoSpaceDE w:val="0"/>
              <w:autoSpaceDN w:val="0"/>
              <w:adjustRightInd w:val="0"/>
              <w:jc w:val="center"/>
              <w:rPr>
                <w:sz w:val="15"/>
                <w:szCs w:val="15"/>
              </w:rPr>
            </w:pPr>
            <w:r>
              <w:rPr>
                <w:sz w:val="15"/>
                <w:szCs w:val="15"/>
              </w:rPr>
              <w:t>-0.4067</w:t>
            </w:r>
          </w:p>
        </w:tc>
        <w:tc>
          <w:tcPr>
            <w:tcW w:w="878" w:type="dxa"/>
            <w:gridSpan w:val="2"/>
            <w:tcBorders>
              <w:top w:val="nil"/>
              <w:left w:val="nil"/>
              <w:bottom w:val="nil"/>
              <w:right w:val="nil"/>
            </w:tcBorders>
            <w:vAlign w:val="center"/>
          </w:tcPr>
          <w:p w14:paraId="32EB1131" w14:textId="77777777" w:rsidR="00826F4C" w:rsidRDefault="00000000">
            <w:pPr>
              <w:autoSpaceDE w:val="0"/>
              <w:autoSpaceDN w:val="0"/>
              <w:adjustRightInd w:val="0"/>
              <w:jc w:val="center"/>
              <w:rPr>
                <w:sz w:val="15"/>
                <w:szCs w:val="15"/>
              </w:rPr>
            </w:pPr>
            <w:r>
              <w:rPr>
                <w:sz w:val="15"/>
                <w:szCs w:val="15"/>
              </w:rPr>
              <w:t>0.2398</w:t>
            </w:r>
          </w:p>
        </w:tc>
        <w:tc>
          <w:tcPr>
            <w:tcW w:w="878" w:type="dxa"/>
            <w:gridSpan w:val="2"/>
            <w:tcBorders>
              <w:top w:val="nil"/>
              <w:left w:val="nil"/>
              <w:bottom w:val="nil"/>
              <w:right w:val="nil"/>
            </w:tcBorders>
            <w:vAlign w:val="center"/>
          </w:tcPr>
          <w:p w14:paraId="7EFF5A24" w14:textId="77777777" w:rsidR="00826F4C" w:rsidRDefault="00000000">
            <w:pPr>
              <w:autoSpaceDE w:val="0"/>
              <w:autoSpaceDN w:val="0"/>
              <w:adjustRightInd w:val="0"/>
              <w:jc w:val="center"/>
              <w:rPr>
                <w:sz w:val="15"/>
                <w:szCs w:val="15"/>
              </w:rPr>
            </w:pPr>
            <w:r>
              <w:rPr>
                <w:sz w:val="15"/>
                <w:szCs w:val="15"/>
              </w:rPr>
              <w:t>-0.0314</w:t>
            </w:r>
          </w:p>
        </w:tc>
        <w:tc>
          <w:tcPr>
            <w:tcW w:w="878" w:type="dxa"/>
            <w:gridSpan w:val="2"/>
            <w:tcBorders>
              <w:top w:val="nil"/>
              <w:left w:val="nil"/>
              <w:bottom w:val="nil"/>
              <w:right w:val="nil"/>
            </w:tcBorders>
            <w:vAlign w:val="center"/>
          </w:tcPr>
          <w:p w14:paraId="25321303" w14:textId="77777777" w:rsidR="00826F4C" w:rsidRDefault="00000000">
            <w:pPr>
              <w:autoSpaceDE w:val="0"/>
              <w:autoSpaceDN w:val="0"/>
              <w:adjustRightInd w:val="0"/>
              <w:jc w:val="center"/>
              <w:rPr>
                <w:sz w:val="15"/>
                <w:szCs w:val="15"/>
              </w:rPr>
            </w:pPr>
            <w:r>
              <w:rPr>
                <w:sz w:val="15"/>
                <w:szCs w:val="15"/>
              </w:rPr>
              <w:t>1.7107*</w:t>
            </w:r>
          </w:p>
        </w:tc>
        <w:tc>
          <w:tcPr>
            <w:tcW w:w="878" w:type="dxa"/>
            <w:gridSpan w:val="2"/>
            <w:tcBorders>
              <w:top w:val="nil"/>
              <w:left w:val="nil"/>
              <w:bottom w:val="nil"/>
              <w:right w:val="nil"/>
            </w:tcBorders>
          </w:tcPr>
          <w:p w14:paraId="0D101E5A" w14:textId="77777777" w:rsidR="00826F4C" w:rsidRDefault="00000000">
            <w:pPr>
              <w:autoSpaceDE w:val="0"/>
              <w:autoSpaceDN w:val="0"/>
              <w:adjustRightInd w:val="0"/>
              <w:jc w:val="center"/>
              <w:rPr>
                <w:sz w:val="15"/>
                <w:szCs w:val="15"/>
              </w:rPr>
            </w:pPr>
            <w:r>
              <w:rPr>
                <w:sz w:val="15"/>
                <w:szCs w:val="15"/>
              </w:rPr>
              <w:t>-0.1970</w:t>
            </w:r>
          </w:p>
        </w:tc>
        <w:tc>
          <w:tcPr>
            <w:tcW w:w="878" w:type="dxa"/>
            <w:gridSpan w:val="2"/>
            <w:tcBorders>
              <w:top w:val="nil"/>
              <w:left w:val="nil"/>
              <w:bottom w:val="nil"/>
              <w:right w:val="nil"/>
            </w:tcBorders>
          </w:tcPr>
          <w:p w14:paraId="3E692861" w14:textId="77777777" w:rsidR="00826F4C" w:rsidRDefault="00000000">
            <w:pPr>
              <w:autoSpaceDE w:val="0"/>
              <w:autoSpaceDN w:val="0"/>
              <w:adjustRightInd w:val="0"/>
              <w:jc w:val="center"/>
              <w:rPr>
                <w:sz w:val="15"/>
                <w:szCs w:val="15"/>
              </w:rPr>
            </w:pPr>
            <w:r>
              <w:rPr>
                <w:sz w:val="15"/>
                <w:szCs w:val="15"/>
              </w:rPr>
              <w:t>1.0334</w:t>
            </w:r>
          </w:p>
        </w:tc>
        <w:tc>
          <w:tcPr>
            <w:tcW w:w="878" w:type="dxa"/>
            <w:tcBorders>
              <w:top w:val="nil"/>
              <w:left w:val="nil"/>
              <w:bottom w:val="nil"/>
              <w:right w:val="nil"/>
            </w:tcBorders>
          </w:tcPr>
          <w:p w14:paraId="633EE83A" w14:textId="77777777" w:rsidR="00826F4C" w:rsidRDefault="00000000">
            <w:pPr>
              <w:autoSpaceDE w:val="0"/>
              <w:autoSpaceDN w:val="0"/>
              <w:adjustRightInd w:val="0"/>
              <w:jc w:val="center"/>
              <w:rPr>
                <w:sz w:val="15"/>
                <w:szCs w:val="15"/>
              </w:rPr>
            </w:pPr>
            <w:r>
              <w:rPr>
                <w:sz w:val="15"/>
                <w:szCs w:val="15"/>
              </w:rPr>
              <w:t>-0.4122</w:t>
            </w:r>
          </w:p>
        </w:tc>
        <w:tc>
          <w:tcPr>
            <w:tcW w:w="880" w:type="dxa"/>
            <w:tcBorders>
              <w:top w:val="nil"/>
              <w:left w:val="nil"/>
              <w:bottom w:val="nil"/>
              <w:right w:val="nil"/>
            </w:tcBorders>
          </w:tcPr>
          <w:p w14:paraId="7F5FF4D9" w14:textId="77777777" w:rsidR="00826F4C" w:rsidRDefault="00000000">
            <w:pPr>
              <w:autoSpaceDE w:val="0"/>
              <w:autoSpaceDN w:val="0"/>
              <w:adjustRightInd w:val="0"/>
              <w:jc w:val="center"/>
              <w:rPr>
                <w:sz w:val="15"/>
                <w:szCs w:val="15"/>
              </w:rPr>
            </w:pPr>
            <w:r>
              <w:rPr>
                <w:sz w:val="15"/>
                <w:szCs w:val="15"/>
              </w:rPr>
              <w:t>2.8236***</w:t>
            </w:r>
          </w:p>
        </w:tc>
      </w:tr>
      <w:tr w:rsidR="00826F4C" w14:paraId="63D736A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22378B5D" w14:textId="77777777" w:rsidR="00826F4C" w:rsidRDefault="00826F4C">
            <w:pPr>
              <w:autoSpaceDE w:val="0"/>
              <w:autoSpaceDN w:val="0"/>
              <w:adjustRightInd w:val="0"/>
              <w:jc w:val="left"/>
              <w:rPr>
                <w:i/>
                <w:iCs/>
                <w:sz w:val="15"/>
                <w:szCs w:val="15"/>
              </w:rPr>
            </w:pPr>
          </w:p>
        </w:tc>
        <w:tc>
          <w:tcPr>
            <w:tcW w:w="877" w:type="dxa"/>
            <w:tcBorders>
              <w:top w:val="nil"/>
              <w:left w:val="nil"/>
              <w:bottom w:val="nil"/>
              <w:right w:val="nil"/>
            </w:tcBorders>
            <w:vAlign w:val="center"/>
          </w:tcPr>
          <w:p w14:paraId="47EA2DE0" w14:textId="77777777" w:rsidR="00826F4C" w:rsidRDefault="00000000">
            <w:pPr>
              <w:autoSpaceDE w:val="0"/>
              <w:autoSpaceDN w:val="0"/>
              <w:adjustRightInd w:val="0"/>
              <w:jc w:val="center"/>
              <w:rPr>
                <w:sz w:val="15"/>
                <w:szCs w:val="15"/>
              </w:rPr>
            </w:pPr>
            <w:r>
              <w:rPr>
                <w:sz w:val="15"/>
                <w:szCs w:val="15"/>
              </w:rPr>
              <w:t>(0.1598)</w:t>
            </w:r>
          </w:p>
        </w:tc>
        <w:tc>
          <w:tcPr>
            <w:tcW w:w="877" w:type="dxa"/>
            <w:gridSpan w:val="2"/>
            <w:tcBorders>
              <w:top w:val="nil"/>
              <w:left w:val="nil"/>
              <w:bottom w:val="nil"/>
              <w:right w:val="nil"/>
            </w:tcBorders>
            <w:vAlign w:val="center"/>
          </w:tcPr>
          <w:p w14:paraId="7DEEC1F6" w14:textId="77777777" w:rsidR="00826F4C" w:rsidRDefault="00000000">
            <w:pPr>
              <w:autoSpaceDE w:val="0"/>
              <w:autoSpaceDN w:val="0"/>
              <w:adjustRightInd w:val="0"/>
              <w:jc w:val="center"/>
              <w:rPr>
                <w:sz w:val="15"/>
                <w:szCs w:val="15"/>
              </w:rPr>
            </w:pPr>
            <w:r>
              <w:rPr>
                <w:sz w:val="15"/>
                <w:szCs w:val="15"/>
              </w:rPr>
              <w:t>(0.5808)</w:t>
            </w:r>
          </w:p>
        </w:tc>
        <w:tc>
          <w:tcPr>
            <w:tcW w:w="877" w:type="dxa"/>
            <w:gridSpan w:val="2"/>
            <w:tcBorders>
              <w:top w:val="nil"/>
              <w:left w:val="nil"/>
              <w:bottom w:val="nil"/>
              <w:right w:val="nil"/>
            </w:tcBorders>
            <w:vAlign w:val="center"/>
          </w:tcPr>
          <w:p w14:paraId="4B940788" w14:textId="77777777" w:rsidR="00826F4C" w:rsidRDefault="00000000">
            <w:pPr>
              <w:autoSpaceDE w:val="0"/>
              <w:autoSpaceDN w:val="0"/>
              <w:adjustRightInd w:val="0"/>
              <w:jc w:val="center"/>
              <w:rPr>
                <w:sz w:val="15"/>
                <w:szCs w:val="15"/>
              </w:rPr>
            </w:pPr>
            <w:r>
              <w:rPr>
                <w:sz w:val="15"/>
                <w:szCs w:val="15"/>
              </w:rPr>
              <w:t>(0.5426)</w:t>
            </w:r>
          </w:p>
        </w:tc>
        <w:tc>
          <w:tcPr>
            <w:tcW w:w="877" w:type="dxa"/>
            <w:gridSpan w:val="2"/>
            <w:tcBorders>
              <w:top w:val="nil"/>
              <w:left w:val="nil"/>
              <w:bottom w:val="nil"/>
              <w:right w:val="nil"/>
            </w:tcBorders>
            <w:vAlign w:val="center"/>
          </w:tcPr>
          <w:p w14:paraId="08F1CE57" w14:textId="77777777" w:rsidR="00826F4C" w:rsidRDefault="00000000">
            <w:pPr>
              <w:autoSpaceDE w:val="0"/>
              <w:autoSpaceDN w:val="0"/>
              <w:adjustRightInd w:val="0"/>
              <w:jc w:val="center"/>
              <w:rPr>
                <w:sz w:val="15"/>
                <w:szCs w:val="15"/>
              </w:rPr>
            </w:pPr>
            <w:r>
              <w:rPr>
                <w:sz w:val="15"/>
                <w:szCs w:val="15"/>
              </w:rPr>
              <w:t>(0.6893)</w:t>
            </w:r>
          </w:p>
        </w:tc>
        <w:tc>
          <w:tcPr>
            <w:tcW w:w="877" w:type="dxa"/>
            <w:gridSpan w:val="2"/>
            <w:tcBorders>
              <w:top w:val="nil"/>
              <w:left w:val="nil"/>
              <w:bottom w:val="nil"/>
              <w:right w:val="nil"/>
            </w:tcBorders>
            <w:vAlign w:val="center"/>
          </w:tcPr>
          <w:p w14:paraId="3F85A297" w14:textId="77777777" w:rsidR="00826F4C" w:rsidRDefault="00000000">
            <w:pPr>
              <w:autoSpaceDE w:val="0"/>
              <w:autoSpaceDN w:val="0"/>
              <w:adjustRightInd w:val="0"/>
              <w:jc w:val="center"/>
              <w:rPr>
                <w:sz w:val="15"/>
                <w:szCs w:val="15"/>
              </w:rPr>
            </w:pPr>
            <w:r>
              <w:rPr>
                <w:sz w:val="15"/>
                <w:szCs w:val="15"/>
              </w:rPr>
              <w:t>(0.3794)</w:t>
            </w:r>
          </w:p>
        </w:tc>
        <w:tc>
          <w:tcPr>
            <w:tcW w:w="878" w:type="dxa"/>
            <w:gridSpan w:val="2"/>
            <w:tcBorders>
              <w:top w:val="nil"/>
              <w:left w:val="nil"/>
              <w:bottom w:val="nil"/>
              <w:right w:val="nil"/>
            </w:tcBorders>
            <w:vAlign w:val="center"/>
          </w:tcPr>
          <w:p w14:paraId="04BB6389" w14:textId="77777777" w:rsidR="00826F4C" w:rsidRDefault="00000000">
            <w:pPr>
              <w:autoSpaceDE w:val="0"/>
              <w:autoSpaceDN w:val="0"/>
              <w:adjustRightInd w:val="0"/>
              <w:jc w:val="center"/>
              <w:rPr>
                <w:sz w:val="15"/>
                <w:szCs w:val="15"/>
              </w:rPr>
            </w:pPr>
            <w:r>
              <w:rPr>
                <w:sz w:val="15"/>
                <w:szCs w:val="15"/>
              </w:rPr>
              <w:t>(0.7245)</w:t>
            </w:r>
          </w:p>
        </w:tc>
        <w:tc>
          <w:tcPr>
            <w:tcW w:w="878" w:type="dxa"/>
            <w:gridSpan w:val="2"/>
            <w:tcBorders>
              <w:top w:val="nil"/>
              <w:left w:val="nil"/>
              <w:bottom w:val="nil"/>
              <w:right w:val="nil"/>
            </w:tcBorders>
            <w:vAlign w:val="center"/>
          </w:tcPr>
          <w:p w14:paraId="23E628BB" w14:textId="77777777" w:rsidR="00826F4C" w:rsidRDefault="00000000">
            <w:pPr>
              <w:autoSpaceDE w:val="0"/>
              <w:autoSpaceDN w:val="0"/>
              <w:adjustRightInd w:val="0"/>
              <w:jc w:val="center"/>
              <w:rPr>
                <w:sz w:val="15"/>
                <w:szCs w:val="15"/>
              </w:rPr>
            </w:pPr>
            <w:r>
              <w:rPr>
                <w:sz w:val="15"/>
                <w:szCs w:val="15"/>
              </w:rPr>
              <w:t>(0.6232)</w:t>
            </w:r>
          </w:p>
        </w:tc>
        <w:tc>
          <w:tcPr>
            <w:tcW w:w="878" w:type="dxa"/>
            <w:gridSpan w:val="2"/>
            <w:tcBorders>
              <w:top w:val="nil"/>
              <w:left w:val="nil"/>
              <w:bottom w:val="nil"/>
              <w:right w:val="nil"/>
            </w:tcBorders>
            <w:vAlign w:val="center"/>
          </w:tcPr>
          <w:p w14:paraId="4FB55CFB" w14:textId="77777777" w:rsidR="00826F4C" w:rsidRDefault="00000000">
            <w:pPr>
              <w:autoSpaceDE w:val="0"/>
              <w:autoSpaceDN w:val="0"/>
              <w:adjustRightInd w:val="0"/>
              <w:jc w:val="center"/>
              <w:rPr>
                <w:sz w:val="15"/>
                <w:szCs w:val="15"/>
              </w:rPr>
            </w:pPr>
            <w:r>
              <w:rPr>
                <w:sz w:val="15"/>
                <w:szCs w:val="15"/>
              </w:rPr>
              <w:t>(0.9425)</w:t>
            </w:r>
          </w:p>
        </w:tc>
        <w:tc>
          <w:tcPr>
            <w:tcW w:w="878" w:type="dxa"/>
            <w:gridSpan w:val="2"/>
            <w:tcBorders>
              <w:top w:val="nil"/>
              <w:left w:val="nil"/>
              <w:bottom w:val="nil"/>
              <w:right w:val="nil"/>
            </w:tcBorders>
          </w:tcPr>
          <w:p w14:paraId="7BBCFB39" w14:textId="77777777" w:rsidR="00826F4C" w:rsidRDefault="00000000">
            <w:pPr>
              <w:autoSpaceDE w:val="0"/>
              <w:autoSpaceDN w:val="0"/>
              <w:adjustRightInd w:val="0"/>
              <w:jc w:val="center"/>
              <w:rPr>
                <w:sz w:val="15"/>
                <w:szCs w:val="15"/>
              </w:rPr>
            </w:pPr>
            <w:r>
              <w:rPr>
                <w:sz w:val="15"/>
                <w:szCs w:val="15"/>
              </w:rPr>
              <w:t>(0.4414)</w:t>
            </w:r>
          </w:p>
        </w:tc>
        <w:tc>
          <w:tcPr>
            <w:tcW w:w="878" w:type="dxa"/>
            <w:gridSpan w:val="2"/>
            <w:tcBorders>
              <w:top w:val="nil"/>
              <w:left w:val="nil"/>
              <w:bottom w:val="nil"/>
              <w:right w:val="nil"/>
            </w:tcBorders>
          </w:tcPr>
          <w:p w14:paraId="1BFEA515" w14:textId="77777777" w:rsidR="00826F4C" w:rsidRDefault="00000000">
            <w:pPr>
              <w:autoSpaceDE w:val="0"/>
              <w:autoSpaceDN w:val="0"/>
              <w:adjustRightInd w:val="0"/>
              <w:jc w:val="center"/>
              <w:rPr>
                <w:sz w:val="15"/>
                <w:szCs w:val="15"/>
              </w:rPr>
            </w:pPr>
            <w:r>
              <w:rPr>
                <w:sz w:val="15"/>
                <w:szCs w:val="15"/>
              </w:rPr>
              <w:t>(0.7330)</w:t>
            </w:r>
          </w:p>
        </w:tc>
        <w:tc>
          <w:tcPr>
            <w:tcW w:w="878" w:type="dxa"/>
            <w:tcBorders>
              <w:top w:val="nil"/>
              <w:left w:val="nil"/>
              <w:bottom w:val="nil"/>
              <w:right w:val="nil"/>
            </w:tcBorders>
          </w:tcPr>
          <w:p w14:paraId="130FD559" w14:textId="77777777" w:rsidR="00826F4C" w:rsidRDefault="00000000">
            <w:pPr>
              <w:autoSpaceDE w:val="0"/>
              <w:autoSpaceDN w:val="0"/>
              <w:adjustRightInd w:val="0"/>
              <w:jc w:val="center"/>
              <w:rPr>
                <w:sz w:val="15"/>
                <w:szCs w:val="15"/>
              </w:rPr>
            </w:pPr>
            <w:r>
              <w:rPr>
                <w:sz w:val="15"/>
                <w:szCs w:val="15"/>
              </w:rPr>
              <w:t>(0.5710)</w:t>
            </w:r>
          </w:p>
        </w:tc>
        <w:tc>
          <w:tcPr>
            <w:tcW w:w="880" w:type="dxa"/>
            <w:tcBorders>
              <w:top w:val="nil"/>
              <w:left w:val="nil"/>
              <w:bottom w:val="nil"/>
              <w:right w:val="nil"/>
            </w:tcBorders>
          </w:tcPr>
          <w:p w14:paraId="61786C14" w14:textId="77777777" w:rsidR="00826F4C" w:rsidRDefault="00000000">
            <w:pPr>
              <w:autoSpaceDE w:val="0"/>
              <w:autoSpaceDN w:val="0"/>
              <w:adjustRightInd w:val="0"/>
              <w:jc w:val="center"/>
              <w:rPr>
                <w:sz w:val="15"/>
                <w:szCs w:val="15"/>
              </w:rPr>
            </w:pPr>
            <w:r>
              <w:rPr>
                <w:sz w:val="15"/>
                <w:szCs w:val="15"/>
              </w:rPr>
              <w:t>(1.0304)</w:t>
            </w:r>
          </w:p>
        </w:tc>
      </w:tr>
      <w:tr w:rsidR="00826F4C" w14:paraId="7B87F9A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5259448B" w14:textId="77777777" w:rsidR="00826F4C" w:rsidRDefault="00000000">
            <w:pPr>
              <w:autoSpaceDE w:val="0"/>
              <w:autoSpaceDN w:val="0"/>
              <w:adjustRightInd w:val="0"/>
              <w:jc w:val="left"/>
              <w:rPr>
                <w:i/>
                <w:iCs/>
                <w:sz w:val="15"/>
                <w:szCs w:val="15"/>
              </w:rPr>
            </w:pPr>
            <w:r>
              <w:rPr>
                <w:i/>
                <w:kern w:val="0"/>
                <w:sz w:val="15"/>
                <w:szCs w:val="15"/>
              </w:rPr>
              <w:t>InputLib</w:t>
            </w:r>
            <w:r>
              <w:rPr>
                <w:i/>
                <w:iCs/>
                <w:kern w:val="0"/>
                <w:sz w:val="15"/>
                <w:szCs w:val="15"/>
              </w:rPr>
              <w:t>×</w:t>
            </w:r>
            <w:r>
              <w:rPr>
                <w:i/>
                <w:kern w:val="0"/>
                <w:sz w:val="15"/>
                <w:szCs w:val="15"/>
              </w:rPr>
              <w:t>KZ</w:t>
            </w:r>
          </w:p>
        </w:tc>
        <w:tc>
          <w:tcPr>
            <w:tcW w:w="877" w:type="dxa"/>
            <w:tcBorders>
              <w:top w:val="nil"/>
              <w:left w:val="nil"/>
              <w:bottom w:val="nil"/>
              <w:right w:val="nil"/>
            </w:tcBorders>
            <w:vAlign w:val="center"/>
          </w:tcPr>
          <w:p w14:paraId="45A75D17" w14:textId="77777777" w:rsidR="00826F4C" w:rsidRDefault="00000000">
            <w:pPr>
              <w:autoSpaceDE w:val="0"/>
              <w:autoSpaceDN w:val="0"/>
              <w:adjustRightInd w:val="0"/>
              <w:jc w:val="center"/>
              <w:rPr>
                <w:sz w:val="15"/>
                <w:szCs w:val="15"/>
              </w:rPr>
            </w:pPr>
            <w:r>
              <w:rPr>
                <w:sz w:val="15"/>
                <w:szCs w:val="15"/>
              </w:rPr>
              <w:t>0.0827*</w:t>
            </w:r>
          </w:p>
        </w:tc>
        <w:tc>
          <w:tcPr>
            <w:tcW w:w="877" w:type="dxa"/>
            <w:gridSpan w:val="2"/>
            <w:tcBorders>
              <w:top w:val="nil"/>
              <w:left w:val="nil"/>
              <w:bottom w:val="nil"/>
              <w:right w:val="nil"/>
            </w:tcBorders>
            <w:vAlign w:val="center"/>
          </w:tcPr>
          <w:p w14:paraId="40AB17F8" w14:textId="77777777" w:rsidR="00826F4C" w:rsidRDefault="00000000">
            <w:pPr>
              <w:autoSpaceDE w:val="0"/>
              <w:autoSpaceDN w:val="0"/>
              <w:adjustRightInd w:val="0"/>
              <w:jc w:val="center"/>
              <w:rPr>
                <w:sz w:val="15"/>
                <w:szCs w:val="15"/>
              </w:rPr>
            </w:pPr>
            <w:r>
              <w:rPr>
                <w:sz w:val="15"/>
                <w:szCs w:val="15"/>
              </w:rPr>
              <w:t>0.2241*</w:t>
            </w:r>
          </w:p>
        </w:tc>
        <w:tc>
          <w:tcPr>
            <w:tcW w:w="877" w:type="dxa"/>
            <w:gridSpan w:val="2"/>
            <w:tcBorders>
              <w:top w:val="nil"/>
              <w:left w:val="nil"/>
              <w:bottom w:val="nil"/>
              <w:right w:val="nil"/>
            </w:tcBorders>
            <w:vAlign w:val="center"/>
          </w:tcPr>
          <w:p w14:paraId="7EC34C0C" w14:textId="77777777" w:rsidR="00826F4C" w:rsidRDefault="00000000">
            <w:pPr>
              <w:autoSpaceDE w:val="0"/>
              <w:autoSpaceDN w:val="0"/>
              <w:adjustRightInd w:val="0"/>
              <w:jc w:val="center"/>
              <w:rPr>
                <w:sz w:val="15"/>
                <w:szCs w:val="15"/>
              </w:rPr>
            </w:pPr>
            <w:r>
              <w:rPr>
                <w:sz w:val="15"/>
                <w:szCs w:val="15"/>
              </w:rPr>
              <w:t>-0.0369</w:t>
            </w:r>
          </w:p>
        </w:tc>
        <w:tc>
          <w:tcPr>
            <w:tcW w:w="877" w:type="dxa"/>
            <w:gridSpan w:val="2"/>
            <w:tcBorders>
              <w:top w:val="nil"/>
              <w:left w:val="nil"/>
              <w:bottom w:val="nil"/>
              <w:right w:val="nil"/>
            </w:tcBorders>
            <w:vAlign w:val="center"/>
          </w:tcPr>
          <w:p w14:paraId="25496917" w14:textId="77777777" w:rsidR="00826F4C" w:rsidRDefault="00000000">
            <w:pPr>
              <w:autoSpaceDE w:val="0"/>
              <w:autoSpaceDN w:val="0"/>
              <w:adjustRightInd w:val="0"/>
              <w:jc w:val="center"/>
              <w:rPr>
                <w:sz w:val="15"/>
                <w:szCs w:val="15"/>
              </w:rPr>
            </w:pPr>
            <w:r>
              <w:rPr>
                <w:sz w:val="15"/>
                <w:szCs w:val="15"/>
              </w:rPr>
              <w:t>0.4541***</w:t>
            </w:r>
          </w:p>
        </w:tc>
        <w:tc>
          <w:tcPr>
            <w:tcW w:w="877" w:type="dxa"/>
            <w:gridSpan w:val="2"/>
            <w:tcBorders>
              <w:top w:val="nil"/>
              <w:left w:val="nil"/>
              <w:bottom w:val="nil"/>
              <w:right w:val="nil"/>
            </w:tcBorders>
            <w:vAlign w:val="center"/>
          </w:tcPr>
          <w:p w14:paraId="0C514D3B" w14:textId="77777777" w:rsidR="00826F4C" w:rsidRDefault="00000000">
            <w:pPr>
              <w:autoSpaceDE w:val="0"/>
              <w:autoSpaceDN w:val="0"/>
              <w:adjustRightInd w:val="0"/>
              <w:jc w:val="center"/>
              <w:rPr>
                <w:sz w:val="15"/>
                <w:szCs w:val="15"/>
              </w:rPr>
            </w:pPr>
            <w:r>
              <w:rPr>
                <w:sz w:val="15"/>
                <w:szCs w:val="15"/>
              </w:rPr>
              <w:t>0.0988</w:t>
            </w:r>
          </w:p>
        </w:tc>
        <w:tc>
          <w:tcPr>
            <w:tcW w:w="878" w:type="dxa"/>
            <w:gridSpan w:val="2"/>
            <w:tcBorders>
              <w:top w:val="nil"/>
              <w:left w:val="nil"/>
              <w:bottom w:val="nil"/>
              <w:right w:val="nil"/>
            </w:tcBorders>
            <w:vAlign w:val="center"/>
          </w:tcPr>
          <w:p w14:paraId="260C9AEA" w14:textId="77777777" w:rsidR="00826F4C" w:rsidRDefault="00000000">
            <w:pPr>
              <w:autoSpaceDE w:val="0"/>
              <w:autoSpaceDN w:val="0"/>
              <w:adjustRightInd w:val="0"/>
              <w:jc w:val="center"/>
              <w:rPr>
                <w:sz w:val="15"/>
                <w:szCs w:val="15"/>
              </w:rPr>
            </w:pPr>
            <w:r>
              <w:rPr>
                <w:sz w:val="15"/>
                <w:szCs w:val="15"/>
              </w:rPr>
              <w:t>0.0313</w:t>
            </w:r>
          </w:p>
        </w:tc>
        <w:tc>
          <w:tcPr>
            <w:tcW w:w="878" w:type="dxa"/>
            <w:gridSpan w:val="2"/>
            <w:tcBorders>
              <w:top w:val="nil"/>
              <w:left w:val="nil"/>
              <w:bottom w:val="nil"/>
              <w:right w:val="nil"/>
            </w:tcBorders>
            <w:vAlign w:val="center"/>
          </w:tcPr>
          <w:p w14:paraId="4C9FCB9D" w14:textId="77777777" w:rsidR="00826F4C" w:rsidRDefault="00000000">
            <w:pPr>
              <w:autoSpaceDE w:val="0"/>
              <w:autoSpaceDN w:val="0"/>
              <w:adjustRightInd w:val="0"/>
              <w:jc w:val="center"/>
              <w:rPr>
                <w:sz w:val="15"/>
                <w:szCs w:val="15"/>
              </w:rPr>
            </w:pPr>
            <w:r>
              <w:rPr>
                <w:sz w:val="15"/>
                <w:szCs w:val="15"/>
              </w:rPr>
              <w:t>0.1960</w:t>
            </w:r>
          </w:p>
        </w:tc>
        <w:tc>
          <w:tcPr>
            <w:tcW w:w="878" w:type="dxa"/>
            <w:gridSpan w:val="2"/>
            <w:tcBorders>
              <w:top w:val="nil"/>
              <w:left w:val="nil"/>
              <w:bottom w:val="nil"/>
              <w:right w:val="nil"/>
            </w:tcBorders>
            <w:vAlign w:val="center"/>
          </w:tcPr>
          <w:p w14:paraId="29532040" w14:textId="77777777" w:rsidR="00826F4C" w:rsidRDefault="00000000">
            <w:pPr>
              <w:autoSpaceDE w:val="0"/>
              <w:autoSpaceDN w:val="0"/>
              <w:adjustRightInd w:val="0"/>
              <w:jc w:val="center"/>
              <w:rPr>
                <w:sz w:val="15"/>
                <w:szCs w:val="15"/>
              </w:rPr>
            </w:pPr>
            <w:r>
              <w:rPr>
                <w:sz w:val="15"/>
                <w:szCs w:val="15"/>
              </w:rPr>
              <w:t>0.9182***</w:t>
            </w:r>
          </w:p>
        </w:tc>
        <w:tc>
          <w:tcPr>
            <w:tcW w:w="878" w:type="dxa"/>
            <w:gridSpan w:val="2"/>
            <w:tcBorders>
              <w:top w:val="nil"/>
              <w:left w:val="nil"/>
              <w:bottom w:val="nil"/>
              <w:right w:val="nil"/>
            </w:tcBorders>
          </w:tcPr>
          <w:p w14:paraId="75090566" w14:textId="77777777" w:rsidR="00826F4C" w:rsidRDefault="00000000">
            <w:pPr>
              <w:autoSpaceDE w:val="0"/>
              <w:autoSpaceDN w:val="0"/>
              <w:adjustRightInd w:val="0"/>
              <w:jc w:val="center"/>
              <w:rPr>
                <w:sz w:val="15"/>
                <w:szCs w:val="15"/>
              </w:rPr>
            </w:pPr>
            <w:r>
              <w:rPr>
                <w:sz w:val="15"/>
                <w:szCs w:val="15"/>
              </w:rPr>
              <w:t>0.1751</w:t>
            </w:r>
          </w:p>
        </w:tc>
        <w:tc>
          <w:tcPr>
            <w:tcW w:w="878" w:type="dxa"/>
            <w:gridSpan w:val="2"/>
            <w:tcBorders>
              <w:top w:val="nil"/>
              <w:left w:val="nil"/>
              <w:bottom w:val="nil"/>
              <w:right w:val="nil"/>
            </w:tcBorders>
          </w:tcPr>
          <w:p w14:paraId="76210533" w14:textId="77777777" w:rsidR="00826F4C" w:rsidRDefault="00000000">
            <w:pPr>
              <w:autoSpaceDE w:val="0"/>
              <w:autoSpaceDN w:val="0"/>
              <w:adjustRightInd w:val="0"/>
              <w:jc w:val="center"/>
              <w:rPr>
                <w:sz w:val="15"/>
                <w:szCs w:val="15"/>
              </w:rPr>
            </w:pPr>
            <w:r>
              <w:rPr>
                <w:sz w:val="15"/>
                <w:szCs w:val="15"/>
              </w:rPr>
              <w:t>0.0693</w:t>
            </w:r>
          </w:p>
        </w:tc>
        <w:tc>
          <w:tcPr>
            <w:tcW w:w="878" w:type="dxa"/>
            <w:tcBorders>
              <w:top w:val="nil"/>
              <w:left w:val="nil"/>
              <w:bottom w:val="nil"/>
              <w:right w:val="nil"/>
            </w:tcBorders>
          </w:tcPr>
          <w:p w14:paraId="6BD16C23" w14:textId="77777777" w:rsidR="00826F4C" w:rsidRDefault="00000000">
            <w:pPr>
              <w:autoSpaceDE w:val="0"/>
              <w:autoSpaceDN w:val="0"/>
              <w:adjustRightInd w:val="0"/>
              <w:jc w:val="center"/>
              <w:rPr>
                <w:sz w:val="15"/>
                <w:szCs w:val="15"/>
              </w:rPr>
            </w:pPr>
            <w:r>
              <w:rPr>
                <w:sz w:val="15"/>
                <w:szCs w:val="15"/>
              </w:rPr>
              <w:t>0.2094</w:t>
            </w:r>
          </w:p>
        </w:tc>
        <w:tc>
          <w:tcPr>
            <w:tcW w:w="880" w:type="dxa"/>
            <w:tcBorders>
              <w:top w:val="nil"/>
              <w:left w:val="nil"/>
              <w:bottom w:val="nil"/>
              <w:right w:val="nil"/>
            </w:tcBorders>
          </w:tcPr>
          <w:p w14:paraId="5C2E693C" w14:textId="77777777" w:rsidR="00826F4C" w:rsidRDefault="00000000">
            <w:pPr>
              <w:autoSpaceDE w:val="0"/>
              <w:autoSpaceDN w:val="0"/>
              <w:adjustRightInd w:val="0"/>
              <w:jc w:val="center"/>
              <w:rPr>
                <w:sz w:val="15"/>
                <w:szCs w:val="15"/>
              </w:rPr>
            </w:pPr>
            <w:r>
              <w:rPr>
                <w:sz w:val="15"/>
                <w:szCs w:val="15"/>
              </w:rPr>
              <w:t>1.2372***</w:t>
            </w:r>
          </w:p>
        </w:tc>
      </w:tr>
      <w:tr w:rsidR="00826F4C" w14:paraId="348DE6A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2A80D010" w14:textId="77777777" w:rsidR="00826F4C" w:rsidRDefault="00826F4C">
            <w:pPr>
              <w:autoSpaceDE w:val="0"/>
              <w:autoSpaceDN w:val="0"/>
              <w:adjustRightInd w:val="0"/>
              <w:jc w:val="left"/>
              <w:rPr>
                <w:i/>
                <w:iCs/>
                <w:sz w:val="15"/>
                <w:szCs w:val="15"/>
              </w:rPr>
            </w:pPr>
          </w:p>
        </w:tc>
        <w:tc>
          <w:tcPr>
            <w:tcW w:w="877" w:type="dxa"/>
            <w:tcBorders>
              <w:top w:val="nil"/>
              <w:left w:val="nil"/>
              <w:bottom w:val="nil"/>
              <w:right w:val="nil"/>
            </w:tcBorders>
            <w:vAlign w:val="center"/>
          </w:tcPr>
          <w:p w14:paraId="2ABAB461" w14:textId="77777777" w:rsidR="00826F4C" w:rsidRDefault="00000000">
            <w:pPr>
              <w:autoSpaceDE w:val="0"/>
              <w:autoSpaceDN w:val="0"/>
              <w:adjustRightInd w:val="0"/>
              <w:jc w:val="center"/>
              <w:rPr>
                <w:sz w:val="15"/>
                <w:szCs w:val="15"/>
              </w:rPr>
            </w:pPr>
            <w:r>
              <w:rPr>
                <w:sz w:val="15"/>
                <w:szCs w:val="15"/>
              </w:rPr>
              <w:t>(0.0493)</w:t>
            </w:r>
          </w:p>
        </w:tc>
        <w:tc>
          <w:tcPr>
            <w:tcW w:w="877" w:type="dxa"/>
            <w:gridSpan w:val="2"/>
            <w:tcBorders>
              <w:top w:val="nil"/>
              <w:left w:val="nil"/>
              <w:bottom w:val="nil"/>
              <w:right w:val="nil"/>
            </w:tcBorders>
            <w:vAlign w:val="center"/>
          </w:tcPr>
          <w:p w14:paraId="57A6BA6A" w14:textId="77777777" w:rsidR="00826F4C" w:rsidRDefault="00000000">
            <w:pPr>
              <w:autoSpaceDE w:val="0"/>
              <w:autoSpaceDN w:val="0"/>
              <w:adjustRightInd w:val="0"/>
              <w:jc w:val="center"/>
              <w:rPr>
                <w:sz w:val="15"/>
                <w:szCs w:val="15"/>
              </w:rPr>
            </w:pPr>
            <w:r>
              <w:rPr>
                <w:sz w:val="15"/>
                <w:szCs w:val="15"/>
              </w:rPr>
              <w:t>(0.1297)</w:t>
            </w:r>
          </w:p>
        </w:tc>
        <w:tc>
          <w:tcPr>
            <w:tcW w:w="877" w:type="dxa"/>
            <w:gridSpan w:val="2"/>
            <w:tcBorders>
              <w:top w:val="nil"/>
              <w:left w:val="nil"/>
              <w:bottom w:val="nil"/>
              <w:right w:val="nil"/>
            </w:tcBorders>
            <w:vAlign w:val="center"/>
          </w:tcPr>
          <w:p w14:paraId="324A51CB" w14:textId="77777777" w:rsidR="00826F4C" w:rsidRDefault="00000000">
            <w:pPr>
              <w:autoSpaceDE w:val="0"/>
              <w:autoSpaceDN w:val="0"/>
              <w:adjustRightInd w:val="0"/>
              <w:jc w:val="center"/>
              <w:rPr>
                <w:sz w:val="15"/>
                <w:szCs w:val="15"/>
              </w:rPr>
            </w:pPr>
            <w:r>
              <w:rPr>
                <w:sz w:val="15"/>
                <w:szCs w:val="15"/>
              </w:rPr>
              <w:t>(0.0797)</w:t>
            </w:r>
          </w:p>
        </w:tc>
        <w:tc>
          <w:tcPr>
            <w:tcW w:w="877" w:type="dxa"/>
            <w:gridSpan w:val="2"/>
            <w:tcBorders>
              <w:top w:val="nil"/>
              <w:left w:val="nil"/>
              <w:bottom w:val="nil"/>
              <w:right w:val="nil"/>
            </w:tcBorders>
            <w:vAlign w:val="center"/>
          </w:tcPr>
          <w:p w14:paraId="6830B80E" w14:textId="77777777" w:rsidR="00826F4C" w:rsidRDefault="00000000">
            <w:pPr>
              <w:autoSpaceDE w:val="0"/>
              <w:autoSpaceDN w:val="0"/>
              <w:adjustRightInd w:val="0"/>
              <w:jc w:val="center"/>
              <w:rPr>
                <w:sz w:val="15"/>
                <w:szCs w:val="15"/>
              </w:rPr>
            </w:pPr>
            <w:r>
              <w:rPr>
                <w:sz w:val="15"/>
                <w:szCs w:val="15"/>
              </w:rPr>
              <w:t>(0.1185)</w:t>
            </w:r>
          </w:p>
        </w:tc>
        <w:tc>
          <w:tcPr>
            <w:tcW w:w="877" w:type="dxa"/>
            <w:gridSpan w:val="2"/>
            <w:tcBorders>
              <w:top w:val="nil"/>
              <w:left w:val="nil"/>
              <w:bottom w:val="nil"/>
              <w:right w:val="nil"/>
            </w:tcBorders>
            <w:vAlign w:val="center"/>
          </w:tcPr>
          <w:p w14:paraId="3011CCB9" w14:textId="77777777" w:rsidR="00826F4C" w:rsidRDefault="00000000">
            <w:pPr>
              <w:autoSpaceDE w:val="0"/>
              <w:autoSpaceDN w:val="0"/>
              <w:adjustRightInd w:val="0"/>
              <w:jc w:val="center"/>
              <w:rPr>
                <w:sz w:val="15"/>
                <w:szCs w:val="15"/>
              </w:rPr>
            </w:pPr>
            <w:r>
              <w:rPr>
                <w:sz w:val="15"/>
                <w:szCs w:val="15"/>
              </w:rPr>
              <w:t>(0.1082)</w:t>
            </w:r>
          </w:p>
        </w:tc>
        <w:tc>
          <w:tcPr>
            <w:tcW w:w="878" w:type="dxa"/>
            <w:gridSpan w:val="2"/>
            <w:tcBorders>
              <w:top w:val="nil"/>
              <w:left w:val="nil"/>
              <w:bottom w:val="nil"/>
              <w:right w:val="nil"/>
            </w:tcBorders>
            <w:vAlign w:val="center"/>
          </w:tcPr>
          <w:p w14:paraId="35E7B4AB" w14:textId="77777777" w:rsidR="00826F4C" w:rsidRDefault="00000000">
            <w:pPr>
              <w:autoSpaceDE w:val="0"/>
              <w:autoSpaceDN w:val="0"/>
              <w:adjustRightInd w:val="0"/>
              <w:jc w:val="center"/>
              <w:rPr>
                <w:sz w:val="15"/>
                <w:szCs w:val="15"/>
              </w:rPr>
            </w:pPr>
            <w:r>
              <w:rPr>
                <w:sz w:val="15"/>
                <w:szCs w:val="15"/>
              </w:rPr>
              <w:t>(0.3114)</w:t>
            </w:r>
          </w:p>
        </w:tc>
        <w:tc>
          <w:tcPr>
            <w:tcW w:w="878" w:type="dxa"/>
            <w:gridSpan w:val="2"/>
            <w:tcBorders>
              <w:top w:val="nil"/>
              <w:left w:val="nil"/>
              <w:bottom w:val="nil"/>
              <w:right w:val="nil"/>
            </w:tcBorders>
            <w:vAlign w:val="center"/>
          </w:tcPr>
          <w:p w14:paraId="150AC756" w14:textId="77777777" w:rsidR="00826F4C" w:rsidRDefault="00000000">
            <w:pPr>
              <w:autoSpaceDE w:val="0"/>
              <w:autoSpaceDN w:val="0"/>
              <w:adjustRightInd w:val="0"/>
              <w:jc w:val="center"/>
              <w:rPr>
                <w:sz w:val="15"/>
                <w:szCs w:val="15"/>
              </w:rPr>
            </w:pPr>
            <w:r>
              <w:rPr>
                <w:sz w:val="15"/>
                <w:szCs w:val="15"/>
              </w:rPr>
              <w:t>(0.1412)</w:t>
            </w:r>
          </w:p>
        </w:tc>
        <w:tc>
          <w:tcPr>
            <w:tcW w:w="878" w:type="dxa"/>
            <w:gridSpan w:val="2"/>
            <w:tcBorders>
              <w:top w:val="nil"/>
              <w:left w:val="nil"/>
              <w:bottom w:val="nil"/>
              <w:right w:val="nil"/>
            </w:tcBorders>
            <w:vAlign w:val="center"/>
          </w:tcPr>
          <w:p w14:paraId="598DDF18" w14:textId="77777777" w:rsidR="00826F4C" w:rsidRDefault="00000000">
            <w:pPr>
              <w:autoSpaceDE w:val="0"/>
              <w:autoSpaceDN w:val="0"/>
              <w:adjustRightInd w:val="0"/>
              <w:jc w:val="center"/>
              <w:rPr>
                <w:sz w:val="15"/>
                <w:szCs w:val="15"/>
              </w:rPr>
            </w:pPr>
            <w:r>
              <w:rPr>
                <w:sz w:val="15"/>
                <w:szCs w:val="15"/>
              </w:rPr>
              <w:t>(0.2077)</w:t>
            </w:r>
          </w:p>
        </w:tc>
        <w:tc>
          <w:tcPr>
            <w:tcW w:w="878" w:type="dxa"/>
            <w:gridSpan w:val="2"/>
            <w:tcBorders>
              <w:top w:val="nil"/>
              <w:left w:val="nil"/>
              <w:bottom w:val="nil"/>
              <w:right w:val="nil"/>
            </w:tcBorders>
          </w:tcPr>
          <w:p w14:paraId="32B4860B" w14:textId="77777777" w:rsidR="00826F4C" w:rsidRDefault="00000000">
            <w:pPr>
              <w:autoSpaceDE w:val="0"/>
              <w:autoSpaceDN w:val="0"/>
              <w:adjustRightInd w:val="0"/>
              <w:jc w:val="center"/>
              <w:rPr>
                <w:sz w:val="15"/>
                <w:szCs w:val="15"/>
              </w:rPr>
            </w:pPr>
            <w:r>
              <w:rPr>
                <w:sz w:val="15"/>
                <w:szCs w:val="15"/>
              </w:rPr>
              <w:t>(0.1862)</w:t>
            </w:r>
          </w:p>
        </w:tc>
        <w:tc>
          <w:tcPr>
            <w:tcW w:w="878" w:type="dxa"/>
            <w:gridSpan w:val="2"/>
            <w:tcBorders>
              <w:top w:val="nil"/>
              <w:left w:val="nil"/>
              <w:bottom w:val="nil"/>
              <w:right w:val="nil"/>
            </w:tcBorders>
          </w:tcPr>
          <w:p w14:paraId="5287242B" w14:textId="77777777" w:rsidR="00826F4C" w:rsidRDefault="00000000">
            <w:pPr>
              <w:autoSpaceDE w:val="0"/>
              <w:autoSpaceDN w:val="0"/>
              <w:adjustRightInd w:val="0"/>
              <w:jc w:val="center"/>
              <w:rPr>
                <w:sz w:val="15"/>
                <w:szCs w:val="15"/>
              </w:rPr>
            </w:pPr>
            <w:r>
              <w:rPr>
                <w:sz w:val="15"/>
                <w:szCs w:val="15"/>
              </w:rPr>
              <w:t>(0.3752)</w:t>
            </w:r>
          </w:p>
        </w:tc>
        <w:tc>
          <w:tcPr>
            <w:tcW w:w="878" w:type="dxa"/>
            <w:tcBorders>
              <w:top w:val="nil"/>
              <w:left w:val="nil"/>
              <w:bottom w:val="nil"/>
              <w:right w:val="nil"/>
            </w:tcBorders>
          </w:tcPr>
          <w:p w14:paraId="25836D19" w14:textId="77777777" w:rsidR="00826F4C" w:rsidRDefault="00000000">
            <w:pPr>
              <w:autoSpaceDE w:val="0"/>
              <w:autoSpaceDN w:val="0"/>
              <w:adjustRightInd w:val="0"/>
              <w:jc w:val="center"/>
              <w:rPr>
                <w:sz w:val="15"/>
                <w:szCs w:val="15"/>
              </w:rPr>
            </w:pPr>
            <w:r>
              <w:rPr>
                <w:sz w:val="15"/>
                <w:szCs w:val="15"/>
              </w:rPr>
              <w:t>(0.1567)</w:t>
            </w:r>
          </w:p>
        </w:tc>
        <w:tc>
          <w:tcPr>
            <w:tcW w:w="880" w:type="dxa"/>
            <w:tcBorders>
              <w:top w:val="nil"/>
              <w:left w:val="nil"/>
              <w:bottom w:val="nil"/>
              <w:right w:val="nil"/>
            </w:tcBorders>
          </w:tcPr>
          <w:p w14:paraId="3DFD2C01" w14:textId="77777777" w:rsidR="00826F4C" w:rsidRDefault="00000000">
            <w:pPr>
              <w:autoSpaceDE w:val="0"/>
              <w:autoSpaceDN w:val="0"/>
              <w:adjustRightInd w:val="0"/>
              <w:jc w:val="center"/>
              <w:rPr>
                <w:sz w:val="15"/>
                <w:szCs w:val="15"/>
              </w:rPr>
            </w:pPr>
            <w:r>
              <w:rPr>
                <w:sz w:val="15"/>
                <w:szCs w:val="15"/>
              </w:rPr>
              <w:t>(0.2516)</w:t>
            </w:r>
          </w:p>
        </w:tc>
      </w:tr>
      <w:tr w:rsidR="00826F4C" w14:paraId="78E0204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42D54DCF" w14:textId="77777777" w:rsidR="00826F4C" w:rsidRDefault="00000000">
            <w:pPr>
              <w:autoSpaceDE w:val="0"/>
              <w:autoSpaceDN w:val="0"/>
              <w:adjustRightInd w:val="0"/>
              <w:jc w:val="left"/>
              <w:rPr>
                <w:sz w:val="15"/>
                <w:szCs w:val="15"/>
              </w:rPr>
            </w:pPr>
            <w:r>
              <w:rPr>
                <w:sz w:val="15"/>
                <w:szCs w:val="15"/>
              </w:rPr>
              <w:t>常数项</w:t>
            </w:r>
          </w:p>
        </w:tc>
        <w:tc>
          <w:tcPr>
            <w:tcW w:w="877" w:type="dxa"/>
            <w:tcBorders>
              <w:top w:val="nil"/>
              <w:left w:val="nil"/>
              <w:bottom w:val="nil"/>
              <w:right w:val="nil"/>
            </w:tcBorders>
            <w:vAlign w:val="center"/>
          </w:tcPr>
          <w:p w14:paraId="0C16D532" w14:textId="77777777" w:rsidR="00826F4C" w:rsidRDefault="00000000">
            <w:pPr>
              <w:autoSpaceDE w:val="0"/>
              <w:autoSpaceDN w:val="0"/>
              <w:adjustRightInd w:val="0"/>
              <w:jc w:val="center"/>
              <w:rPr>
                <w:sz w:val="15"/>
                <w:szCs w:val="15"/>
              </w:rPr>
            </w:pPr>
            <w:r>
              <w:rPr>
                <w:sz w:val="15"/>
                <w:szCs w:val="15"/>
              </w:rPr>
              <w:t>-0.0291</w:t>
            </w:r>
          </w:p>
        </w:tc>
        <w:tc>
          <w:tcPr>
            <w:tcW w:w="877" w:type="dxa"/>
            <w:gridSpan w:val="2"/>
            <w:tcBorders>
              <w:top w:val="nil"/>
              <w:left w:val="nil"/>
              <w:bottom w:val="nil"/>
              <w:right w:val="nil"/>
            </w:tcBorders>
            <w:vAlign w:val="center"/>
          </w:tcPr>
          <w:p w14:paraId="62FD8E38" w14:textId="77777777" w:rsidR="00826F4C" w:rsidRDefault="00000000">
            <w:pPr>
              <w:autoSpaceDE w:val="0"/>
              <w:autoSpaceDN w:val="0"/>
              <w:adjustRightInd w:val="0"/>
              <w:jc w:val="center"/>
              <w:rPr>
                <w:sz w:val="15"/>
                <w:szCs w:val="15"/>
              </w:rPr>
            </w:pPr>
            <w:r>
              <w:rPr>
                <w:sz w:val="15"/>
                <w:szCs w:val="15"/>
              </w:rPr>
              <w:t>-0.0573</w:t>
            </w:r>
          </w:p>
        </w:tc>
        <w:tc>
          <w:tcPr>
            <w:tcW w:w="877" w:type="dxa"/>
            <w:gridSpan w:val="2"/>
            <w:tcBorders>
              <w:top w:val="nil"/>
              <w:left w:val="nil"/>
              <w:bottom w:val="nil"/>
              <w:right w:val="nil"/>
            </w:tcBorders>
            <w:vAlign w:val="center"/>
          </w:tcPr>
          <w:p w14:paraId="3445D6E2" w14:textId="77777777" w:rsidR="00826F4C" w:rsidRDefault="00000000">
            <w:pPr>
              <w:autoSpaceDE w:val="0"/>
              <w:autoSpaceDN w:val="0"/>
              <w:adjustRightInd w:val="0"/>
              <w:jc w:val="center"/>
              <w:rPr>
                <w:sz w:val="15"/>
                <w:szCs w:val="15"/>
              </w:rPr>
            </w:pPr>
            <w:r>
              <w:rPr>
                <w:sz w:val="15"/>
                <w:szCs w:val="15"/>
              </w:rPr>
              <w:t>-0.2220***</w:t>
            </w:r>
          </w:p>
        </w:tc>
        <w:tc>
          <w:tcPr>
            <w:tcW w:w="877" w:type="dxa"/>
            <w:gridSpan w:val="2"/>
            <w:tcBorders>
              <w:top w:val="nil"/>
              <w:left w:val="nil"/>
              <w:bottom w:val="nil"/>
              <w:right w:val="nil"/>
            </w:tcBorders>
            <w:vAlign w:val="center"/>
          </w:tcPr>
          <w:p w14:paraId="76515C16" w14:textId="77777777" w:rsidR="00826F4C" w:rsidRDefault="00000000">
            <w:pPr>
              <w:autoSpaceDE w:val="0"/>
              <w:autoSpaceDN w:val="0"/>
              <w:adjustRightInd w:val="0"/>
              <w:jc w:val="center"/>
              <w:rPr>
                <w:sz w:val="15"/>
                <w:szCs w:val="15"/>
              </w:rPr>
            </w:pPr>
            <w:r>
              <w:rPr>
                <w:sz w:val="15"/>
                <w:szCs w:val="15"/>
              </w:rPr>
              <w:t>0.1084</w:t>
            </w:r>
          </w:p>
        </w:tc>
        <w:tc>
          <w:tcPr>
            <w:tcW w:w="877" w:type="dxa"/>
            <w:gridSpan w:val="2"/>
            <w:tcBorders>
              <w:top w:val="nil"/>
              <w:left w:val="nil"/>
              <w:bottom w:val="nil"/>
              <w:right w:val="nil"/>
            </w:tcBorders>
            <w:vAlign w:val="center"/>
          </w:tcPr>
          <w:p w14:paraId="2A46BCD7" w14:textId="77777777" w:rsidR="00826F4C" w:rsidRDefault="00000000">
            <w:pPr>
              <w:autoSpaceDE w:val="0"/>
              <w:autoSpaceDN w:val="0"/>
              <w:adjustRightInd w:val="0"/>
              <w:jc w:val="center"/>
              <w:rPr>
                <w:sz w:val="15"/>
                <w:szCs w:val="15"/>
              </w:rPr>
            </w:pPr>
            <w:r>
              <w:rPr>
                <w:sz w:val="15"/>
                <w:szCs w:val="15"/>
              </w:rPr>
              <w:t>-0.1291</w:t>
            </w:r>
          </w:p>
        </w:tc>
        <w:tc>
          <w:tcPr>
            <w:tcW w:w="878" w:type="dxa"/>
            <w:gridSpan w:val="2"/>
            <w:tcBorders>
              <w:top w:val="nil"/>
              <w:left w:val="nil"/>
              <w:bottom w:val="nil"/>
              <w:right w:val="nil"/>
            </w:tcBorders>
            <w:vAlign w:val="center"/>
          </w:tcPr>
          <w:p w14:paraId="76C75FE4" w14:textId="77777777" w:rsidR="00826F4C" w:rsidRDefault="00000000">
            <w:pPr>
              <w:autoSpaceDE w:val="0"/>
              <w:autoSpaceDN w:val="0"/>
              <w:adjustRightInd w:val="0"/>
              <w:jc w:val="center"/>
              <w:rPr>
                <w:sz w:val="15"/>
                <w:szCs w:val="15"/>
              </w:rPr>
            </w:pPr>
            <w:r>
              <w:rPr>
                <w:sz w:val="15"/>
                <w:szCs w:val="15"/>
              </w:rPr>
              <w:t>0.2110</w:t>
            </w:r>
          </w:p>
        </w:tc>
        <w:tc>
          <w:tcPr>
            <w:tcW w:w="878" w:type="dxa"/>
            <w:gridSpan w:val="2"/>
            <w:tcBorders>
              <w:top w:val="nil"/>
              <w:left w:val="nil"/>
              <w:bottom w:val="nil"/>
              <w:right w:val="nil"/>
            </w:tcBorders>
            <w:vAlign w:val="center"/>
          </w:tcPr>
          <w:p w14:paraId="59B69B39" w14:textId="77777777" w:rsidR="00826F4C" w:rsidRDefault="00000000">
            <w:pPr>
              <w:autoSpaceDE w:val="0"/>
              <w:autoSpaceDN w:val="0"/>
              <w:adjustRightInd w:val="0"/>
              <w:jc w:val="center"/>
              <w:rPr>
                <w:sz w:val="15"/>
                <w:szCs w:val="15"/>
              </w:rPr>
            </w:pPr>
            <w:r>
              <w:rPr>
                <w:sz w:val="15"/>
                <w:szCs w:val="15"/>
              </w:rPr>
              <w:t>-0.4004***</w:t>
            </w:r>
          </w:p>
        </w:tc>
        <w:tc>
          <w:tcPr>
            <w:tcW w:w="878" w:type="dxa"/>
            <w:gridSpan w:val="2"/>
            <w:tcBorders>
              <w:top w:val="nil"/>
              <w:left w:val="nil"/>
              <w:bottom w:val="nil"/>
              <w:right w:val="nil"/>
            </w:tcBorders>
            <w:vAlign w:val="center"/>
          </w:tcPr>
          <w:p w14:paraId="4D6DBB0A" w14:textId="77777777" w:rsidR="00826F4C" w:rsidRDefault="00000000">
            <w:pPr>
              <w:autoSpaceDE w:val="0"/>
              <w:autoSpaceDN w:val="0"/>
              <w:adjustRightInd w:val="0"/>
              <w:jc w:val="center"/>
              <w:rPr>
                <w:sz w:val="15"/>
                <w:szCs w:val="15"/>
              </w:rPr>
            </w:pPr>
            <w:r>
              <w:rPr>
                <w:sz w:val="15"/>
                <w:szCs w:val="15"/>
              </w:rPr>
              <w:t>-0.3427**</w:t>
            </w:r>
          </w:p>
        </w:tc>
        <w:tc>
          <w:tcPr>
            <w:tcW w:w="878" w:type="dxa"/>
            <w:gridSpan w:val="2"/>
            <w:tcBorders>
              <w:top w:val="nil"/>
              <w:left w:val="nil"/>
              <w:bottom w:val="nil"/>
              <w:right w:val="nil"/>
            </w:tcBorders>
          </w:tcPr>
          <w:p w14:paraId="05AD469A" w14:textId="77777777" w:rsidR="00826F4C" w:rsidRDefault="00000000">
            <w:pPr>
              <w:autoSpaceDE w:val="0"/>
              <w:autoSpaceDN w:val="0"/>
              <w:adjustRightInd w:val="0"/>
              <w:jc w:val="center"/>
              <w:rPr>
                <w:sz w:val="15"/>
                <w:szCs w:val="15"/>
              </w:rPr>
            </w:pPr>
            <w:r>
              <w:rPr>
                <w:sz w:val="15"/>
                <w:szCs w:val="15"/>
              </w:rPr>
              <w:t>-0.2511**</w:t>
            </w:r>
          </w:p>
        </w:tc>
        <w:tc>
          <w:tcPr>
            <w:tcW w:w="878" w:type="dxa"/>
            <w:gridSpan w:val="2"/>
            <w:tcBorders>
              <w:top w:val="nil"/>
              <w:left w:val="nil"/>
              <w:bottom w:val="nil"/>
              <w:right w:val="nil"/>
            </w:tcBorders>
          </w:tcPr>
          <w:p w14:paraId="637A3EDC" w14:textId="77777777" w:rsidR="00826F4C" w:rsidRDefault="00000000">
            <w:pPr>
              <w:autoSpaceDE w:val="0"/>
              <w:autoSpaceDN w:val="0"/>
              <w:adjustRightInd w:val="0"/>
              <w:jc w:val="center"/>
              <w:rPr>
                <w:sz w:val="15"/>
                <w:szCs w:val="15"/>
              </w:rPr>
            </w:pPr>
            <w:r>
              <w:rPr>
                <w:sz w:val="15"/>
                <w:szCs w:val="15"/>
              </w:rPr>
              <w:t>0.1732</w:t>
            </w:r>
          </w:p>
        </w:tc>
        <w:tc>
          <w:tcPr>
            <w:tcW w:w="878" w:type="dxa"/>
            <w:tcBorders>
              <w:top w:val="nil"/>
              <w:left w:val="nil"/>
              <w:bottom w:val="nil"/>
              <w:right w:val="nil"/>
            </w:tcBorders>
          </w:tcPr>
          <w:p w14:paraId="63CA719C" w14:textId="77777777" w:rsidR="00826F4C" w:rsidRDefault="00000000">
            <w:pPr>
              <w:autoSpaceDE w:val="0"/>
              <w:autoSpaceDN w:val="0"/>
              <w:adjustRightInd w:val="0"/>
              <w:jc w:val="center"/>
              <w:rPr>
                <w:sz w:val="15"/>
                <w:szCs w:val="15"/>
              </w:rPr>
            </w:pPr>
            <w:r>
              <w:rPr>
                <w:sz w:val="15"/>
                <w:szCs w:val="15"/>
              </w:rPr>
              <w:t>-0.3444***</w:t>
            </w:r>
          </w:p>
        </w:tc>
        <w:tc>
          <w:tcPr>
            <w:tcW w:w="880" w:type="dxa"/>
            <w:tcBorders>
              <w:top w:val="nil"/>
              <w:left w:val="nil"/>
              <w:bottom w:val="nil"/>
              <w:right w:val="nil"/>
            </w:tcBorders>
          </w:tcPr>
          <w:p w14:paraId="687558E4" w14:textId="77777777" w:rsidR="00826F4C" w:rsidRDefault="00000000">
            <w:pPr>
              <w:autoSpaceDE w:val="0"/>
              <w:autoSpaceDN w:val="0"/>
              <w:adjustRightInd w:val="0"/>
              <w:jc w:val="center"/>
              <w:rPr>
                <w:sz w:val="15"/>
                <w:szCs w:val="15"/>
              </w:rPr>
            </w:pPr>
            <w:r>
              <w:rPr>
                <w:sz w:val="15"/>
                <w:szCs w:val="15"/>
              </w:rPr>
              <w:t>-0.4108**</w:t>
            </w:r>
          </w:p>
        </w:tc>
      </w:tr>
      <w:tr w:rsidR="00826F4C" w14:paraId="2FA3249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4942605D" w14:textId="77777777" w:rsidR="00826F4C" w:rsidRDefault="00826F4C">
            <w:pPr>
              <w:autoSpaceDE w:val="0"/>
              <w:autoSpaceDN w:val="0"/>
              <w:adjustRightInd w:val="0"/>
              <w:jc w:val="left"/>
              <w:rPr>
                <w:sz w:val="15"/>
                <w:szCs w:val="15"/>
              </w:rPr>
            </w:pPr>
          </w:p>
        </w:tc>
        <w:tc>
          <w:tcPr>
            <w:tcW w:w="877" w:type="dxa"/>
            <w:tcBorders>
              <w:top w:val="nil"/>
              <w:left w:val="nil"/>
              <w:bottom w:val="nil"/>
              <w:right w:val="nil"/>
            </w:tcBorders>
            <w:vAlign w:val="center"/>
          </w:tcPr>
          <w:p w14:paraId="1277A847" w14:textId="77777777" w:rsidR="00826F4C" w:rsidRDefault="00000000">
            <w:pPr>
              <w:autoSpaceDE w:val="0"/>
              <w:autoSpaceDN w:val="0"/>
              <w:adjustRightInd w:val="0"/>
              <w:jc w:val="center"/>
              <w:rPr>
                <w:sz w:val="15"/>
                <w:szCs w:val="15"/>
              </w:rPr>
            </w:pPr>
            <w:r>
              <w:rPr>
                <w:sz w:val="15"/>
                <w:szCs w:val="15"/>
              </w:rPr>
              <w:t>(0.0278)</w:t>
            </w:r>
          </w:p>
        </w:tc>
        <w:tc>
          <w:tcPr>
            <w:tcW w:w="877" w:type="dxa"/>
            <w:gridSpan w:val="2"/>
            <w:tcBorders>
              <w:top w:val="nil"/>
              <w:left w:val="nil"/>
              <w:bottom w:val="nil"/>
              <w:right w:val="nil"/>
            </w:tcBorders>
            <w:vAlign w:val="center"/>
          </w:tcPr>
          <w:p w14:paraId="137F7321" w14:textId="77777777" w:rsidR="00826F4C" w:rsidRDefault="00000000">
            <w:pPr>
              <w:autoSpaceDE w:val="0"/>
              <w:autoSpaceDN w:val="0"/>
              <w:adjustRightInd w:val="0"/>
              <w:jc w:val="center"/>
              <w:rPr>
                <w:sz w:val="15"/>
                <w:szCs w:val="15"/>
              </w:rPr>
            </w:pPr>
            <w:r>
              <w:rPr>
                <w:sz w:val="15"/>
                <w:szCs w:val="15"/>
              </w:rPr>
              <w:t>(0.0638)</w:t>
            </w:r>
          </w:p>
        </w:tc>
        <w:tc>
          <w:tcPr>
            <w:tcW w:w="877" w:type="dxa"/>
            <w:gridSpan w:val="2"/>
            <w:tcBorders>
              <w:top w:val="nil"/>
              <w:left w:val="nil"/>
              <w:bottom w:val="nil"/>
              <w:right w:val="nil"/>
            </w:tcBorders>
            <w:vAlign w:val="center"/>
          </w:tcPr>
          <w:p w14:paraId="1B706978" w14:textId="77777777" w:rsidR="00826F4C" w:rsidRDefault="00000000">
            <w:pPr>
              <w:autoSpaceDE w:val="0"/>
              <w:autoSpaceDN w:val="0"/>
              <w:adjustRightInd w:val="0"/>
              <w:jc w:val="center"/>
              <w:rPr>
                <w:sz w:val="15"/>
                <w:szCs w:val="15"/>
              </w:rPr>
            </w:pPr>
            <w:r>
              <w:rPr>
                <w:sz w:val="15"/>
                <w:szCs w:val="15"/>
              </w:rPr>
              <w:t>(0.0465)</w:t>
            </w:r>
          </w:p>
        </w:tc>
        <w:tc>
          <w:tcPr>
            <w:tcW w:w="877" w:type="dxa"/>
            <w:gridSpan w:val="2"/>
            <w:tcBorders>
              <w:top w:val="nil"/>
              <w:left w:val="nil"/>
              <w:bottom w:val="nil"/>
              <w:right w:val="nil"/>
            </w:tcBorders>
            <w:vAlign w:val="center"/>
          </w:tcPr>
          <w:p w14:paraId="428AE813" w14:textId="77777777" w:rsidR="00826F4C" w:rsidRDefault="00000000">
            <w:pPr>
              <w:autoSpaceDE w:val="0"/>
              <w:autoSpaceDN w:val="0"/>
              <w:adjustRightInd w:val="0"/>
              <w:jc w:val="center"/>
              <w:rPr>
                <w:sz w:val="15"/>
                <w:szCs w:val="15"/>
              </w:rPr>
            </w:pPr>
            <w:r>
              <w:rPr>
                <w:sz w:val="15"/>
                <w:szCs w:val="15"/>
              </w:rPr>
              <w:t>(0.0705)</w:t>
            </w:r>
          </w:p>
        </w:tc>
        <w:tc>
          <w:tcPr>
            <w:tcW w:w="877" w:type="dxa"/>
            <w:gridSpan w:val="2"/>
            <w:tcBorders>
              <w:top w:val="nil"/>
              <w:left w:val="nil"/>
              <w:bottom w:val="nil"/>
              <w:right w:val="nil"/>
            </w:tcBorders>
            <w:vAlign w:val="center"/>
          </w:tcPr>
          <w:p w14:paraId="65F605AE" w14:textId="77777777" w:rsidR="00826F4C" w:rsidRDefault="00000000">
            <w:pPr>
              <w:autoSpaceDE w:val="0"/>
              <w:autoSpaceDN w:val="0"/>
              <w:adjustRightInd w:val="0"/>
              <w:jc w:val="center"/>
              <w:rPr>
                <w:sz w:val="15"/>
                <w:szCs w:val="15"/>
              </w:rPr>
            </w:pPr>
            <w:r>
              <w:rPr>
                <w:sz w:val="15"/>
                <w:szCs w:val="15"/>
              </w:rPr>
              <w:t>(0.0834)</w:t>
            </w:r>
          </w:p>
        </w:tc>
        <w:tc>
          <w:tcPr>
            <w:tcW w:w="878" w:type="dxa"/>
            <w:gridSpan w:val="2"/>
            <w:tcBorders>
              <w:top w:val="nil"/>
              <w:left w:val="nil"/>
              <w:bottom w:val="nil"/>
              <w:right w:val="nil"/>
            </w:tcBorders>
            <w:vAlign w:val="center"/>
          </w:tcPr>
          <w:p w14:paraId="2A44C9D1" w14:textId="77777777" w:rsidR="00826F4C" w:rsidRDefault="00000000">
            <w:pPr>
              <w:autoSpaceDE w:val="0"/>
              <w:autoSpaceDN w:val="0"/>
              <w:adjustRightInd w:val="0"/>
              <w:jc w:val="center"/>
              <w:rPr>
                <w:sz w:val="15"/>
                <w:szCs w:val="15"/>
              </w:rPr>
            </w:pPr>
            <w:r>
              <w:rPr>
                <w:sz w:val="15"/>
                <w:szCs w:val="15"/>
              </w:rPr>
              <w:t>(0.1617)</w:t>
            </w:r>
          </w:p>
        </w:tc>
        <w:tc>
          <w:tcPr>
            <w:tcW w:w="878" w:type="dxa"/>
            <w:gridSpan w:val="2"/>
            <w:tcBorders>
              <w:top w:val="nil"/>
              <w:left w:val="nil"/>
              <w:bottom w:val="nil"/>
              <w:right w:val="nil"/>
            </w:tcBorders>
            <w:vAlign w:val="center"/>
          </w:tcPr>
          <w:p w14:paraId="2BFF1618" w14:textId="77777777" w:rsidR="00826F4C" w:rsidRDefault="00000000">
            <w:pPr>
              <w:autoSpaceDE w:val="0"/>
              <w:autoSpaceDN w:val="0"/>
              <w:adjustRightInd w:val="0"/>
              <w:jc w:val="center"/>
              <w:rPr>
                <w:sz w:val="15"/>
                <w:szCs w:val="15"/>
              </w:rPr>
            </w:pPr>
            <w:r>
              <w:rPr>
                <w:sz w:val="15"/>
                <w:szCs w:val="15"/>
              </w:rPr>
              <w:t>(0.0956)</w:t>
            </w:r>
          </w:p>
        </w:tc>
        <w:tc>
          <w:tcPr>
            <w:tcW w:w="878" w:type="dxa"/>
            <w:gridSpan w:val="2"/>
            <w:tcBorders>
              <w:top w:val="nil"/>
              <w:left w:val="nil"/>
              <w:bottom w:val="nil"/>
              <w:right w:val="nil"/>
            </w:tcBorders>
            <w:vAlign w:val="center"/>
          </w:tcPr>
          <w:p w14:paraId="73FF4EEA" w14:textId="77777777" w:rsidR="00826F4C" w:rsidRDefault="00000000">
            <w:pPr>
              <w:autoSpaceDE w:val="0"/>
              <w:autoSpaceDN w:val="0"/>
              <w:adjustRightInd w:val="0"/>
              <w:jc w:val="center"/>
              <w:rPr>
                <w:sz w:val="15"/>
                <w:szCs w:val="15"/>
              </w:rPr>
            </w:pPr>
            <w:r>
              <w:rPr>
                <w:sz w:val="15"/>
                <w:szCs w:val="15"/>
              </w:rPr>
              <w:t>(0.1507)</w:t>
            </w:r>
          </w:p>
        </w:tc>
        <w:tc>
          <w:tcPr>
            <w:tcW w:w="878" w:type="dxa"/>
            <w:gridSpan w:val="2"/>
            <w:tcBorders>
              <w:top w:val="nil"/>
              <w:left w:val="nil"/>
              <w:bottom w:val="nil"/>
              <w:right w:val="nil"/>
            </w:tcBorders>
          </w:tcPr>
          <w:p w14:paraId="248349B1" w14:textId="77777777" w:rsidR="00826F4C" w:rsidRDefault="00000000">
            <w:pPr>
              <w:autoSpaceDE w:val="0"/>
              <w:autoSpaceDN w:val="0"/>
              <w:adjustRightInd w:val="0"/>
              <w:jc w:val="center"/>
              <w:rPr>
                <w:sz w:val="15"/>
                <w:szCs w:val="15"/>
              </w:rPr>
            </w:pPr>
            <w:r>
              <w:rPr>
                <w:sz w:val="15"/>
                <w:szCs w:val="15"/>
              </w:rPr>
              <w:t>(0.1073)</w:t>
            </w:r>
          </w:p>
        </w:tc>
        <w:tc>
          <w:tcPr>
            <w:tcW w:w="878" w:type="dxa"/>
            <w:gridSpan w:val="2"/>
            <w:tcBorders>
              <w:top w:val="nil"/>
              <w:left w:val="nil"/>
              <w:bottom w:val="nil"/>
              <w:right w:val="nil"/>
            </w:tcBorders>
          </w:tcPr>
          <w:p w14:paraId="5BAEC751" w14:textId="77777777" w:rsidR="00826F4C" w:rsidRDefault="00000000">
            <w:pPr>
              <w:autoSpaceDE w:val="0"/>
              <w:autoSpaceDN w:val="0"/>
              <w:adjustRightInd w:val="0"/>
              <w:jc w:val="center"/>
              <w:rPr>
                <w:sz w:val="15"/>
                <w:szCs w:val="15"/>
              </w:rPr>
            </w:pPr>
            <w:r>
              <w:rPr>
                <w:sz w:val="15"/>
                <w:szCs w:val="15"/>
              </w:rPr>
              <w:t>(0.2068)</w:t>
            </w:r>
          </w:p>
        </w:tc>
        <w:tc>
          <w:tcPr>
            <w:tcW w:w="878" w:type="dxa"/>
            <w:tcBorders>
              <w:top w:val="nil"/>
              <w:left w:val="nil"/>
              <w:bottom w:val="nil"/>
              <w:right w:val="nil"/>
            </w:tcBorders>
          </w:tcPr>
          <w:p w14:paraId="5B215B38" w14:textId="77777777" w:rsidR="00826F4C" w:rsidRDefault="00000000">
            <w:pPr>
              <w:autoSpaceDE w:val="0"/>
              <w:autoSpaceDN w:val="0"/>
              <w:adjustRightInd w:val="0"/>
              <w:jc w:val="center"/>
              <w:rPr>
                <w:sz w:val="15"/>
                <w:szCs w:val="15"/>
              </w:rPr>
            </w:pPr>
            <w:r>
              <w:rPr>
                <w:sz w:val="15"/>
                <w:szCs w:val="15"/>
              </w:rPr>
              <w:t>(0.1117)</w:t>
            </w:r>
          </w:p>
        </w:tc>
        <w:tc>
          <w:tcPr>
            <w:tcW w:w="880" w:type="dxa"/>
            <w:tcBorders>
              <w:top w:val="nil"/>
              <w:left w:val="nil"/>
              <w:bottom w:val="nil"/>
              <w:right w:val="nil"/>
            </w:tcBorders>
          </w:tcPr>
          <w:p w14:paraId="29B569A8" w14:textId="77777777" w:rsidR="00826F4C" w:rsidRDefault="00000000">
            <w:pPr>
              <w:autoSpaceDE w:val="0"/>
              <w:autoSpaceDN w:val="0"/>
              <w:adjustRightInd w:val="0"/>
              <w:jc w:val="center"/>
              <w:rPr>
                <w:sz w:val="15"/>
                <w:szCs w:val="15"/>
              </w:rPr>
            </w:pPr>
            <w:r>
              <w:rPr>
                <w:sz w:val="15"/>
                <w:szCs w:val="15"/>
              </w:rPr>
              <w:t>(0.1917)</w:t>
            </w:r>
          </w:p>
        </w:tc>
      </w:tr>
      <w:tr w:rsidR="00826F4C" w14:paraId="07F5683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20C0083B" w14:textId="77777777" w:rsidR="00826F4C" w:rsidRDefault="00000000">
            <w:pPr>
              <w:autoSpaceDE w:val="0"/>
              <w:autoSpaceDN w:val="0"/>
              <w:adjustRightInd w:val="0"/>
              <w:jc w:val="left"/>
              <w:rPr>
                <w:sz w:val="15"/>
                <w:szCs w:val="15"/>
              </w:rPr>
            </w:pPr>
            <w:r>
              <w:rPr>
                <w:sz w:val="15"/>
                <w:szCs w:val="15"/>
              </w:rPr>
              <w:t>观测值</w:t>
            </w:r>
          </w:p>
        </w:tc>
        <w:tc>
          <w:tcPr>
            <w:tcW w:w="877" w:type="dxa"/>
            <w:tcBorders>
              <w:top w:val="nil"/>
              <w:left w:val="nil"/>
              <w:bottom w:val="nil"/>
              <w:right w:val="nil"/>
            </w:tcBorders>
            <w:vAlign w:val="center"/>
          </w:tcPr>
          <w:p w14:paraId="02088293" w14:textId="77777777" w:rsidR="00826F4C" w:rsidRDefault="00000000">
            <w:pPr>
              <w:autoSpaceDE w:val="0"/>
              <w:autoSpaceDN w:val="0"/>
              <w:adjustRightInd w:val="0"/>
              <w:jc w:val="center"/>
              <w:rPr>
                <w:sz w:val="15"/>
                <w:szCs w:val="15"/>
              </w:rPr>
            </w:pPr>
            <w:r>
              <w:rPr>
                <w:sz w:val="15"/>
                <w:szCs w:val="15"/>
              </w:rPr>
              <w:t>2,121</w:t>
            </w:r>
          </w:p>
        </w:tc>
        <w:tc>
          <w:tcPr>
            <w:tcW w:w="877" w:type="dxa"/>
            <w:gridSpan w:val="2"/>
            <w:tcBorders>
              <w:top w:val="nil"/>
              <w:left w:val="nil"/>
              <w:bottom w:val="nil"/>
              <w:right w:val="nil"/>
            </w:tcBorders>
            <w:vAlign w:val="center"/>
          </w:tcPr>
          <w:p w14:paraId="1B85EB4A" w14:textId="77777777" w:rsidR="00826F4C" w:rsidRDefault="00000000">
            <w:pPr>
              <w:autoSpaceDE w:val="0"/>
              <w:autoSpaceDN w:val="0"/>
              <w:adjustRightInd w:val="0"/>
              <w:jc w:val="center"/>
              <w:rPr>
                <w:sz w:val="15"/>
                <w:szCs w:val="15"/>
              </w:rPr>
            </w:pPr>
            <w:r>
              <w:rPr>
                <w:sz w:val="15"/>
                <w:szCs w:val="15"/>
              </w:rPr>
              <w:t>1,989</w:t>
            </w:r>
          </w:p>
        </w:tc>
        <w:tc>
          <w:tcPr>
            <w:tcW w:w="877" w:type="dxa"/>
            <w:gridSpan w:val="2"/>
            <w:tcBorders>
              <w:top w:val="nil"/>
              <w:left w:val="nil"/>
              <w:bottom w:val="nil"/>
              <w:right w:val="nil"/>
            </w:tcBorders>
            <w:vAlign w:val="center"/>
          </w:tcPr>
          <w:p w14:paraId="7BA03DF6" w14:textId="77777777" w:rsidR="00826F4C" w:rsidRDefault="00000000">
            <w:pPr>
              <w:autoSpaceDE w:val="0"/>
              <w:autoSpaceDN w:val="0"/>
              <w:adjustRightInd w:val="0"/>
              <w:jc w:val="center"/>
              <w:rPr>
                <w:sz w:val="15"/>
                <w:szCs w:val="15"/>
              </w:rPr>
            </w:pPr>
            <w:r>
              <w:rPr>
                <w:sz w:val="15"/>
                <w:szCs w:val="15"/>
              </w:rPr>
              <w:t>2,693</w:t>
            </w:r>
          </w:p>
        </w:tc>
        <w:tc>
          <w:tcPr>
            <w:tcW w:w="877" w:type="dxa"/>
            <w:gridSpan w:val="2"/>
            <w:tcBorders>
              <w:top w:val="nil"/>
              <w:left w:val="nil"/>
              <w:bottom w:val="nil"/>
              <w:right w:val="nil"/>
            </w:tcBorders>
            <w:vAlign w:val="center"/>
          </w:tcPr>
          <w:p w14:paraId="4D761388" w14:textId="77777777" w:rsidR="00826F4C" w:rsidRDefault="00000000">
            <w:pPr>
              <w:autoSpaceDE w:val="0"/>
              <w:autoSpaceDN w:val="0"/>
              <w:adjustRightInd w:val="0"/>
              <w:jc w:val="center"/>
              <w:rPr>
                <w:sz w:val="15"/>
                <w:szCs w:val="15"/>
              </w:rPr>
            </w:pPr>
            <w:r>
              <w:rPr>
                <w:sz w:val="15"/>
                <w:szCs w:val="15"/>
              </w:rPr>
              <w:t>2,825</w:t>
            </w:r>
          </w:p>
        </w:tc>
        <w:tc>
          <w:tcPr>
            <w:tcW w:w="877" w:type="dxa"/>
            <w:gridSpan w:val="2"/>
            <w:tcBorders>
              <w:top w:val="nil"/>
              <w:left w:val="nil"/>
              <w:bottom w:val="nil"/>
              <w:right w:val="nil"/>
            </w:tcBorders>
            <w:vAlign w:val="center"/>
          </w:tcPr>
          <w:p w14:paraId="45D82A56" w14:textId="77777777" w:rsidR="00826F4C" w:rsidRDefault="00000000">
            <w:pPr>
              <w:autoSpaceDE w:val="0"/>
              <w:autoSpaceDN w:val="0"/>
              <w:adjustRightInd w:val="0"/>
              <w:jc w:val="center"/>
              <w:rPr>
                <w:sz w:val="15"/>
                <w:szCs w:val="15"/>
              </w:rPr>
            </w:pPr>
            <w:r>
              <w:rPr>
                <w:sz w:val="15"/>
                <w:szCs w:val="15"/>
              </w:rPr>
              <w:t>663</w:t>
            </w:r>
          </w:p>
        </w:tc>
        <w:tc>
          <w:tcPr>
            <w:tcW w:w="878" w:type="dxa"/>
            <w:gridSpan w:val="2"/>
            <w:tcBorders>
              <w:top w:val="nil"/>
              <w:left w:val="nil"/>
              <w:bottom w:val="nil"/>
              <w:right w:val="nil"/>
            </w:tcBorders>
            <w:vAlign w:val="center"/>
          </w:tcPr>
          <w:p w14:paraId="10DD0E98" w14:textId="77777777" w:rsidR="00826F4C" w:rsidRDefault="00000000">
            <w:pPr>
              <w:autoSpaceDE w:val="0"/>
              <w:autoSpaceDN w:val="0"/>
              <w:adjustRightInd w:val="0"/>
              <w:jc w:val="center"/>
              <w:rPr>
                <w:sz w:val="15"/>
                <w:szCs w:val="15"/>
              </w:rPr>
            </w:pPr>
            <w:r>
              <w:rPr>
                <w:sz w:val="15"/>
                <w:szCs w:val="15"/>
              </w:rPr>
              <w:t>617</w:t>
            </w:r>
          </w:p>
        </w:tc>
        <w:tc>
          <w:tcPr>
            <w:tcW w:w="878" w:type="dxa"/>
            <w:gridSpan w:val="2"/>
            <w:tcBorders>
              <w:top w:val="nil"/>
              <w:left w:val="nil"/>
              <w:bottom w:val="nil"/>
              <w:right w:val="nil"/>
            </w:tcBorders>
            <w:vAlign w:val="center"/>
          </w:tcPr>
          <w:p w14:paraId="0B859F89" w14:textId="77777777" w:rsidR="00826F4C" w:rsidRDefault="00000000">
            <w:pPr>
              <w:autoSpaceDE w:val="0"/>
              <w:autoSpaceDN w:val="0"/>
              <w:adjustRightInd w:val="0"/>
              <w:jc w:val="center"/>
              <w:rPr>
                <w:sz w:val="15"/>
                <w:szCs w:val="15"/>
              </w:rPr>
            </w:pPr>
            <w:r>
              <w:rPr>
                <w:sz w:val="15"/>
                <w:szCs w:val="15"/>
              </w:rPr>
              <w:t>1,008</w:t>
            </w:r>
          </w:p>
        </w:tc>
        <w:tc>
          <w:tcPr>
            <w:tcW w:w="878" w:type="dxa"/>
            <w:gridSpan w:val="2"/>
            <w:tcBorders>
              <w:top w:val="nil"/>
              <w:left w:val="nil"/>
              <w:bottom w:val="nil"/>
              <w:right w:val="nil"/>
            </w:tcBorders>
            <w:vAlign w:val="center"/>
          </w:tcPr>
          <w:p w14:paraId="2045F4BB" w14:textId="77777777" w:rsidR="00826F4C" w:rsidRDefault="00000000">
            <w:pPr>
              <w:autoSpaceDE w:val="0"/>
              <w:autoSpaceDN w:val="0"/>
              <w:adjustRightInd w:val="0"/>
              <w:jc w:val="center"/>
              <w:rPr>
                <w:sz w:val="15"/>
                <w:szCs w:val="15"/>
              </w:rPr>
            </w:pPr>
            <w:r>
              <w:rPr>
                <w:sz w:val="15"/>
                <w:szCs w:val="15"/>
              </w:rPr>
              <w:t>1,054</w:t>
            </w:r>
          </w:p>
        </w:tc>
        <w:tc>
          <w:tcPr>
            <w:tcW w:w="878" w:type="dxa"/>
            <w:gridSpan w:val="2"/>
            <w:tcBorders>
              <w:top w:val="nil"/>
              <w:left w:val="nil"/>
              <w:bottom w:val="nil"/>
              <w:right w:val="nil"/>
            </w:tcBorders>
          </w:tcPr>
          <w:p w14:paraId="36CA78FC" w14:textId="77777777" w:rsidR="00826F4C" w:rsidRDefault="00000000">
            <w:pPr>
              <w:autoSpaceDE w:val="0"/>
              <w:autoSpaceDN w:val="0"/>
              <w:adjustRightInd w:val="0"/>
              <w:jc w:val="center"/>
              <w:rPr>
                <w:sz w:val="15"/>
                <w:szCs w:val="15"/>
              </w:rPr>
            </w:pPr>
            <w:r>
              <w:rPr>
                <w:sz w:val="15"/>
                <w:szCs w:val="15"/>
              </w:rPr>
              <w:t>388</w:t>
            </w:r>
          </w:p>
        </w:tc>
        <w:tc>
          <w:tcPr>
            <w:tcW w:w="878" w:type="dxa"/>
            <w:gridSpan w:val="2"/>
            <w:tcBorders>
              <w:top w:val="nil"/>
              <w:left w:val="nil"/>
              <w:bottom w:val="nil"/>
              <w:right w:val="nil"/>
            </w:tcBorders>
          </w:tcPr>
          <w:p w14:paraId="1090273A" w14:textId="77777777" w:rsidR="00826F4C" w:rsidRDefault="00000000">
            <w:pPr>
              <w:autoSpaceDE w:val="0"/>
              <w:autoSpaceDN w:val="0"/>
              <w:adjustRightInd w:val="0"/>
              <w:jc w:val="center"/>
              <w:rPr>
                <w:sz w:val="15"/>
                <w:szCs w:val="15"/>
              </w:rPr>
            </w:pPr>
            <w:r>
              <w:rPr>
                <w:sz w:val="15"/>
                <w:szCs w:val="15"/>
              </w:rPr>
              <w:t>370</w:t>
            </w:r>
          </w:p>
        </w:tc>
        <w:tc>
          <w:tcPr>
            <w:tcW w:w="878" w:type="dxa"/>
            <w:tcBorders>
              <w:top w:val="nil"/>
              <w:left w:val="nil"/>
              <w:bottom w:val="nil"/>
              <w:right w:val="nil"/>
            </w:tcBorders>
          </w:tcPr>
          <w:p w14:paraId="053DA115" w14:textId="77777777" w:rsidR="00826F4C" w:rsidRDefault="00000000">
            <w:pPr>
              <w:autoSpaceDE w:val="0"/>
              <w:autoSpaceDN w:val="0"/>
              <w:adjustRightInd w:val="0"/>
              <w:jc w:val="center"/>
              <w:rPr>
                <w:sz w:val="15"/>
                <w:szCs w:val="15"/>
              </w:rPr>
            </w:pPr>
            <w:r>
              <w:rPr>
                <w:sz w:val="15"/>
                <w:szCs w:val="15"/>
              </w:rPr>
              <w:t>658</w:t>
            </w:r>
          </w:p>
        </w:tc>
        <w:tc>
          <w:tcPr>
            <w:tcW w:w="880" w:type="dxa"/>
            <w:tcBorders>
              <w:top w:val="nil"/>
              <w:left w:val="nil"/>
              <w:bottom w:val="nil"/>
              <w:right w:val="nil"/>
            </w:tcBorders>
          </w:tcPr>
          <w:p w14:paraId="28596145" w14:textId="77777777" w:rsidR="00826F4C" w:rsidRDefault="00000000">
            <w:pPr>
              <w:autoSpaceDE w:val="0"/>
              <w:autoSpaceDN w:val="0"/>
              <w:adjustRightInd w:val="0"/>
              <w:jc w:val="center"/>
              <w:rPr>
                <w:sz w:val="15"/>
                <w:szCs w:val="15"/>
              </w:rPr>
            </w:pPr>
            <w:r>
              <w:rPr>
                <w:sz w:val="15"/>
                <w:szCs w:val="15"/>
              </w:rPr>
              <w:t>674</w:t>
            </w:r>
          </w:p>
        </w:tc>
      </w:tr>
      <w:tr w:rsidR="00826F4C" w14:paraId="2F7EDC41" w14:textId="77777777">
        <w:tblPrEx>
          <w:tblBorders>
            <w:top w:val="none" w:sz="0" w:space="0" w:color="auto"/>
            <w:bottom w:val="single" w:sz="6"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6CABB8C8" w14:textId="77777777" w:rsidR="00826F4C" w:rsidRDefault="00000000">
            <w:pPr>
              <w:autoSpaceDE w:val="0"/>
              <w:autoSpaceDN w:val="0"/>
              <w:adjustRightInd w:val="0"/>
              <w:jc w:val="left"/>
              <w:rPr>
                <w:sz w:val="15"/>
                <w:szCs w:val="15"/>
              </w:rPr>
            </w:pPr>
            <w:r>
              <w:rPr>
                <w:i/>
                <w:kern w:val="0"/>
                <w:sz w:val="15"/>
                <w:szCs w:val="15"/>
              </w:rPr>
              <w:t>R</w:t>
            </w:r>
            <w:r>
              <w:rPr>
                <w:i/>
                <w:kern w:val="0"/>
                <w:sz w:val="15"/>
                <w:szCs w:val="15"/>
                <w:vertAlign w:val="superscript"/>
              </w:rPr>
              <w:t>2</w:t>
            </w:r>
          </w:p>
        </w:tc>
        <w:tc>
          <w:tcPr>
            <w:tcW w:w="877" w:type="dxa"/>
            <w:tcBorders>
              <w:top w:val="nil"/>
              <w:left w:val="nil"/>
              <w:bottom w:val="nil"/>
              <w:right w:val="nil"/>
            </w:tcBorders>
            <w:vAlign w:val="center"/>
          </w:tcPr>
          <w:p w14:paraId="12DCB058" w14:textId="77777777" w:rsidR="00826F4C" w:rsidRDefault="00000000">
            <w:pPr>
              <w:autoSpaceDE w:val="0"/>
              <w:autoSpaceDN w:val="0"/>
              <w:adjustRightInd w:val="0"/>
              <w:jc w:val="center"/>
              <w:rPr>
                <w:sz w:val="15"/>
                <w:szCs w:val="15"/>
              </w:rPr>
            </w:pPr>
            <w:r>
              <w:rPr>
                <w:sz w:val="15"/>
                <w:szCs w:val="15"/>
              </w:rPr>
              <w:t>0.072</w:t>
            </w:r>
          </w:p>
        </w:tc>
        <w:tc>
          <w:tcPr>
            <w:tcW w:w="877" w:type="dxa"/>
            <w:gridSpan w:val="2"/>
            <w:tcBorders>
              <w:top w:val="nil"/>
              <w:left w:val="nil"/>
              <w:bottom w:val="nil"/>
              <w:right w:val="nil"/>
            </w:tcBorders>
            <w:vAlign w:val="center"/>
          </w:tcPr>
          <w:p w14:paraId="3765D1CC" w14:textId="77777777" w:rsidR="00826F4C" w:rsidRDefault="00000000">
            <w:pPr>
              <w:autoSpaceDE w:val="0"/>
              <w:autoSpaceDN w:val="0"/>
              <w:adjustRightInd w:val="0"/>
              <w:jc w:val="center"/>
              <w:rPr>
                <w:sz w:val="15"/>
                <w:szCs w:val="15"/>
              </w:rPr>
            </w:pPr>
            <w:r>
              <w:rPr>
                <w:sz w:val="15"/>
                <w:szCs w:val="15"/>
              </w:rPr>
              <w:t>0.177</w:t>
            </w:r>
          </w:p>
        </w:tc>
        <w:tc>
          <w:tcPr>
            <w:tcW w:w="877" w:type="dxa"/>
            <w:gridSpan w:val="2"/>
            <w:tcBorders>
              <w:top w:val="nil"/>
              <w:left w:val="nil"/>
              <w:bottom w:val="nil"/>
              <w:right w:val="nil"/>
            </w:tcBorders>
            <w:vAlign w:val="center"/>
          </w:tcPr>
          <w:p w14:paraId="582E50EE" w14:textId="77777777" w:rsidR="00826F4C" w:rsidRDefault="00000000">
            <w:pPr>
              <w:autoSpaceDE w:val="0"/>
              <w:autoSpaceDN w:val="0"/>
              <w:adjustRightInd w:val="0"/>
              <w:jc w:val="center"/>
              <w:rPr>
                <w:sz w:val="15"/>
                <w:szCs w:val="15"/>
              </w:rPr>
            </w:pPr>
            <w:r>
              <w:rPr>
                <w:sz w:val="15"/>
                <w:szCs w:val="15"/>
              </w:rPr>
              <w:t>0.158</w:t>
            </w:r>
          </w:p>
        </w:tc>
        <w:tc>
          <w:tcPr>
            <w:tcW w:w="877" w:type="dxa"/>
            <w:gridSpan w:val="2"/>
            <w:tcBorders>
              <w:top w:val="nil"/>
              <w:left w:val="nil"/>
              <w:bottom w:val="nil"/>
              <w:right w:val="nil"/>
            </w:tcBorders>
            <w:vAlign w:val="center"/>
          </w:tcPr>
          <w:p w14:paraId="03E3A1CB" w14:textId="77777777" w:rsidR="00826F4C" w:rsidRDefault="00000000">
            <w:pPr>
              <w:autoSpaceDE w:val="0"/>
              <w:autoSpaceDN w:val="0"/>
              <w:adjustRightInd w:val="0"/>
              <w:jc w:val="center"/>
              <w:rPr>
                <w:sz w:val="15"/>
                <w:szCs w:val="15"/>
              </w:rPr>
            </w:pPr>
            <w:r>
              <w:rPr>
                <w:sz w:val="15"/>
                <w:szCs w:val="15"/>
              </w:rPr>
              <w:t>0.264</w:t>
            </w:r>
          </w:p>
        </w:tc>
        <w:tc>
          <w:tcPr>
            <w:tcW w:w="877" w:type="dxa"/>
            <w:gridSpan w:val="2"/>
            <w:tcBorders>
              <w:top w:val="nil"/>
              <w:left w:val="nil"/>
              <w:bottom w:val="nil"/>
              <w:right w:val="nil"/>
            </w:tcBorders>
            <w:vAlign w:val="center"/>
          </w:tcPr>
          <w:p w14:paraId="4EC2885E" w14:textId="77777777" w:rsidR="00826F4C" w:rsidRDefault="00000000">
            <w:pPr>
              <w:autoSpaceDE w:val="0"/>
              <w:autoSpaceDN w:val="0"/>
              <w:adjustRightInd w:val="0"/>
              <w:jc w:val="center"/>
              <w:rPr>
                <w:sz w:val="15"/>
                <w:szCs w:val="15"/>
              </w:rPr>
            </w:pPr>
            <w:r>
              <w:rPr>
                <w:sz w:val="15"/>
                <w:szCs w:val="15"/>
              </w:rPr>
              <w:t>0.108</w:t>
            </w:r>
          </w:p>
        </w:tc>
        <w:tc>
          <w:tcPr>
            <w:tcW w:w="878" w:type="dxa"/>
            <w:gridSpan w:val="2"/>
            <w:tcBorders>
              <w:top w:val="nil"/>
              <w:left w:val="nil"/>
              <w:bottom w:val="nil"/>
              <w:right w:val="nil"/>
            </w:tcBorders>
            <w:vAlign w:val="center"/>
          </w:tcPr>
          <w:p w14:paraId="17F64AA7" w14:textId="77777777" w:rsidR="00826F4C" w:rsidRDefault="00000000">
            <w:pPr>
              <w:autoSpaceDE w:val="0"/>
              <w:autoSpaceDN w:val="0"/>
              <w:adjustRightInd w:val="0"/>
              <w:jc w:val="center"/>
              <w:rPr>
                <w:sz w:val="15"/>
                <w:szCs w:val="15"/>
              </w:rPr>
            </w:pPr>
            <w:r>
              <w:rPr>
                <w:sz w:val="15"/>
                <w:szCs w:val="15"/>
              </w:rPr>
              <w:t>0.298</w:t>
            </w:r>
          </w:p>
        </w:tc>
        <w:tc>
          <w:tcPr>
            <w:tcW w:w="878" w:type="dxa"/>
            <w:gridSpan w:val="2"/>
            <w:tcBorders>
              <w:top w:val="nil"/>
              <w:left w:val="nil"/>
              <w:bottom w:val="nil"/>
              <w:right w:val="nil"/>
            </w:tcBorders>
            <w:vAlign w:val="center"/>
          </w:tcPr>
          <w:p w14:paraId="5E9AAD9A" w14:textId="77777777" w:rsidR="00826F4C" w:rsidRDefault="00000000">
            <w:pPr>
              <w:autoSpaceDE w:val="0"/>
              <w:autoSpaceDN w:val="0"/>
              <w:adjustRightInd w:val="0"/>
              <w:jc w:val="center"/>
              <w:rPr>
                <w:sz w:val="15"/>
                <w:szCs w:val="15"/>
              </w:rPr>
            </w:pPr>
            <w:r>
              <w:rPr>
                <w:sz w:val="15"/>
                <w:szCs w:val="15"/>
              </w:rPr>
              <w:t>0.167</w:t>
            </w:r>
          </w:p>
        </w:tc>
        <w:tc>
          <w:tcPr>
            <w:tcW w:w="878" w:type="dxa"/>
            <w:gridSpan w:val="2"/>
            <w:tcBorders>
              <w:top w:val="nil"/>
              <w:left w:val="nil"/>
              <w:bottom w:val="nil"/>
              <w:right w:val="nil"/>
            </w:tcBorders>
            <w:vAlign w:val="center"/>
          </w:tcPr>
          <w:p w14:paraId="6F02CAFA" w14:textId="77777777" w:rsidR="00826F4C" w:rsidRDefault="00000000">
            <w:pPr>
              <w:autoSpaceDE w:val="0"/>
              <w:autoSpaceDN w:val="0"/>
              <w:adjustRightInd w:val="0"/>
              <w:jc w:val="center"/>
              <w:rPr>
                <w:sz w:val="15"/>
                <w:szCs w:val="15"/>
              </w:rPr>
            </w:pPr>
            <w:r>
              <w:rPr>
                <w:sz w:val="15"/>
                <w:szCs w:val="15"/>
              </w:rPr>
              <w:t>0.359</w:t>
            </w:r>
          </w:p>
        </w:tc>
        <w:tc>
          <w:tcPr>
            <w:tcW w:w="878" w:type="dxa"/>
            <w:gridSpan w:val="2"/>
            <w:tcBorders>
              <w:top w:val="nil"/>
              <w:left w:val="nil"/>
              <w:bottom w:val="nil"/>
              <w:right w:val="nil"/>
            </w:tcBorders>
          </w:tcPr>
          <w:p w14:paraId="5931D773" w14:textId="77777777" w:rsidR="00826F4C" w:rsidRDefault="00000000">
            <w:pPr>
              <w:autoSpaceDE w:val="0"/>
              <w:autoSpaceDN w:val="0"/>
              <w:adjustRightInd w:val="0"/>
              <w:jc w:val="center"/>
              <w:rPr>
                <w:sz w:val="15"/>
                <w:szCs w:val="15"/>
              </w:rPr>
            </w:pPr>
            <w:r>
              <w:rPr>
                <w:sz w:val="15"/>
                <w:szCs w:val="15"/>
              </w:rPr>
              <w:t>0.125</w:t>
            </w:r>
          </w:p>
        </w:tc>
        <w:tc>
          <w:tcPr>
            <w:tcW w:w="878" w:type="dxa"/>
            <w:gridSpan w:val="2"/>
            <w:tcBorders>
              <w:top w:val="nil"/>
              <w:left w:val="nil"/>
              <w:bottom w:val="nil"/>
              <w:right w:val="nil"/>
            </w:tcBorders>
          </w:tcPr>
          <w:p w14:paraId="68232FB7" w14:textId="77777777" w:rsidR="00826F4C" w:rsidRDefault="00000000">
            <w:pPr>
              <w:autoSpaceDE w:val="0"/>
              <w:autoSpaceDN w:val="0"/>
              <w:adjustRightInd w:val="0"/>
              <w:jc w:val="center"/>
              <w:rPr>
                <w:sz w:val="15"/>
                <w:szCs w:val="15"/>
              </w:rPr>
            </w:pPr>
            <w:r>
              <w:rPr>
                <w:sz w:val="15"/>
                <w:szCs w:val="15"/>
              </w:rPr>
              <w:t>0.341</w:t>
            </w:r>
          </w:p>
        </w:tc>
        <w:tc>
          <w:tcPr>
            <w:tcW w:w="878" w:type="dxa"/>
            <w:tcBorders>
              <w:top w:val="nil"/>
              <w:left w:val="nil"/>
              <w:bottom w:val="nil"/>
              <w:right w:val="nil"/>
            </w:tcBorders>
          </w:tcPr>
          <w:p w14:paraId="28EA70A0" w14:textId="77777777" w:rsidR="00826F4C" w:rsidRDefault="00000000">
            <w:pPr>
              <w:autoSpaceDE w:val="0"/>
              <w:autoSpaceDN w:val="0"/>
              <w:adjustRightInd w:val="0"/>
              <w:jc w:val="center"/>
              <w:rPr>
                <w:sz w:val="15"/>
                <w:szCs w:val="15"/>
              </w:rPr>
            </w:pPr>
            <w:r>
              <w:rPr>
                <w:sz w:val="15"/>
                <w:szCs w:val="15"/>
              </w:rPr>
              <w:t>0.208</w:t>
            </w:r>
          </w:p>
        </w:tc>
        <w:tc>
          <w:tcPr>
            <w:tcW w:w="880" w:type="dxa"/>
            <w:tcBorders>
              <w:top w:val="nil"/>
              <w:left w:val="nil"/>
              <w:bottom w:val="nil"/>
              <w:right w:val="nil"/>
            </w:tcBorders>
          </w:tcPr>
          <w:p w14:paraId="44EF683E" w14:textId="77777777" w:rsidR="00826F4C" w:rsidRDefault="00000000">
            <w:pPr>
              <w:autoSpaceDE w:val="0"/>
              <w:autoSpaceDN w:val="0"/>
              <w:adjustRightInd w:val="0"/>
              <w:jc w:val="center"/>
              <w:rPr>
                <w:sz w:val="15"/>
                <w:szCs w:val="15"/>
              </w:rPr>
            </w:pPr>
            <w:r>
              <w:rPr>
                <w:sz w:val="15"/>
                <w:szCs w:val="15"/>
              </w:rPr>
              <w:t>0.405</w:t>
            </w:r>
          </w:p>
        </w:tc>
      </w:tr>
      <w:tr w:rsidR="00826F4C" w14:paraId="29AA78C0" w14:textId="77777777">
        <w:tblPrEx>
          <w:tblBorders>
            <w:top w:val="none" w:sz="0" w:space="0" w:color="auto"/>
            <w:bottom w:val="single" w:sz="6" w:space="0" w:color="auto"/>
          </w:tblBorders>
          <w:tblCellMar>
            <w:left w:w="75" w:type="dxa"/>
            <w:right w:w="75" w:type="dxa"/>
          </w:tblCellMar>
        </w:tblPrEx>
        <w:trPr>
          <w:gridBefore w:val="1"/>
          <w:wBefore w:w="33" w:type="dxa"/>
          <w:jc w:val="center"/>
        </w:trPr>
        <w:tc>
          <w:tcPr>
            <w:tcW w:w="1167" w:type="dxa"/>
            <w:gridSpan w:val="2"/>
            <w:tcBorders>
              <w:top w:val="nil"/>
              <w:left w:val="nil"/>
              <w:bottom w:val="nil"/>
              <w:right w:val="nil"/>
            </w:tcBorders>
          </w:tcPr>
          <w:p w14:paraId="30D47943" w14:textId="77777777" w:rsidR="00826F4C" w:rsidRDefault="00000000">
            <w:pPr>
              <w:autoSpaceDE w:val="0"/>
              <w:autoSpaceDN w:val="0"/>
              <w:adjustRightInd w:val="0"/>
              <w:jc w:val="left"/>
              <w:rPr>
                <w:sz w:val="15"/>
                <w:szCs w:val="15"/>
              </w:rPr>
            </w:pPr>
            <w:r>
              <w:rPr>
                <w:sz w:val="15"/>
                <w:szCs w:val="15"/>
              </w:rPr>
              <w:t>行业固定效应</w:t>
            </w:r>
          </w:p>
        </w:tc>
        <w:tc>
          <w:tcPr>
            <w:tcW w:w="877" w:type="dxa"/>
            <w:tcBorders>
              <w:top w:val="nil"/>
              <w:left w:val="nil"/>
              <w:bottom w:val="nil"/>
              <w:right w:val="nil"/>
            </w:tcBorders>
            <w:vAlign w:val="center"/>
          </w:tcPr>
          <w:p w14:paraId="623CDC66" w14:textId="77777777" w:rsidR="00826F4C" w:rsidRDefault="00000000">
            <w:pPr>
              <w:autoSpaceDE w:val="0"/>
              <w:autoSpaceDN w:val="0"/>
              <w:adjustRightInd w:val="0"/>
              <w:jc w:val="center"/>
              <w:rPr>
                <w:sz w:val="15"/>
                <w:szCs w:val="15"/>
              </w:rPr>
            </w:pPr>
            <w:r>
              <w:rPr>
                <w:sz w:val="15"/>
                <w:szCs w:val="15"/>
              </w:rPr>
              <w:t>是</w:t>
            </w:r>
          </w:p>
        </w:tc>
        <w:tc>
          <w:tcPr>
            <w:tcW w:w="877" w:type="dxa"/>
            <w:gridSpan w:val="2"/>
            <w:tcBorders>
              <w:top w:val="nil"/>
              <w:left w:val="nil"/>
              <w:bottom w:val="nil"/>
              <w:right w:val="nil"/>
            </w:tcBorders>
          </w:tcPr>
          <w:p w14:paraId="53E025D2" w14:textId="77777777" w:rsidR="00826F4C" w:rsidRDefault="00000000">
            <w:pPr>
              <w:autoSpaceDE w:val="0"/>
              <w:autoSpaceDN w:val="0"/>
              <w:adjustRightInd w:val="0"/>
              <w:jc w:val="center"/>
              <w:rPr>
                <w:sz w:val="15"/>
                <w:szCs w:val="15"/>
              </w:rPr>
            </w:pPr>
            <w:r>
              <w:rPr>
                <w:sz w:val="15"/>
                <w:szCs w:val="15"/>
              </w:rPr>
              <w:t>是</w:t>
            </w:r>
          </w:p>
        </w:tc>
        <w:tc>
          <w:tcPr>
            <w:tcW w:w="877" w:type="dxa"/>
            <w:gridSpan w:val="2"/>
            <w:tcBorders>
              <w:top w:val="nil"/>
              <w:left w:val="nil"/>
              <w:bottom w:val="nil"/>
              <w:right w:val="nil"/>
            </w:tcBorders>
          </w:tcPr>
          <w:p w14:paraId="5917D14A" w14:textId="77777777" w:rsidR="00826F4C" w:rsidRDefault="00000000">
            <w:pPr>
              <w:autoSpaceDE w:val="0"/>
              <w:autoSpaceDN w:val="0"/>
              <w:adjustRightInd w:val="0"/>
              <w:jc w:val="center"/>
              <w:rPr>
                <w:sz w:val="15"/>
                <w:szCs w:val="15"/>
              </w:rPr>
            </w:pPr>
            <w:r>
              <w:rPr>
                <w:sz w:val="15"/>
                <w:szCs w:val="15"/>
              </w:rPr>
              <w:t>是</w:t>
            </w:r>
          </w:p>
        </w:tc>
        <w:tc>
          <w:tcPr>
            <w:tcW w:w="877" w:type="dxa"/>
            <w:gridSpan w:val="2"/>
            <w:tcBorders>
              <w:top w:val="nil"/>
              <w:left w:val="nil"/>
              <w:bottom w:val="nil"/>
              <w:right w:val="nil"/>
            </w:tcBorders>
          </w:tcPr>
          <w:p w14:paraId="01C4E239" w14:textId="77777777" w:rsidR="00826F4C" w:rsidRDefault="00000000">
            <w:pPr>
              <w:autoSpaceDE w:val="0"/>
              <w:autoSpaceDN w:val="0"/>
              <w:adjustRightInd w:val="0"/>
              <w:jc w:val="center"/>
              <w:rPr>
                <w:sz w:val="15"/>
                <w:szCs w:val="15"/>
              </w:rPr>
            </w:pPr>
            <w:r>
              <w:rPr>
                <w:sz w:val="15"/>
                <w:szCs w:val="15"/>
              </w:rPr>
              <w:t>是</w:t>
            </w:r>
          </w:p>
        </w:tc>
        <w:tc>
          <w:tcPr>
            <w:tcW w:w="877" w:type="dxa"/>
            <w:gridSpan w:val="2"/>
            <w:tcBorders>
              <w:top w:val="nil"/>
              <w:left w:val="nil"/>
              <w:bottom w:val="nil"/>
              <w:right w:val="nil"/>
            </w:tcBorders>
          </w:tcPr>
          <w:p w14:paraId="79274C1E"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nil"/>
              <w:right w:val="nil"/>
            </w:tcBorders>
          </w:tcPr>
          <w:p w14:paraId="73A00991"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nil"/>
              <w:right w:val="nil"/>
            </w:tcBorders>
          </w:tcPr>
          <w:p w14:paraId="5D9BFB62"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nil"/>
              <w:right w:val="nil"/>
            </w:tcBorders>
          </w:tcPr>
          <w:p w14:paraId="4407B43F"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nil"/>
              <w:right w:val="nil"/>
            </w:tcBorders>
          </w:tcPr>
          <w:p w14:paraId="769A9FF6"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nil"/>
              <w:right w:val="nil"/>
            </w:tcBorders>
          </w:tcPr>
          <w:p w14:paraId="24F7A0B9" w14:textId="77777777" w:rsidR="00826F4C" w:rsidRDefault="00000000">
            <w:pPr>
              <w:autoSpaceDE w:val="0"/>
              <w:autoSpaceDN w:val="0"/>
              <w:adjustRightInd w:val="0"/>
              <w:jc w:val="center"/>
              <w:rPr>
                <w:sz w:val="15"/>
                <w:szCs w:val="15"/>
              </w:rPr>
            </w:pPr>
            <w:r>
              <w:rPr>
                <w:sz w:val="15"/>
                <w:szCs w:val="15"/>
              </w:rPr>
              <w:t>是</w:t>
            </w:r>
          </w:p>
        </w:tc>
        <w:tc>
          <w:tcPr>
            <w:tcW w:w="878" w:type="dxa"/>
            <w:tcBorders>
              <w:top w:val="nil"/>
              <w:left w:val="nil"/>
              <w:bottom w:val="nil"/>
              <w:right w:val="nil"/>
            </w:tcBorders>
          </w:tcPr>
          <w:p w14:paraId="4ADD9287" w14:textId="77777777" w:rsidR="00826F4C" w:rsidRDefault="00000000">
            <w:pPr>
              <w:autoSpaceDE w:val="0"/>
              <w:autoSpaceDN w:val="0"/>
              <w:adjustRightInd w:val="0"/>
              <w:jc w:val="center"/>
              <w:rPr>
                <w:sz w:val="15"/>
                <w:szCs w:val="15"/>
              </w:rPr>
            </w:pPr>
            <w:r>
              <w:rPr>
                <w:sz w:val="15"/>
                <w:szCs w:val="15"/>
              </w:rPr>
              <w:t>是</w:t>
            </w:r>
          </w:p>
        </w:tc>
        <w:tc>
          <w:tcPr>
            <w:tcW w:w="880" w:type="dxa"/>
            <w:tcBorders>
              <w:top w:val="nil"/>
              <w:left w:val="nil"/>
              <w:bottom w:val="nil"/>
              <w:right w:val="nil"/>
            </w:tcBorders>
          </w:tcPr>
          <w:p w14:paraId="314B1D29" w14:textId="77777777" w:rsidR="00826F4C" w:rsidRDefault="00000000">
            <w:pPr>
              <w:autoSpaceDE w:val="0"/>
              <w:autoSpaceDN w:val="0"/>
              <w:adjustRightInd w:val="0"/>
              <w:jc w:val="center"/>
              <w:rPr>
                <w:sz w:val="15"/>
                <w:szCs w:val="15"/>
              </w:rPr>
            </w:pPr>
            <w:r>
              <w:rPr>
                <w:sz w:val="15"/>
                <w:szCs w:val="15"/>
              </w:rPr>
              <w:t>是</w:t>
            </w:r>
          </w:p>
        </w:tc>
      </w:tr>
      <w:tr w:rsidR="00826F4C" w14:paraId="1765C139" w14:textId="77777777">
        <w:tblPrEx>
          <w:tblBorders>
            <w:top w:val="none" w:sz="0" w:space="0" w:color="auto"/>
            <w:bottom w:val="single" w:sz="6" w:space="0" w:color="auto"/>
          </w:tblBorders>
          <w:tblCellMar>
            <w:left w:w="75" w:type="dxa"/>
            <w:right w:w="75" w:type="dxa"/>
          </w:tblCellMar>
        </w:tblPrEx>
        <w:trPr>
          <w:gridBefore w:val="1"/>
          <w:wBefore w:w="33" w:type="dxa"/>
          <w:jc w:val="center"/>
        </w:trPr>
        <w:tc>
          <w:tcPr>
            <w:tcW w:w="1167" w:type="dxa"/>
            <w:gridSpan w:val="2"/>
            <w:tcBorders>
              <w:top w:val="nil"/>
              <w:left w:val="nil"/>
              <w:bottom w:val="single" w:sz="6" w:space="0" w:color="auto"/>
              <w:right w:val="nil"/>
            </w:tcBorders>
          </w:tcPr>
          <w:p w14:paraId="0BE722D6" w14:textId="77777777" w:rsidR="00826F4C" w:rsidRDefault="00000000">
            <w:pPr>
              <w:autoSpaceDE w:val="0"/>
              <w:autoSpaceDN w:val="0"/>
              <w:adjustRightInd w:val="0"/>
              <w:jc w:val="left"/>
              <w:rPr>
                <w:sz w:val="15"/>
                <w:szCs w:val="15"/>
              </w:rPr>
            </w:pPr>
            <w:r>
              <w:rPr>
                <w:sz w:val="15"/>
                <w:szCs w:val="15"/>
              </w:rPr>
              <w:t>年份固定效应</w:t>
            </w:r>
          </w:p>
        </w:tc>
        <w:tc>
          <w:tcPr>
            <w:tcW w:w="877" w:type="dxa"/>
            <w:tcBorders>
              <w:top w:val="nil"/>
              <w:left w:val="nil"/>
              <w:bottom w:val="single" w:sz="6" w:space="0" w:color="auto"/>
              <w:right w:val="nil"/>
            </w:tcBorders>
          </w:tcPr>
          <w:p w14:paraId="3D30315A" w14:textId="77777777" w:rsidR="00826F4C" w:rsidRDefault="00000000">
            <w:pPr>
              <w:autoSpaceDE w:val="0"/>
              <w:autoSpaceDN w:val="0"/>
              <w:adjustRightInd w:val="0"/>
              <w:jc w:val="center"/>
              <w:rPr>
                <w:sz w:val="15"/>
                <w:szCs w:val="15"/>
              </w:rPr>
            </w:pPr>
            <w:r>
              <w:rPr>
                <w:sz w:val="15"/>
                <w:szCs w:val="15"/>
              </w:rPr>
              <w:t>是</w:t>
            </w:r>
          </w:p>
        </w:tc>
        <w:tc>
          <w:tcPr>
            <w:tcW w:w="877" w:type="dxa"/>
            <w:gridSpan w:val="2"/>
            <w:tcBorders>
              <w:top w:val="nil"/>
              <w:left w:val="nil"/>
              <w:bottom w:val="single" w:sz="6" w:space="0" w:color="auto"/>
              <w:right w:val="nil"/>
            </w:tcBorders>
          </w:tcPr>
          <w:p w14:paraId="7CE219B7" w14:textId="77777777" w:rsidR="00826F4C" w:rsidRDefault="00000000">
            <w:pPr>
              <w:autoSpaceDE w:val="0"/>
              <w:autoSpaceDN w:val="0"/>
              <w:adjustRightInd w:val="0"/>
              <w:jc w:val="center"/>
              <w:rPr>
                <w:sz w:val="15"/>
                <w:szCs w:val="15"/>
              </w:rPr>
            </w:pPr>
            <w:r>
              <w:rPr>
                <w:sz w:val="15"/>
                <w:szCs w:val="15"/>
              </w:rPr>
              <w:t>是</w:t>
            </w:r>
          </w:p>
        </w:tc>
        <w:tc>
          <w:tcPr>
            <w:tcW w:w="877" w:type="dxa"/>
            <w:gridSpan w:val="2"/>
            <w:tcBorders>
              <w:top w:val="nil"/>
              <w:left w:val="nil"/>
              <w:bottom w:val="single" w:sz="6" w:space="0" w:color="auto"/>
              <w:right w:val="nil"/>
            </w:tcBorders>
          </w:tcPr>
          <w:p w14:paraId="09018163" w14:textId="77777777" w:rsidR="00826F4C" w:rsidRDefault="00000000">
            <w:pPr>
              <w:autoSpaceDE w:val="0"/>
              <w:autoSpaceDN w:val="0"/>
              <w:adjustRightInd w:val="0"/>
              <w:jc w:val="center"/>
              <w:rPr>
                <w:sz w:val="15"/>
                <w:szCs w:val="15"/>
              </w:rPr>
            </w:pPr>
            <w:r>
              <w:rPr>
                <w:sz w:val="15"/>
                <w:szCs w:val="15"/>
              </w:rPr>
              <w:t>是</w:t>
            </w:r>
          </w:p>
        </w:tc>
        <w:tc>
          <w:tcPr>
            <w:tcW w:w="877" w:type="dxa"/>
            <w:gridSpan w:val="2"/>
            <w:tcBorders>
              <w:top w:val="nil"/>
              <w:left w:val="nil"/>
              <w:bottom w:val="single" w:sz="6" w:space="0" w:color="auto"/>
              <w:right w:val="nil"/>
            </w:tcBorders>
          </w:tcPr>
          <w:p w14:paraId="19CD68D7" w14:textId="77777777" w:rsidR="00826F4C" w:rsidRDefault="00000000">
            <w:pPr>
              <w:autoSpaceDE w:val="0"/>
              <w:autoSpaceDN w:val="0"/>
              <w:adjustRightInd w:val="0"/>
              <w:jc w:val="center"/>
              <w:rPr>
                <w:sz w:val="15"/>
                <w:szCs w:val="15"/>
              </w:rPr>
            </w:pPr>
            <w:r>
              <w:rPr>
                <w:sz w:val="15"/>
                <w:szCs w:val="15"/>
              </w:rPr>
              <w:t>是</w:t>
            </w:r>
          </w:p>
        </w:tc>
        <w:tc>
          <w:tcPr>
            <w:tcW w:w="877" w:type="dxa"/>
            <w:gridSpan w:val="2"/>
            <w:tcBorders>
              <w:top w:val="nil"/>
              <w:left w:val="nil"/>
              <w:bottom w:val="single" w:sz="6" w:space="0" w:color="auto"/>
              <w:right w:val="nil"/>
            </w:tcBorders>
          </w:tcPr>
          <w:p w14:paraId="783BCA95"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single" w:sz="6" w:space="0" w:color="auto"/>
              <w:right w:val="nil"/>
            </w:tcBorders>
          </w:tcPr>
          <w:p w14:paraId="28D7A519"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single" w:sz="6" w:space="0" w:color="auto"/>
              <w:right w:val="nil"/>
            </w:tcBorders>
          </w:tcPr>
          <w:p w14:paraId="73E58A5E"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single" w:sz="6" w:space="0" w:color="auto"/>
              <w:right w:val="nil"/>
            </w:tcBorders>
          </w:tcPr>
          <w:p w14:paraId="47FA33A1"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single" w:sz="6" w:space="0" w:color="auto"/>
              <w:right w:val="nil"/>
            </w:tcBorders>
          </w:tcPr>
          <w:p w14:paraId="649B8E83" w14:textId="77777777" w:rsidR="00826F4C" w:rsidRDefault="00000000">
            <w:pPr>
              <w:autoSpaceDE w:val="0"/>
              <w:autoSpaceDN w:val="0"/>
              <w:adjustRightInd w:val="0"/>
              <w:jc w:val="center"/>
              <w:rPr>
                <w:sz w:val="15"/>
                <w:szCs w:val="15"/>
              </w:rPr>
            </w:pPr>
            <w:r>
              <w:rPr>
                <w:sz w:val="15"/>
                <w:szCs w:val="15"/>
              </w:rPr>
              <w:t>是</w:t>
            </w:r>
          </w:p>
        </w:tc>
        <w:tc>
          <w:tcPr>
            <w:tcW w:w="878" w:type="dxa"/>
            <w:gridSpan w:val="2"/>
            <w:tcBorders>
              <w:top w:val="nil"/>
              <w:left w:val="nil"/>
              <w:bottom w:val="single" w:sz="6" w:space="0" w:color="auto"/>
              <w:right w:val="nil"/>
            </w:tcBorders>
          </w:tcPr>
          <w:p w14:paraId="3EB72E6D" w14:textId="77777777" w:rsidR="00826F4C" w:rsidRDefault="00000000">
            <w:pPr>
              <w:autoSpaceDE w:val="0"/>
              <w:autoSpaceDN w:val="0"/>
              <w:adjustRightInd w:val="0"/>
              <w:jc w:val="center"/>
              <w:rPr>
                <w:sz w:val="15"/>
                <w:szCs w:val="15"/>
              </w:rPr>
            </w:pPr>
            <w:r>
              <w:rPr>
                <w:sz w:val="15"/>
                <w:szCs w:val="15"/>
              </w:rPr>
              <w:t>是</w:t>
            </w:r>
          </w:p>
        </w:tc>
        <w:tc>
          <w:tcPr>
            <w:tcW w:w="878" w:type="dxa"/>
            <w:tcBorders>
              <w:top w:val="nil"/>
              <w:left w:val="nil"/>
              <w:bottom w:val="single" w:sz="6" w:space="0" w:color="auto"/>
              <w:right w:val="nil"/>
            </w:tcBorders>
          </w:tcPr>
          <w:p w14:paraId="147CE896" w14:textId="77777777" w:rsidR="00826F4C" w:rsidRDefault="00000000">
            <w:pPr>
              <w:autoSpaceDE w:val="0"/>
              <w:autoSpaceDN w:val="0"/>
              <w:adjustRightInd w:val="0"/>
              <w:jc w:val="center"/>
              <w:rPr>
                <w:sz w:val="15"/>
                <w:szCs w:val="15"/>
              </w:rPr>
            </w:pPr>
            <w:r>
              <w:rPr>
                <w:sz w:val="15"/>
                <w:szCs w:val="15"/>
              </w:rPr>
              <w:t>是</w:t>
            </w:r>
          </w:p>
        </w:tc>
        <w:tc>
          <w:tcPr>
            <w:tcW w:w="880" w:type="dxa"/>
            <w:tcBorders>
              <w:top w:val="nil"/>
              <w:left w:val="nil"/>
              <w:bottom w:val="single" w:sz="6" w:space="0" w:color="auto"/>
              <w:right w:val="nil"/>
            </w:tcBorders>
          </w:tcPr>
          <w:p w14:paraId="16F385EE" w14:textId="77777777" w:rsidR="00826F4C" w:rsidRDefault="00000000">
            <w:pPr>
              <w:autoSpaceDE w:val="0"/>
              <w:autoSpaceDN w:val="0"/>
              <w:adjustRightInd w:val="0"/>
              <w:jc w:val="center"/>
              <w:rPr>
                <w:sz w:val="15"/>
                <w:szCs w:val="15"/>
              </w:rPr>
            </w:pPr>
            <w:r>
              <w:rPr>
                <w:sz w:val="15"/>
                <w:szCs w:val="15"/>
              </w:rPr>
              <w:t>是</w:t>
            </w:r>
          </w:p>
        </w:tc>
      </w:tr>
    </w:tbl>
    <w:p w14:paraId="35B25F4E" w14:textId="77777777" w:rsidR="00826F4C" w:rsidRDefault="00826F4C">
      <w:pPr>
        <w:spacing w:before="120" w:after="120"/>
        <w:jc w:val="center"/>
        <w:rPr>
          <w:bCs/>
          <w:sz w:val="18"/>
        </w:rPr>
      </w:pPr>
    </w:p>
    <w:p w14:paraId="16FF04A3" w14:textId="77777777" w:rsidR="00826F4C" w:rsidRDefault="00000000">
      <w:pPr>
        <w:spacing w:before="120" w:after="120"/>
        <w:jc w:val="center"/>
        <w:rPr>
          <w:rFonts w:ascii="黑体" w:eastAsia="黑体" w:hAnsi="黑体" w:cs="黑体"/>
          <w:bCs/>
          <w:sz w:val="18"/>
        </w:rPr>
      </w:pPr>
      <w:r>
        <w:rPr>
          <w:rFonts w:ascii="黑体" w:eastAsia="黑体" w:hAnsi="黑体" w:cs="黑体" w:hint="eastAsia"/>
          <w:bCs/>
          <w:sz w:val="18"/>
        </w:rPr>
        <w:t xml:space="preserve">表A4 国企低中高三组检验结果 </w:t>
      </w:r>
    </w:p>
    <w:tbl>
      <w:tblPr>
        <w:tblW w:w="5000" w:type="pct"/>
        <w:jc w:val="center"/>
        <w:tblCellMar>
          <w:left w:w="75" w:type="dxa"/>
          <w:right w:w="75" w:type="dxa"/>
        </w:tblCellMar>
        <w:tblLook w:val="04A0" w:firstRow="1" w:lastRow="0" w:firstColumn="1" w:lastColumn="0" w:noHBand="0" w:noVBand="1"/>
      </w:tblPr>
      <w:tblGrid>
        <w:gridCol w:w="1119"/>
        <w:gridCol w:w="1437"/>
        <w:gridCol w:w="1120"/>
        <w:gridCol w:w="1118"/>
        <w:gridCol w:w="1120"/>
        <w:gridCol w:w="1116"/>
        <w:gridCol w:w="1276"/>
      </w:tblGrid>
      <w:tr w:rsidR="00826F4C" w14:paraId="19346855" w14:textId="77777777">
        <w:trPr>
          <w:jc w:val="center"/>
        </w:trPr>
        <w:tc>
          <w:tcPr>
            <w:tcW w:w="674" w:type="pct"/>
            <w:tcBorders>
              <w:top w:val="single" w:sz="6" w:space="0" w:color="auto"/>
              <w:left w:val="nil"/>
              <w:bottom w:val="single" w:sz="4" w:space="0" w:color="auto"/>
              <w:right w:val="nil"/>
            </w:tcBorders>
          </w:tcPr>
          <w:p w14:paraId="506197C3" w14:textId="77777777" w:rsidR="00826F4C" w:rsidRDefault="00826F4C">
            <w:pPr>
              <w:autoSpaceDE w:val="0"/>
              <w:autoSpaceDN w:val="0"/>
              <w:adjustRightInd w:val="0"/>
              <w:jc w:val="left"/>
              <w:rPr>
                <w:rFonts w:eastAsiaTheme="minorEastAsia"/>
                <w:kern w:val="0"/>
                <w:sz w:val="15"/>
                <w:szCs w:val="15"/>
              </w:rPr>
            </w:pPr>
          </w:p>
        </w:tc>
        <w:tc>
          <w:tcPr>
            <w:tcW w:w="1539" w:type="pct"/>
            <w:gridSpan w:val="2"/>
            <w:tcBorders>
              <w:top w:val="single" w:sz="6" w:space="0" w:color="auto"/>
              <w:left w:val="nil"/>
              <w:bottom w:val="nil"/>
              <w:right w:val="nil"/>
            </w:tcBorders>
          </w:tcPr>
          <w:p w14:paraId="4B07F6AB" w14:textId="77777777" w:rsidR="00826F4C" w:rsidRDefault="00000000">
            <w:pPr>
              <w:autoSpaceDE w:val="0"/>
              <w:autoSpaceDN w:val="0"/>
              <w:adjustRightInd w:val="0"/>
              <w:jc w:val="center"/>
              <w:rPr>
                <w:kern w:val="0"/>
                <w:sz w:val="15"/>
                <w:szCs w:val="15"/>
              </w:rPr>
            </w:pPr>
            <w:r>
              <w:rPr>
                <w:rFonts w:hint="eastAsia"/>
                <w:kern w:val="0"/>
                <w:sz w:val="15"/>
                <w:szCs w:val="15"/>
              </w:rPr>
              <w:t>国企低组</w:t>
            </w:r>
          </w:p>
        </w:tc>
        <w:tc>
          <w:tcPr>
            <w:tcW w:w="1347" w:type="pct"/>
            <w:gridSpan w:val="2"/>
            <w:tcBorders>
              <w:top w:val="single" w:sz="6" w:space="0" w:color="auto"/>
              <w:left w:val="nil"/>
              <w:bottom w:val="nil"/>
              <w:right w:val="nil"/>
            </w:tcBorders>
          </w:tcPr>
          <w:p w14:paraId="0B8EEE5E" w14:textId="77777777" w:rsidR="00826F4C" w:rsidRDefault="00000000">
            <w:pPr>
              <w:autoSpaceDE w:val="0"/>
              <w:autoSpaceDN w:val="0"/>
              <w:adjustRightInd w:val="0"/>
              <w:jc w:val="center"/>
              <w:rPr>
                <w:kern w:val="0"/>
                <w:sz w:val="15"/>
                <w:szCs w:val="15"/>
              </w:rPr>
            </w:pPr>
            <w:r>
              <w:rPr>
                <w:rFonts w:hint="eastAsia"/>
                <w:kern w:val="0"/>
                <w:sz w:val="15"/>
                <w:szCs w:val="15"/>
              </w:rPr>
              <w:t>国企中组</w:t>
            </w:r>
          </w:p>
        </w:tc>
        <w:tc>
          <w:tcPr>
            <w:tcW w:w="1440" w:type="pct"/>
            <w:gridSpan w:val="2"/>
            <w:tcBorders>
              <w:top w:val="single" w:sz="6" w:space="0" w:color="auto"/>
              <w:left w:val="nil"/>
              <w:bottom w:val="nil"/>
              <w:right w:val="nil"/>
            </w:tcBorders>
          </w:tcPr>
          <w:p w14:paraId="055B4360" w14:textId="77777777" w:rsidR="00826F4C" w:rsidRDefault="00000000">
            <w:pPr>
              <w:autoSpaceDE w:val="0"/>
              <w:autoSpaceDN w:val="0"/>
              <w:adjustRightInd w:val="0"/>
              <w:jc w:val="center"/>
              <w:rPr>
                <w:kern w:val="0"/>
                <w:sz w:val="15"/>
                <w:szCs w:val="15"/>
              </w:rPr>
            </w:pPr>
            <w:r>
              <w:rPr>
                <w:rFonts w:hint="eastAsia"/>
                <w:kern w:val="0"/>
                <w:sz w:val="15"/>
                <w:szCs w:val="15"/>
              </w:rPr>
              <w:t>国企高组</w:t>
            </w:r>
          </w:p>
        </w:tc>
      </w:tr>
      <w:tr w:rsidR="00826F4C" w14:paraId="0E471551" w14:textId="77777777">
        <w:trPr>
          <w:jc w:val="center"/>
        </w:trPr>
        <w:tc>
          <w:tcPr>
            <w:tcW w:w="674" w:type="pct"/>
            <w:tcBorders>
              <w:top w:val="single" w:sz="4" w:space="0" w:color="auto"/>
              <w:left w:val="nil"/>
              <w:right w:val="nil"/>
            </w:tcBorders>
          </w:tcPr>
          <w:p w14:paraId="0A935009" w14:textId="77777777" w:rsidR="00826F4C" w:rsidRDefault="00000000">
            <w:pPr>
              <w:autoSpaceDE w:val="0"/>
              <w:autoSpaceDN w:val="0"/>
              <w:adjustRightInd w:val="0"/>
              <w:jc w:val="left"/>
              <w:rPr>
                <w:rFonts w:eastAsiaTheme="minorEastAsia"/>
                <w:kern w:val="0"/>
                <w:sz w:val="15"/>
                <w:szCs w:val="15"/>
              </w:rPr>
            </w:pPr>
            <w:r>
              <w:rPr>
                <w:rFonts w:hint="eastAsia"/>
                <w:kern w:val="0"/>
                <w:sz w:val="15"/>
                <w:szCs w:val="15"/>
              </w:rPr>
              <w:t>变量</w:t>
            </w:r>
          </w:p>
        </w:tc>
        <w:tc>
          <w:tcPr>
            <w:tcW w:w="865" w:type="pct"/>
            <w:tcBorders>
              <w:top w:val="single" w:sz="6" w:space="0" w:color="auto"/>
              <w:left w:val="nil"/>
              <w:right w:val="nil"/>
            </w:tcBorders>
          </w:tcPr>
          <w:p w14:paraId="507223DD" w14:textId="77777777" w:rsidR="00826F4C" w:rsidRDefault="00000000">
            <w:pPr>
              <w:autoSpaceDE w:val="0"/>
              <w:autoSpaceDN w:val="0"/>
              <w:adjustRightInd w:val="0"/>
              <w:jc w:val="center"/>
              <w:rPr>
                <w:rFonts w:eastAsiaTheme="minorEastAsia"/>
                <w:kern w:val="0"/>
                <w:sz w:val="15"/>
                <w:szCs w:val="15"/>
              </w:rPr>
            </w:pPr>
            <w:r>
              <w:rPr>
                <w:kern w:val="0"/>
                <w:sz w:val="15"/>
                <w:szCs w:val="15"/>
              </w:rPr>
              <w:t>1</w:t>
            </w:r>
            <w:r>
              <w:rPr>
                <w:kern w:val="0"/>
                <w:sz w:val="15"/>
                <w:szCs w:val="15"/>
              </w:rPr>
              <w:t>．长期账面</w:t>
            </w:r>
          </w:p>
        </w:tc>
        <w:tc>
          <w:tcPr>
            <w:tcW w:w="674" w:type="pct"/>
            <w:tcBorders>
              <w:top w:val="single" w:sz="6" w:space="0" w:color="auto"/>
              <w:left w:val="nil"/>
              <w:bottom w:val="nil"/>
              <w:right w:val="nil"/>
            </w:tcBorders>
          </w:tcPr>
          <w:p w14:paraId="45D6B0C6" w14:textId="77777777" w:rsidR="00826F4C" w:rsidRDefault="00000000">
            <w:pPr>
              <w:autoSpaceDE w:val="0"/>
              <w:autoSpaceDN w:val="0"/>
              <w:adjustRightInd w:val="0"/>
              <w:jc w:val="center"/>
              <w:rPr>
                <w:rFonts w:eastAsiaTheme="minorEastAsia"/>
                <w:kern w:val="0"/>
                <w:sz w:val="15"/>
                <w:szCs w:val="15"/>
              </w:rPr>
            </w:pPr>
            <w:r>
              <w:rPr>
                <w:kern w:val="0"/>
                <w:sz w:val="15"/>
                <w:szCs w:val="15"/>
              </w:rPr>
              <w:t>2</w:t>
            </w:r>
            <w:r>
              <w:rPr>
                <w:kern w:val="0"/>
                <w:sz w:val="15"/>
                <w:szCs w:val="15"/>
              </w:rPr>
              <w:t>．短期账面</w:t>
            </w:r>
          </w:p>
        </w:tc>
        <w:tc>
          <w:tcPr>
            <w:tcW w:w="673" w:type="pct"/>
            <w:tcBorders>
              <w:top w:val="single" w:sz="6" w:space="0" w:color="auto"/>
              <w:left w:val="nil"/>
              <w:bottom w:val="nil"/>
              <w:right w:val="nil"/>
            </w:tcBorders>
          </w:tcPr>
          <w:p w14:paraId="58486D73" w14:textId="77777777" w:rsidR="00826F4C" w:rsidRDefault="00000000">
            <w:pPr>
              <w:autoSpaceDE w:val="0"/>
              <w:autoSpaceDN w:val="0"/>
              <w:adjustRightInd w:val="0"/>
              <w:jc w:val="center"/>
              <w:rPr>
                <w:rFonts w:eastAsiaTheme="minorEastAsia"/>
                <w:kern w:val="0"/>
                <w:sz w:val="15"/>
                <w:szCs w:val="15"/>
              </w:rPr>
            </w:pPr>
            <w:r>
              <w:rPr>
                <w:kern w:val="0"/>
                <w:sz w:val="15"/>
                <w:szCs w:val="15"/>
              </w:rPr>
              <w:t>3</w:t>
            </w:r>
            <w:r>
              <w:rPr>
                <w:kern w:val="0"/>
                <w:sz w:val="15"/>
                <w:szCs w:val="15"/>
              </w:rPr>
              <w:t>．长期账面</w:t>
            </w:r>
          </w:p>
        </w:tc>
        <w:tc>
          <w:tcPr>
            <w:tcW w:w="674" w:type="pct"/>
            <w:tcBorders>
              <w:top w:val="single" w:sz="6" w:space="0" w:color="auto"/>
              <w:left w:val="nil"/>
              <w:bottom w:val="nil"/>
              <w:right w:val="nil"/>
            </w:tcBorders>
          </w:tcPr>
          <w:p w14:paraId="6D9BC697" w14:textId="77777777" w:rsidR="00826F4C" w:rsidRDefault="00000000">
            <w:pPr>
              <w:autoSpaceDE w:val="0"/>
              <w:autoSpaceDN w:val="0"/>
              <w:adjustRightInd w:val="0"/>
              <w:jc w:val="center"/>
              <w:rPr>
                <w:rFonts w:eastAsiaTheme="minorEastAsia"/>
                <w:kern w:val="0"/>
                <w:sz w:val="15"/>
                <w:szCs w:val="15"/>
              </w:rPr>
            </w:pPr>
            <w:r>
              <w:rPr>
                <w:kern w:val="0"/>
                <w:sz w:val="15"/>
                <w:szCs w:val="15"/>
              </w:rPr>
              <w:t>4</w:t>
            </w:r>
            <w:r>
              <w:rPr>
                <w:kern w:val="0"/>
                <w:sz w:val="15"/>
                <w:szCs w:val="15"/>
              </w:rPr>
              <w:t>．短期账面</w:t>
            </w:r>
          </w:p>
        </w:tc>
        <w:tc>
          <w:tcPr>
            <w:tcW w:w="672" w:type="pct"/>
            <w:tcBorders>
              <w:top w:val="single" w:sz="6" w:space="0" w:color="auto"/>
              <w:left w:val="nil"/>
              <w:bottom w:val="nil"/>
              <w:right w:val="nil"/>
            </w:tcBorders>
          </w:tcPr>
          <w:p w14:paraId="0C1E8BB1" w14:textId="77777777" w:rsidR="00826F4C" w:rsidRDefault="00000000">
            <w:pPr>
              <w:autoSpaceDE w:val="0"/>
              <w:autoSpaceDN w:val="0"/>
              <w:adjustRightInd w:val="0"/>
              <w:jc w:val="center"/>
              <w:rPr>
                <w:rFonts w:eastAsiaTheme="minorEastAsia"/>
                <w:kern w:val="0"/>
                <w:sz w:val="15"/>
                <w:szCs w:val="15"/>
              </w:rPr>
            </w:pPr>
            <w:r>
              <w:rPr>
                <w:kern w:val="0"/>
                <w:sz w:val="15"/>
                <w:szCs w:val="15"/>
              </w:rPr>
              <w:t>5</w:t>
            </w:r>
            <w:r>
              <w:rPr>
                <w:kern w:val="0"/>
                <w:sz w:val="15"/>
                <w:szCs w:val="15"/>
              </w:rPr>
              <w:t>．长期账面</w:t>
            </w:r>
          </w:p>
        </w:tc>
        <w:tc>
          <w:tcPr>
            <w:tcW w:w="768" w:type="pct"/>
            <w:tcBorders>
              <w:top w:val="single" w:sz="6" w:space="0" w:color="auto"/>
              <w:left w:val="nil"/>
              <w:bottom w:val="nil"/>
              <w:right w:val="nil"/>
            </w:tcBorders>
          </w:tcPr>
          <w:p w14:paraId="0AE1AA18" w14:textId="77777777" w:rsidR="00826F4C" w:rsidRDefault="00000000">
            <w:pPr>
              <w:autoSpaceDE w:val="0"/>
              <w:autoSpaceDN w:val="0"/>
              <w:adjustRightInd w:val="0"/>
              <w:jc w:val="center"/>
              <w:rPr>
                <w:rFonts w:eastAsiaTheme="minorEastAsia"/>
                <w:kern w:val="0"/>
                <w:sz w:val="15"/>
                <w:szCs w:val="15"/>
              </w:rPr>
            </w:pPr>
            <w:r>
              <w:rPr>
                <w:kern w:val="0"/>
                <w:sz w:val="15"/>
                <w:szCs w:val="15"/>
              </w:rPr>
              <w:t>6</w:t>
            </w:r>
            <w:r>
              <w:rPr>
                <w:kern w:val="0"/>
                <w:sz w:val="15"/>
                <w:szCs w:val="15"/>
              </w:rPr>
              <w:t>．短期账面</w:t>
            </w:r>
          </w:p>
        </w:tc>
      </w:tr>
      <w:tr w:rsidR="00826F4C" w14:paraId="6B33DFE7" w14:textId="77777777">
        <w:trPr>
          <w:jc w:val="center"/>
        </w:trPr>
        <w:tc>
          <w:tcPr>
            <w:tcW w:w="674" w:type="pct"/>
            <w:tcBorders>
              <w:left w:val="nil"/>
              <w:bottom w:val="single" w:sz="6" w:space="0" w:color="auto"/>
              <w:right w:val="nil"/>
            </w:tcBorders>
          </w:tcPr>
          <w:p w14:paraId="5809798C" w14:textId="77777777" w:rsidR="00826F4C" w:rsidRDefault="00826F4C">
            <w:pPr>
              <w:autoSpaceDE w:val="0"/>
              <w:autoSpaceDN w:val="0"/>
              <w:adjustRightInd w:val="0"/>
              <w:jc w:val="left"/>
              <w:rPr>
                <w:rFonts w:eastAsiaTheme="minorEastAsia"/>
                <w:kern w:val="0"/>
                <w:sz w:val="15"/>
                <w:szCs w:val="15"/>
              </w:rPr>
            </w:pPr>
          </w:p>
        </w:tc>
        <w:tc>
          <w:tcPr>
            <w:tcW w:w="865" w:type="pct"/>
            <w:tcBorders>
              <w:left w:val="nil"/>
              <w:bottom w:val="single" w:sz="6" w:space="0" w:color="auto"/>
              <w:right w:val="nil"/>
            </w:tcBorders>
          </w:tcPr>
          <w:p w14:paraId="7E88E7BE" w14:textId="77777777" w:rsidR="00826F4C" w:rsidRDefault="00000000">
            <w:pPr>
              <w:autoSpaceDE w:val="0"/>
              <w:autoSpaceDN w:val="0"/>
              <w:adjustRightInd w:val="0"/>
              <w:jc w:val="center"/>
              <w:rPr>
                <w:i/>
                <w:kern w:val="0"/>
                <w:sz w:val="15"/>
                <w:szCs w:val="15"/>
              </w:rPr>
            </w:pPr>
            <w:r>
              <w:rPr>
                <w:i/>
                <w:kern w:val="0"/>
                <w:sz w:val="15"/>
                <w:szCs w:val="15"/>
              </w:rPr>
              <w:t>leverage2</w:t>
            </w:r>
          </w:p>
        </w:tc>
        <w:tc>
          <w:tcPr>
            <w:tcW w:w="674" w:type="pct"/>
            <w:tcBorders>
              <w:top w:val="nil"/>
              <w:left w:val="nil"/>
              <w:bottom w:val="single" w:sz="6" w:space="0" w:color="auto"/>
              <w:right w:val="nil"/>
            </w:tcBorders>
          </w:tcPr>
          <w:p w14:paraId="652F55D6"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leverage3</w:t>
            </w:r>
          </w:p>
        </w:tc>
        <w:tc>
          <w:tcPr>
            <w:tcW w:w="673" w:type="pct"/>
            <w:tcBorders>
              <w:top w:val="nil"/>
              <w:left w:val="nil"/>
              <w:bottom w:val="single" w:sz="6" w:space="0" w:color="auto"/>
              <w:right w:val="nil"/>
            </w:tcBorders>
          </w:tcPr>
          <w:p w14:paraId="63FCEFA5"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leverage2</w:t>
            </w:r>
          </w:p>
        </w:tc>
        <w:tc>
          <w:tcPr>
            <w:tcW w:w="674" w:type="pct"/>
            <w:tcBorders>
              <w:top w:val="nil"/>
              <w:left w:val="nil"/>
              <w:bottom w:val="single" w:sz="6" w:space="0" w:color="auto"/>
              <w:right w:val="nil"/>
            </w:tcBorders>
          </w:tcPr>
          <w:p w14:paraId="79828546"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leverage3</w:t>
            </w:r>
          </w:p>
        </w:tc>
        <w:tc>
          <w:tcPr>
            <w:tcW w:w="672" w:type="pct"/>
            <w:tcBorders>
              <w:top w:val="nil"/>
              <w:left w:val="nil"/>
              <w:bottom w:val="single" w:sz="6" w:space="0" w:color="auto"/>
              <w:right w:val="nil"/>
            </w:tcBorders>
          </w:tcPr>
          <w:p w14:paraId="1F3FC3B2"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leverage2</w:t>
            </w:r>
          </w:p>
        </w:tc>
        <w:tc>
          <w:tcPr>
            <w:tcW w:w="768" w:type="pct"/>
            <w:tcBorders>
              <w:top w:val="nil"/>
              <w:left w:val="nil"/>
              <w:bottom w:val="single" w:sz="6" w:space="0" w:color="auto"/>
              <w:right w:val="nil"/>
            </w:tcBorders>
          </w:tcPr>
          <w:p w14:paraId="6C43417A"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leverage3</w:t>
            </w:r>
          </w:p>
        </w:tc>
      </w:tr>
      <w:tr w:rsidR="00826F4C" w14:paraId="0416EB39" w14:textId="77777777">
        <w:trPr>
          <w:jc w:val="center"/>
        </w:trPr>
        <w:tc>
          <w:tcPr>
            <w:tcW w:w="674" w:type="pct"/>
            <w:tcBorders>
              <w:top w:val="nil"/>
              <w:left w:val="nil"/>
              <w:bottom w:val="nil"/>
              <w:right w:val="nil"/>
            </w:tcBorders>
          </w:tcPr>
          <w:p w14:paraId="4021810D" w14:textId="77777777" w:rsidR="00826F4C" w:rsidRDefault="00000000">
            <w:pPr>
              <w:autoSpaceDE w:val="0"/>
              <w:autoSpaceDN w:val="0"/>
              <w:adjustRightInd w:val="0"/>
              <w:jc w:val="left"/>
              <w:rPr>
                <w:rFonts w:eastAsiaTheme="minorEastAsia"/>
                <w:i/>
                <w:kern w:val="0"/>
                <w:sz w:val="15"/>
                <w:szCs w:val="15"/>
              </w:rPr>
            </w:pPr>
            <w:r>
              <w:rPr>
                <w:rFonts w:eastAsiaTheme="minorEastAsia"/>
                <w:i/>
                <w:kern w:val="0"/>
                <w:sz w:val="15"/>
                <w:szCs w:val="15"/>
              </w:rPr>
              <w:t>InputLib</w:t>
            </w:r>
          </w:p>
        </w:tc>
        <w:tc>
          <w:tcPr>
            <w:tcW w:w="865" w:type="pct"/>
            <w:tcBorders>
              <w:top w:val="nil"/>
              <w:left w:val="nil"/>
              <w:bottom w:val="nil"/>
              <w:right w:val="nil"/>
            </w:tcBorders>
          </w:tcPr>
          <w:p w14:paraId="6060AB5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-0.2892</w:t>
            </w:r>
          </w:p>
        </w:tc>
        <w:tc>
          <w:tcPr>
            <w:tcW w:w="674" w:type="pct"/>
            <w:tcBorders>
              <w:top w:val="nil"/>
              <w:left w:val="nil"/>
              <w:bottom w:val="nil"/>
              <w:right w:val="nil"/>
            </w:tcBorders>
          </w:tcPr>
          <w:p w14:paraId="779AC7E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-0.2277</w:t>
            </w:r>
          </w:p>
        </w:tc>
        <w:tc>
          <w:tcPr>
            <w:tcW w:w="673" w:type="pct"/>
            <w:tcBorders>
              <w:top w:val="nil"/>
              <w:left w:val="nil"/>
              <w:bottom w:val="nil"/>
              <w:right w:val="nil"/>
            </w:tcBorders>
          </w:tcPr>
          <w:p w14:paraId="07F2EC5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-0.1439</w:t>
            </w:r>
          </w:p>
        </w:tc>
        <w:tc>
          <w:tcPr>
            <w:tcW w:w="674" w:type="pct"/>
            <w:tcBorders>
              <w:top w:val="nil"/>
              <w:left w:val="nil"/>
              <w:bottom w:val="nil"/>
              <w:right w:val="nil"/>
            </w:tcBorders>
          </w:tcPr>
          <w:p w14:paraId="0D60905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-0.5606</w:t>
            </w:r>
          </w:p>
        </w:tc>
        <w:tc>
          <w:tcPr>
            <w:tcW w:w="672" w:type="pct"/>
            <w:tcBorders>
              <w:top w:val="nil"/>
              <w:left w:val="nil"/>
              <w:bottom w:val="nil"/>
              <w:right w:val="nil"/>
            </w:tcBorders>
          </w:tcPr>
          <w:p w14:paraId="4C8EBDF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0.6039</w:t>
            </w:r>
          </w:p>
        </w:tc>
        <w:tc>
          <w:tcPr>
            <w:tcW w:w="768" w:type="pct"/>
            <w:tcBorders>
              <w:top w:val="nil"/>
              <w:left w:val="nil"/>
              <w:bottom w:val="nil"/>
              <w:right w:val="nil"/>
            </w:tcBorders>
          </w:tcPr>
          <w:p w14:paraId="1B1B5EF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-2.3890***</w:t>
            </w:r>
          </w:p>
        </w:tc>
      </w:tr>
      <w:tr w:rsidR="00826F4C" w14:paraId="6FF2175A" w14:textId="77777777">
        <w:trPr>
          <w:jc w:val="center"/>
        </w:trPr>
        <w:tc>
          <w:tcPr>
            <w:tcW w:w="674" w:type="pct"/>
            <w:tcBorders>
              <w:top w:val="nil"/>
              <w:left w:val="nil"/>
              <w:bottom w:val="nil"/>
              <w:right w:val="nil"/>
            </w:tcBorders>
          </w:tcPr>
          <w:p w14:paraId="7E4A93BD" w14:textId="77777777" w:rsidR="00826F4C" w:rsidRDefault="00826F4C">
            <w:pPr>
              <w:autoSpaceDE w:val="0"/>
              <w:autoSpaceDN w:val="0"/>
              <w:adjustRightInd w:val="0"/>
              <w:jc w:val="left"/>
              <w:rPr>
                <w:rFonts w:eastAsiaTheme="minorEastAsia"/>
                <w:kern w:val="0"/>
                <w:sz w:val="15"/>
                <w:szCs w:val="15"/>
              </w:rPr>
            </w:pPr>
          </w:p>
        </w:tc>
        <w:tc>
          <w:tcPr>
            <w:tcW w:w="865" w:type="pct"/>
            <w:tcBorders>
              <w:top w:val="nil"/>
              <w:left w:val="nil"/>
              <w:bottom w:val="nil"/>
              <w:right w:val="nil"/>
            </w:tcBorders>
          </w:tcPr>
          <w:p w14:paraId="0E12B60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(0.2564)</w:t>
            </w:r>
          </w:p>
        </w:tc>
        <w:tc>
          <w:tcPr>
            <w:tcW w:w="674" w:type="pct"/>
            <w:tcBorders>
              <w:top w:val="nil"/>
              <w:left w:val="nil"/>
              <w:bottom w:val="nil"/>
              <w:right w:val="nil"/>
            </w:tcBorders>
          </w:tcPr>
          <w:p w14:paraId="7EDE8B8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(0.5171)</w:t>
            </w:r>
          </w:p>
        </w:tc>
        <w:tc>
          <w:tcPr>
            <w:tcW w:w="673" w:type="pct"/>
            <w:tcBorders>
              <w:top w:val="nil"/>
              <w:left w:val="nil"/>
              <w:bottom w:val="nil"/>
              <w:right w:val="nil"/>
            </w:tcBorders>
          </w:tcPr>
          <w:p w14:paraId="3A9C8BF8"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(0.3118)</w:t>
            </w:r>
          </w:p>
        </w:tc>
        <w:tc>
          <w:tcPr>
            <w:tcW w:w="674" w:type="pct"/>
            <w:tcBorders>
              <w:top w:val="nil"/>
              <w:left w:val="nil"/>
              <w:bottom w:val="nil"/>
              <w:right w:val="nil"/>
            </w:tcBorders>
          </w:tcPr>
          <w:p w14:paraId="22B28AB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(0.4613)</w:t>
            </w:r>
          </w:p>
        </w:tc>
        <w:tc>
          <w:tcPr>
            <w:tcW w:w="672" w:type="pct"/>
            <w:tcBorders>
              <w:top w:val="nil"/>
              <w:left w:val="nil"/>
              <w:bottom w:val="nil"/>
              <w:right w:val="nil"/>
            </w:tcBorders>
          </w:tcPr>
          <w:p w14:paraId="3680CF0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(0.4385)</w:t>
            </w:r>
          </w:p>
        </w:tc>
        <w:tc>
          <w:tcPr>
            <w:tcW w:w="768" w:type="pct"/>
            <w:tcBorders>
              <w:top w:val="nil"/>
              <w:left w:val="nil"/>
              <w:bottom w:val="nil"/>
              <w:right w:val="nil"/>
            </w:tcBorders>
          </w:tcPr>
          <w:p w14:paraId="0693D22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(0.5631)</w:t>
            </w:r>
          </w:p>
        </w:tc>
      </w:tr>
      <w:tr w:rsidR="00826F4C" w14:paraId="37EFC81A" w14:textId="77777777">
        <w:trPr>
          <w:jc w:val="center"/>
        </w:trPr>
        <w:tc>
          <w:tcPr>
            <w:tcW w:w="674" w:type="pct"/>
            <w:vMerge w:val="restart"/>
            <w:tcBorders>
              <w:top w:val="nil"/>
              <w:left w:val="nil"/>
              <w:right w:val="nil"/>
            </w:tcBorders>
          </w:tcPr>
          <w:p w14:paraId="3576DB32" w14:textId="77777777" w:rsidR="00826F4C" w:rsidRDefault="00000000">
            <w:pPr>
              <w:autoSpaceDE w:val="0"/>
              <w:autoSpaceDN w:val="0"/>
              <w:adjustRightInd w:val="0"/>
              <w:jc w:val="left"/>
              <w:rPr>
                <w:i/>
                <w:iCs/>
                <w:kern w:val="0"/>
                <w:sz w:val="15"/>
                <w:szCs w:val="15"/>
              </w:rPr>
            </w:pPr>
            <w:r>
              <w:rPr>
                <w:i/>
                <w:iCs/>
                <w:kern w:val="0"/>
                <w:sz w:val="15"/>
                <w:szCs w:val="15"/>
              </w:rPr>
              <w:t>InputLib</w:t>
            </w:r>
          </w:p>
          <w:p w14:paraId="2BC3DE9D" w14:textId="77777777" w:rsidR="00826F4C" w:rsidRDefault="00000000">
            <w:pPr>
              <w:autoSpaceDE w:val="0"/>
              <w:autoSpaceDN w:val="0"/>
              <w:adjustRightInd w:val="0"/>
              <w:jc w:val="left"/>
              <w:rPr>
                <w:rFonts w:eastAsiaTheme="minorEastAsia"/>
                <w:kern w:val="0"/>
                <w:sz w:val="15"/>
                <w:szCs w:val="15"/>
              </w:rPr>
            </w:pPr>
            <w:r>
              <w:rPr>
                <w:i/>
                <w:iCs/>
                <w:kern w:val="0"/>
                <w:sz w:val="15"/>
                <w:szCs w:val="15"/>
              </w:rPr>
              <w:t>×small</w:t>
            </w:r>
          </w:p>
        </w:tc>
        <w:tc>
          <w:tcPr>
            <w:tcW w:w="865" w:type="pct"/>
            <w:tcBorders>
              <w:top w:val="nil"/>
              <w:left w:val="nil"/>
              <w:bottom w:val="nil"/>
              <w:right w:val="nil"/>
            </w:tcBorders>
          </w:tcPr>
          <w:p w14:paraId="143FF186"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-0.4099*</w:t>
            </w:r>
          </w:p>
        </w:tc>
        <w:tc>
          <w:tcPr>
            <w:tcW w:w="674" w:type="pct"/>
            <w:tcBorders>
              <w:top w:val="nil"/>
              <w:left w:val="nil"/>
              <w:bottom w:val="nil"/>
              <w:right w:val="nil"/>
            </w:tcBorders>
          </w:tcPr>
          <w:p w14:paraId="742155E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-0.9248</w:t>
            </w:r>
          </w:p>
        </w:tc>
        <w:tc>
          <w:tcPr>
            <w:tcW w:w="673" w:type="pct"/>
            <w:tcBorders>
              <w:top w:val="nil"/>
              <w:left w:val="nil"/>
              <w:bottom w:val="nil"/>
              <w:right w:val="nil"/>
            </w:tcBorders>
          </w:tcPr>
          <w:p w14:paraId="3DE96FE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0.2334</w:t>
            </w:r>
          </w:p>
        </w:tc>
        <w:tc>
          <w:tcPr>
            <w:tcW w:w="674" w:type="pct"/>
            <w:tcBorders>
              <w:top w:val="nil"/>
              <w:left w:val="nil"/>
              <w:bottom w:val="nil"/>
              <w:right w:val="nil"/>
            </w:tcBorders>
          </w:tcPr>
          <w:p w14:paraId="3F77143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0.8579</w:t>
            </w:r>
          </w:p>
        </w:tc>
        <w:tc>
          <w:tcPr>
            <w:tcW w:w="672" w:type="pct"/>
            <w:tcBorders>
              <w:top w:val="nil"/>
              <w:left w:val="nil"/>
              <w:bottom w:val="nil"/>
              <w:right w:val="nil"/>
            </w:tcBorders>
          </w:tcPr>
          <w:p w14:paraId="564E4768"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-1.7377***</w:t>
            </w:r>
          </w:p>
        </w:tc>
        <w:tc>
          <w:tcPr>
            <w:tcW w:w="768" w:type="pct"/>
            <w:tcBorders>
              <w:top w:val="nil"/>
              <w:left w:val="nil"/>
              <w:bottom w:val="nil"/>
              <w:right w:val="nil"/>
            </w:tcBorders>
          </w:tcPr>
          <w:p w14:paraId="1416560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1.0724</w:t>
            </w:r>
          </w:p>
        </w:tc>
      </w:tr>
      <w:tr w:rsidR="00826F4C" w14:paraId="5A8D2A9C" w14:textId="77777777">
        <w:trPr>
          <w:jc w:val="center"/>
        </w:trPr>
        <w:tc>
          <w:tcPr>
            <w:tcW w:w="674" w:type="pct"/>
            <w:vMerge/>
            <w:tcBorders>
              <w:left w:val="nil"/>
              <w:bottom w:val="nil"/>
              <w:right w:val="nil"/>
            </w:tcBorders>
          </w:tcPr>
          <w:p w14:paraId="04DC5AB3" w14:textId="77777777" w:rsidR="00826F4C" w:rsidRDefault="00826F4C">
            <w:pPr>
              <w:autoSpaceDE w:val="0"/>
              <w:autoSpaceDN w:val="0"/>
              <w:adjustRightInd w:val="0"/>
              <w:jc w:val="left"/>
              <w:rPr>
                <w:rFonts w:eastAsiaTheme="minorEastAsia"/>
                <w:kern w:val="0"/>
                <w:sz w:val="15"/>
                <w:szCs w:val="15"/>
              </w:rPr>
            </w:pPr>
          </w:p>
        </w:tc>
        <w:tc>
          <w:tcPr>
            <w:tcW w:w="865" w:type="pct"/>
            <w:tcBorders>
              <w:top w:val="nil"/>
              <w:left w:val="nil"/>
              <w:bottom w:val="nil"/>
              <w:right w:val="nil"/>
            </w:tcBorders>
          </w:tcPr>
          <w:p w14:paraId="149042E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(0.2163)</w:t>
            </w:r>
          </w:p>
        </w:tc>
        <w:tc>
          <w:tcPr>
            <w:tcW w:w="674" w:type="pct"/>
            <w:tcBorders>
              <w:top w:val="nil"/>
              <w:left w:val="nil"/>
              <w:bottom w:val="nil"/>
              <w:right w:val="nil"/>
            </w:tcBorders>
          </w:tcPr>
          <w:p w14:paraId="7D640C8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(0.6110)</w:t>
            </w:r>
          </w:p>
        </w:tc>
        <w:tc>
          <w:tcPr>
            <w:tcW w:w="673" w:type="pct"/>
            <w:tcBorders>
              <w:top w:val="nil"/>
              <w:left w:val="nil"/>
              <w:bottom w:val="nil"/>
              <w:right w:val="nil"/>
            </w:tcBorders>
          </w:tcPr>
          <w:p w14:paraId="0242A5F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(0.2085)</w:t>
            </w:r>
          </w:p>
        </w:tc>
        <w:tc>
          <w:tcPr>
            <w:tcW w:w="674" w:type="pct"/>
            <w:tcBorders>
              <w:top w:val="nil"/>
              <w:left w:val="nil"/>
              <w:bottom w:val="nil"/>
              <w:right w:val="nil"/>
            </w:tcBorders>
          </w:tcPr>
          <w:p w14:paraId="51E5AA4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(0.8534)</w:t>
            </w:r>
          </w:p>
        </w:tc>
        <w:tc>
          <w:tcPr>
            <w:tcW w:w="672" w:type="pct"/>
            <w:tcBorders>
              <w:top w:val="nil"/>
              <w:left w:val="nil"/>
              <w:bottom w:val="nil"/>
              <w:right w:val="nil"/>
            </w:tcBorders>
          </w:tcPr>
          <w:p w14:paraId="72C3474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(0.6387)</w:t>
            </w:r>
          </w:p>
        </w:tc>
        <w:tc>
          <w:tcPr>
            <w:tcW w:w="768" w:type="pct"/>
            <w:tcBorders>
              <w:top w:val="nil"/>
              <w:left w:val="nil"/>
              <w:bottom w:val="nil"/>
              <w:right w:val="nil"/>
            </w:tcBorders>
          </w:tcPr>
          <w:p w14:paraId="48936B6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(0.6830)</w:t>
            </w:r>
          </w:p>
        </w:tc>
      </w:tr>
      <w:tr w:rsidR="00826F4C" w14:paraId="76B0372D" w14:textId="77777777">
        <w:trPr>
          <w:jc w:val="center"/>
        </w:trPr>
        <w:tc>
          <w:tcPr>
            <w:tcW w:w="674" w:type="pct"/>
            <w:vMerge w:val="restart"/>
            <w:tcBorders>
              <w:top w:val="nil"/>
              <w:left w:val="nil"/>
              <w:right w:val="nil"/>
            </w:tcBorders>
          </w:tcPr>
          <w:p w14:paraId="74A87FBB" w14:textId="77777777" w:rsidR="00826F4C" w:rsidRDefault="00000000">
            <w:pPr>
              <w:autoSpaceDE w:val="0"/>
              <w:autoSpaceDN w:val="0"/>
              <w:adjustRightInd w:val="0"/>
              <w:jc w:val="left"/>
              <w:rPr>
                <w:i/>
                <w:iCs/>
                <w:kern w:val="0"/>
                <w:sz w:val="15"/>
                <w:szCs w:val="15"/>
              </w:rPr>
            </w:pPr>
            <w:r>
              <w:rPr>
                <w:i/>
                <w:iCs/>
                <w:kern w:val="0"/>
                <w:sz w:val="15"/>
                <w:szCs w:val="15"/>
              </w:rPr>
              <w:t>InputLib</w:t>
            </w:r>
          </w:p>
          <w:p w14:paraId="7F3919B2" w14:textId="77777777" w:rsidR="00826F4C" w:rsidRDefault="00000000">
            <w:pPr>
              <w:autoSpaceDE w:val="0"/>
              <w:autoSpaceDN w:val="0"/>
              <w:adjustRightInd w:val="0"/>
              <w:jc w:val="left"/>
              <w:rPr>
                <w:rFonts w:eastAsiaTheme="minorEastAsia"/>
                <w:kern w:val="0"/>
                <w:sz w:val="15"/>
                <w:szCs w:val="15"/>
              </w:rPr>
            </w:pPr>
            <w:r>
              <w:rPr>
                <w:i/>
                <w:iCs/>
                <w:kern w:val="0"/>
                <w:sz w:val="15"/>
                <w:szCs w:val="15"/>
              </w:rPr>
              <w:lastRenderedPageBreak/>
              <w:t>×KZ</w:t>
            </w:r>
          </w:p>
        </w:tc>
        <w:tc>
          <w:tcPr>
            <w:tcW w:w="865" w:type="pct"/>
            <w:tcBorders>
              <w:top w:val="nil"/>
              <w:left w:val="nil"/>
              <w:bottom w:val="nil"/>
              <w:right w:val="nil"/>
            </w:tcBorders>
          </w:tcPr>
          <w:p w14:paraId="4C9BD01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lastRenderedPageBreak/>
              <w:t>0.0905</w:t>
            </w:r>
          </w:p>
        </w:tc>
        <w:tc>
          <w:tcPr>
            <w:tcW w:w="674" w:type="pct"/>
            <w:tcBorders>
              <w:top w:val="nil"/>
              <w:left w:val="nil"/>
              <w:bottom w:val="nil"/>
              <w:right w:val="nil"/>
            </w:tcBorders>
          </w:tcPr>
          <w:p w14:paraId="108B5AD4"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0.0945</w:t>
            </w:r>
          </w:p>
        </w:tc>
        <w:tc>
          <w:tcPr>
            <w:tcW w:w="673" w:type="pct"/>
            <w:tcBorders>
              <w:top w:val="nil"/>
              <w:left w:val="nil"/>
              <w:bottom w:val="nil"/>
              <w:right w:val="nil"/>
            </w:tcBorders>
          </w:tcPr>
          <w:p w14:paraId="4D282146"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0.0072</w:t>
            </w:r>
          </w:p>
        </w:tc>
        <w:tc>
          <w:tcPr>
            <w:tcW w:w="674" w:type="pct"/>
            <w:tcBorders>
              <w:top w:val="nil"/>
              <w:left w:val="nil"/>
              <w:bottom w:val="nil"/>
              <w:right w:val="nil"/>
            </w:tcBorders>
          </w:tcPr>
          <w:p w14:paraId="1791655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0.3085**</w:t>
            </w:r>
          </w:p>
        </w:tc>
        <w:tc>
          <w:tcPr>
            <w:tcW w:w="672" w:type="pct"/>
            <w:tcBorders>
              <w:top w:val="nil"/>
              <w:left w:val="nil"/>
              <w:bottom w:val="nil"/>
              <w:right w:val="nil"/>
            </w:tcBorders>
          </w:tcPr>
          <w:p w14:paraId="3FEA0F4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-0.0363</w:t>
            </w:r>
          </w:p>
        </w:tc>
        <w:tc>
          <w:tcPr>
            <w:tcW w:w="768" w:type="pct"/>
            <w:tcBorders>
              <w:top w:val="nil"/>
              <w:left w:val="nil"/>
              <w:bottom w:val="nil"/>
              <w:right w:val="nil"/>
            </w:tcBorders>
          </w:tcPr>
          <w:p w14:paraId="1157F72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0.6025***</w:t>
            </w:r>
          </w:p>
        </w:tc>
      </w:tr>
      <w:tr w:rsidR="00826F4C" w14:paraId="65294D04" w14:textId="77777777">
        <w:trPr>
          <w:jc w:val="center"/>
        </w:trPr>
        <w:tc>
          <w:tcPr>
            <w:tcW w:w="674" w:type="pct"/>
            <w:vMerge/>
            <w:tcBorders>
              <w:left w:val="nil"/>
              <w:bottom w:val="nil"/>
              <w:right w:val="nil"/>
            </w:tcBorders>
          </w:tcPr>
          <w:p w14:paraId="6141AE29" w14:textId="77777777" w:rsidR="00826F4C" w:rsidRDefault="00826F4C">
            <w:pPr>
              <w:autoSpaceDE w:val="0"/>
              <w:autoSpaceDN w:val="0"/>
              <w:adjustRightInd w:val="0"/>
              <w:jc w:val="left"/>
              <w:rPr>
                <w:rFonts w:eastAsiaTheme="minorEastAsia"/>
                <w:kern w:val="0"/>
                <w:sz w:val="15"/>
                <w:szCs w:val="15"/>
              </w:rPr>
            </w:pPr>
          </w:p>
        </w:tc>
        <w:tc>
          <w:tcPr>
            <w:tcW w:w="865" w:type="pct"/>
            <w:tcBorders>
              <w:top w:val="nil"/>
              <w:left w:val="nil"/>
              <w:bottom w:val="nil"/>
              <w:right w:val="nil"/>
            </w:tcBorders>
          </w:tcPr>
          <w:p w14:paraId="2FC33BA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(0.0570)</w:t>
            </w:r>
          </w:p>
        </w:tc>
        <w:tc>
          <w:tcPr>
            <w:tcW w:w="674" w:type="pct"/>
            <w:tcBorders>
              <w:top w:val="nil"/>
              <w:left w:val="nil"/>
              <w:bottom w:val="nil"/>
              <w:right w:val="nil"/>
            </w:tcBorders>
          </w:tcPr>
          <w:p w14:paraId="6FD3561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(0.1680)</w:t>
            </w:r>
          </w:p>
        </w:tc>
        <w:tc>
          <w:tcPr>
            <w:tcW w:w="673" w:type="pct"/>
            <w:tcBorders>
              <w:top w:val="nil"/>
              <w:left w:val="nil"/>
              <w:bottom w:val="nil"/>
              <w:right w:val="nil"/>
            </w:tcBorders>
          </w:tcPr>
          <w:p w14:paraId="1999CE6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(0.0625)</w:t>
            </w:r>
          </w:p>
        </w:tc>
        <w:tc>
          <w:tcPr>
            <w:tcW w:w="674" w:type="pct"/>
            <w:tcBorders>
              <w:top w:val="nil"/>
              <w:left w:val="nil"/>
              <w:bottom w:val="nil"/>
              <w:right w:val="nil"/>
            </w:tcBorders>
          </w:tcPr>
          <w:p w14:paraId="3C90F60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(0.1284)</w:t>
            </w:r>
          </w:p>
        </w:tc>
        <w:tc>
          <w:tcPr>
            <w:tcW w:w="672" w:type="pct"/>
            <w:tcBorders>
              <w:top w:val="nil"/>
              <w:left w:val="nil"/>
              <w:bottom w:val="nil"/>
              <w:right w:val="nil"/>
            </w:tcBorders>
          </w:tcPr>
          <w:p w14:paraId="203A460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(0.1025)</w:t>
            </w:r>
          </w:p>
        </w:tc>
        <w:tc>
          <w:tcPr>
            <w:tcW w:w="768" w:type="pct"/>
            <w:tcBorders>
              <w:top w:val="nil"/>
              <w:left w:val="nil"/>
              <w:bottom w:val="nil"/>
              <w:right w:val="nil"/>
            </w:tcBorders>
          </w:tcPr>
          <w:p w14:paraId="769C4C55"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(0.1306)</w:t>
            </w:r>
          </w:p>
        </w:tc>
      </w:tr>
      <w:tr w:rsidR="00826F4C" w14:paraId="4801DCD7" w14:textId="77777777">
        <w:trPr>
          <w:jc w:val="center"/>
        </w:trPr>
        <w:tc>
          <w:tcPr>
            <w:tcW w:w="674" w:type="pct"/>
            <w:tcBorders>
              <w:left w:val="nil"/>
            </w:tcBorders>
          </w:tcPr>
          <w:p w14:paraId="7C7C8145" w14:textId="77777777" w:rsidR="00826F4C" w:rsidRDefault="00000000">
            <w:pPr>
              <w:autoSpaceDE w:val="0"/>
              <w:autoSpaceDN w:val="0"/>
              <w:adjustRightInd w:val="0"/>
              <w:jc w:val="left"/>
              <w:rPr>
                <w:rFonts w:eastAsiaTheme="minorEastAsia"/>
                <w:kern w:val="0"/>
                <w:sz w:val="15"/>
                <w:szCs w:val="15"/>
              </w:rPr>
            </w:pPr>
            <w:r>
              <w:rPr>
                <w:kern w:val="0"/>
                <w:sz w:val="15"/>
                <w:szCs w:val="15"/>
              </w:rPr>
              <w:t>常数项</w:t>
            </w:r>
          </w:p>
        </w:tc>
        <w:tc>
          <w:tcPr>
            <w:tcW w:w="865" w:type="pct"/>
            <w:tcBorders>
              <w:top w:val="nil"/>
              <w:left w:val="nil"/>
              <w:bottom w:val="nil"/>
              <w:right w:val="nil"/>
            </w:tcBorders>
          </w:tcPr>
          <w:p w14:paraId="4F7826B5"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-0.0416</w:t>
            </w:r>
          </w:p>
        </w:tc>
        <w:tc>
          <w:tcPr>
            <w:tcW w:w="674" w:type="pct"/>
            <w:tcBorders>
              <w:top w:val="nil"/>
              <w:left w:val="nil"/>
              <w:bottom w:val="nil"/>
              <w:right w:val="nil"/>
            </w:tcBorders>
          </w:tcPr>
          <w:p w14:paraId="4F71C44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0.0750</w:t>
            </w:r>
          </w:p>
        </w:tc>
        <w:tc>
          <w:tcPr>
            <w:tcW w:w="673" w:type="pct"/>
            <w:tcBorders>
              <w:top w:val="nil"/>
              <w:left w:val="nil"/>
              <w:bottom w:val="nil"/>
              <w:right w:val="nil"/>
            </w:tcBorders>
          </w:tcPr>
          <w:p w14:paraId="5A846994"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-0.0222</w:t>
            </w:r>
          </w:p>
        </w:tc>
        <w:tc>
          <w:tcPr>
            <w:tcW w:w="674" w:type="pct"/>
            <w:tcBorders>
              <w:top w:val="nil"/>
              <w:left w:val="nil"/>
              <w:bottom w:val="nil"/>
              <w:right w:val="nil"/>
            </w:tcBorders>
          </w:tcPr>
          <w:p w14:paraId="24D34808"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0.0786</w:t>
            </w:r>
          </w:p>
        </w:tc>
        <w:tc>
          <w:tcPr>
            <w:tcW w:w="672" w:type="pct"/>
            <w:tcBorders>
              <w:top w:val="nil"/>
              <w:left w:val="nil"/>
              <w:bottom w:val="nil"/>
              <w:right w:val="nil"/>
            </w:tcBorders>
          </w:tcPr>
          <w:p w14:paraId="587F18A5"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-0.1881***</w:t>
            </w:r>
          </w:p>
        </w:tc>
        <w:tc>
          <w:tcPr>
            <w:tcW w:w="768" w:type="pct"/>
            <w:tcBorders>
              <w:top w:val="nil"/>
              <w:left w:val="nil"/>
              <w:bottom w:val="nil"/>
              <w:right w:val="nil"/>
            </w:tcBorders>
          </w:tcPr>
          <w:p w14:paraId="1EE1658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0.3575***</w:t>
            </w:r>
          </w:p>
        </w:tc>
      </w:tr>
      <w:tr w:rsidR="00826F4C" w14:paraId="1AB3F5EE" w14:textId="77777777">
        <w:trPr>
          <w:jc w:val="center"/>
        </w:trPr>
        <w:tc>
          <w:tcPr>
            <w:tcW w:w="674" w:type="pct"/>
            <w:tcBorders>
              <w:left w:val="nil"/>
            </w:tcBorders>
          </w:tcPr>
          <w:p w14:paraId="0A81FF4C" w14:textId="77777777" w:rsidR="00826F4C" w:rsidRDefault="00826F4C">
            <w:pPr>
              <w:autoSpaceDE w:val="0"/>
              <w:autoSpaceDN w:val="0"/>
              <w:adjustRightInd w:val="0"/>
              <w:jc w:val="left"/>
              <w:rPr>
                <w:rFonts w:eastAsiaTheme="minorEastAsia"/>
                <w:kern w:val="0"/>
                <w:sz w:val="15"/>
                <w:szCs w:val="15"/>
              </w:rPr>
            </w:pPr>
          </w:p>
        </w:tc>
        <w:tc>
          <w:tcPr>
            <w:tcW w:w="865" w:type="pct"/>
            <w:tcBorders>
              <w:top w:val="nil"/>
              <w:left w:val="nil"/>
              <w:bottom w:val="nil"/>
              <w:right w:val="nil"/>
            </w:tcBorders>
          </w:tcPr>
          <w:p w14:paraId="382BBC4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(0.0346)</w:t>
            </w:r>
          </w:p>
        </w:tc>
        <w:tc>
          <w:tcPr>
            <w:tcW w:w="674" w:type="pct"/>
            <w:tcBorders>
              <w:top w:val="nil"/>
              <w:left w:val="nil"/>
              <w:bottom w:val="nil"/>
              <w:right w:val="nil"/>
            </w:tcBorders>
          </w:tcPr>
          <w:p w14:paraId="00E20BE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(0.0753)</w:t>
            </w:r>
          </w:p>
        </w:tc>
        <w:tc>
          <w:tcPr>
            <w:tcW w:w="673" w:type="pct"/>
            <w:tcBorders>
              <w:top w:val="nil"/>
              <w:left w:val="nil"/>
              <w:bottom w:val="nil"/>
              <w:right w:val="nil"/>
            </w:tcBorders>
          </w:tcPr>
          <w:p w14:paraId="7AEFE4F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(0.0370)</w:t>
            </w:r>
          </w:p>
        </w:tc>
        <w:tc>
          <w:tcPr>
            <w:tcW w:w="674" w:type="pct"/>
            <w:tcBorders>
              <w:top w:val="nil"/>
              <w:left w:val="nil"/>
              <w:bottom w:val="nil"/>
              <w:right w:val="nil"/>
            </w:tcBorders>
          </w:tcPr>
          <w:p w14:paraId="603023E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(0.0624)</w:t>
            </w:r>
          </w:p>
        </w:tc>
        <w:tc>
          <w:tcPr>
            <w:tcW w:w="672" w:type="pct"/>
            <w:tcBorders>
              <w:top w:val="nil"/>
              <w:left w:val="nil"/>
              <w:bottom w:val="nil"/>
              <w:right w:val="nil"/>
            </w:tcBorders>
          </w:tcPr>
          <w:p w14:paraId="31DE85F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(0.0574)</w:t>
            </w:r>
          </w:p>
        </w:tc>
        <w:tc>
          <w:tcPr>
            <w:tcW w:w="768" w:type="pct"/>
            <w:tcBorders>
              <w:top w:val="nil"/>
              <w:left w:val="nil"/>
              <w:bottom w:val="nil"/>
              <w:right w:val="nil"/>
            </w:tcBorders>
          </w:tcPr>
          <w:p w14:paraId="40C6839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(0.0850)</w:t>
            </w:r>
          </w:p>
        </w:tc>
      </w:tr>
      <w:tr w:rsidR="00826F4C" w14:paraId="691BA1C2" w14:textId="77777777">
        <w:trPr>
          <w:jc w:val="center"/>
        </w:trPr>
        <w:tc>
          <w:tcPr>
            <w:tcW w:w="674" w:type="pct"/>
            <w:tcBorders>
              <w:left w:val="nil"/>
            </w:tcBorders>
          </w:tcPr>
          <w:p w14:paraId="04EE616A" w14:textId="77777777" w:rsidR="00826F4C" w:rsidRDefault="00000000">
            <w:pPr>
              <w:autoSpaceDE w:val="0"/>
              <w:autoSpaceDN w:val="0"/>
              <w:adjustRightInd w:val="0"/>
              <w:jc w:val="left"/>
              <w:rPr>
                <w:rFonts w:eastAsiaTheme="minorEastAsia"/>
                <w:kern w:val="0"/>
                <w:sz w:val="15"/>
                <w:szCs w:val="15"/>
              </w:rPr>
            </w:pPr>
            <w:r>
              <w:rPr>
                <w:kern w:val="0"/>
                <w:sz w:val="15"/>
                <w:szCs w:val="15"/>
              </w:rPr>
              <w:t>观测值</w:t>
            </w:r>
          </w:p>
        </w:tc>
        <w:tc>
          <w:tcPr>
            <w:tcW w:w="865" w:type="pct"/>
            <w:tcBorders>
              <w:top w:val="nil"/>
              <w:left w:val="nil"/>
              <w:bottom w:val="nil"/>
              <w:right w:val="nil"/>
            </w:tcBorders>
          </w:tcPr>
          <w:p w14:paraId="481BCA9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1,371</w:t>
            </w:r>
          </w:p>
        </w:tc>
        <w:tc>
          <w:tcPr>
            <w:tcW w:w="674" w:type="pct"/>
            <w:tcBorders>
              <w:top w:val="nil"/>
              <w:left w:val="nil"/>
              <w:bottom w:val="nil"/>
              <w:right w:val="nil"/>
            </w:tcBorders>
          </w:tcPr>
          <w:p w14:paraId="6D37EDB3"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1,166</w:t>
            </w:r>
          </w:p>
        </w:tc>
        <w:tc>
          <w:tcPr>
            <w:tcW w:w="673" w:type="pct"/>
            <w:tcBorders>
              <w:top w:val="nil"/>
              <w:left w:val="nil"/>
              <w:bottom w:val="nil"/>
              <w:right w:val="nil"/>
            </w:tcBorders>
          </w:tcPr>
          <w:p w14:paraId="15A6ECF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1,608</w:t>
            </w:r>
          </w:p>
        </w:tc>
        <w:tc>
          <w:tcPr>
            <w:tcW w:w="674" w:type="pct"/>
            <w:tcBorders>
              <w:top w:val="nil"/>
              <w:left w:val="nil"/>
              <w:bottom w:val="nil"/>
              <w:right w:val="nil"/>
            </w:tcBorders>
          </w:tcPr>
          <w:p w14:paraId="3FDE23E3"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1,726</w:t>
            </w:r>
          </w:p>
        </w:tc>
        <w:tc>
          <w:tcPr>
            <w:tcW w:w="672" w:type="pct"/>
            <w:tcBorders>
              <w:top w:val="nil"/>
              <w:left w:val="nil"/>
              <w:bottom w:val="nil"/>
              <w:right w:val="nil"/>
            </w:tcBorders>
          </w:tcPr>
          <w:p w14:paraId="481398F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1,833</w:t>
            </w:r>
          </w:p>
        </w:tc>
        <w:tc>
          <w:tcPr>
            <w:tcW w:w="768" w:type="pct"/>
            <w:tcBorders>
              <w:top w:val="nil"/>
              <w:left w:val="nil"/>
              <w:bottom w:val="nil"/>
              <w:right w:val="nil"/>
            </w:tcBorders>
          </w:tcPr>
          <w:p w14:paraId="32E07CA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1,919</w:t>
            </w:r>
          </w:p>
        </w:tc>
      </w:tr>
      <w:tr w:rsidR="00826F4C" w14:paraId="6C889B21" w14:textId="77777777">
        <w:tblPrEx>
          <w:tblBorders>
            <w:bottom w:val="single" w:sz="6" w:space="0" w:color="auto"/>
          </w:tblBorders>
        </w:tblPrEx>
        <w:trPr>
          <w:jc w:val="center"/>
        </w:trPr>
        <w:tc>
          <w:tcPr>
            <w:tcW w:w="674" w:type="pct"/>
            <w:tcBorders>
              <w:top w:val="nil"/>
              <w:left w:val="nil"/>
              <w:bottom w:val="nil"/>
              <w:right w:val="nil"/>
            </w:tcBorders>
          </w:tcPr>
          <w:p w14:paraId="6419700F" w14:textId="77777777" w:rsidR="00826F4C" w:rsidRDefault="00000000">
            <w:pPr>
              <w:autoSpaceDE w:val="0"/>
              <w:autoSpaceDN w:val="0"/>
              <w:adjustRightInd w:val="0"/>
              <w:jc w:val="left"/>
              <w:rPr>
                <w:rFonts w:eastAsiaTheme="minorEastAsia"/>
                <w:kern w:val="0"/>
                <w:sz w:val="15"/>
                <w:szCs w:val="15"/>
              </w:rPr>
            </w:pPr>
            <w:r>
              <w:rPr>
                <w:i/>
                <w:kern w:val="0"/>
                <w:sz w:val="15"/>
                <w:szCs w:val="15"/>
              </w:rPr>
              <w:t>R</w:t>
            </w:r>
            <w:r>
              <w:rPr>
                <w:i/>
                <w:kern w:val="0"/>
                <w:sz w:val="15"/>
                <w:szCs w:val="15"/>
                <w:vertAlign w:val="superscript"/>
              </w:rPr>
              <w:t>2</w:t>
            </w:r>
          </w:p>
        </w:tc>
        <w:tc>
          <w:tcPr>
            <w:tcW w:w="865" w:type="pct"/>
            <w:tcBorders>
              <w:top w:val="nil"/>
              <w:left w:val="nil"/>
              <w:bottom w:val="nil"/>
              <w:right w:val="nil"/>
            </w:tcBorders>
          </w:tcPr>
          <w:p w14:paraId="3EECCE75"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0.102</w:t>
            </w:r>
          </w:p>
        </w:tc>
        <w:tc>
          <w:tcPr>
            <w:tcW w:w="674" w:type="pct"/>
            <w:tcBorders>
              <w:top w:val="nil"/>
              <w:left w:val="nil"/>
              <w:bottom w:val="nil"/>
              <w:right w:val="nil"/>
            </w:tcBorders>
          </w:tcPr>
          <w:p w14:paraId="1DB944A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0.169</w:t>
            </w:r>
          </w:p>
        </w:tc>
        <w:tc>
          <w:tcPr>
            <w:tcW w:w="673" w:type="pct"/>
            <w:tcBorders>
              <w:top w:val="nil"/>
              <w:left w:val="nil"/>
              <w:bottom w:val="nil"/>
              <w:right w:val="nil"/>
            </w:tcBorders>
          </w:tcPr>
          <w:p w14:paraId="678AC46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0.058</w:t>
            </w:r>
          </w:p>
        </w:tc>
        <w:tc>
          <w:tcPr>
            <w:tcW w:w="674" w:type="pct"/>
            <w:tcBorders>
              <w:top w:val="nil"/>
              <w:left w:val="nil"/>
              <w:bottom w:val="nil"/>
              <w:right w:val="nil"/>
            </w:tcBorders>
          </w:tcPr>
          <w:p w14:paraId="519E980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0.155</w:t>
            </w:r>
          </w:p>
        </w:tc>
        <w:tc>
          <w:tcPr>
            <w:tcW w:w="672" w:type="pct"/>
            <w:tcBorders>
              <w:top w:val="nil"/>
              <w:left w:val="nil"/>
              <w:bottom w:val="nil"/>
              <w:right w:val="nil"/>
            </w:tcBorders>
          </w:tcPr>
          <w:p w14:paraId="4C3B769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0.152</w:t>
            </w:r>
          </w:p>
        </w:tc>
        <w:tc>
          <w:tcPr>
            <w:tcW w:w="768" w:type="pct"/>
            <w:tcBorders>
              <w:top w:val="nil"/>
              <w:left w:val="nil"/>
              <w:bottom w:val="nil"/>
              <w:right w:val="nil"/>
            </w:tcBorders>
          </w:tcPr>
          <w:p w14:paraId="2040AF0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0.273</w:t>
            </w:r>
          </w:p>
        </w:tc>
      </w:tr>
      <w:tr w:rsidR="00826F4C" w14:paraId="0D12BF6B" w14:textId="77777777">
        <w:tblPrEx>
          <w:tblBorders>
            <w:bottom w:val="single" w:sz="6" w:space="0" w:color="auto"/>
          </w:tblBorders>
        </w:tblPrEx>
        <w:trPr>
          <w:jc w:val="center"/>
        </w:trPr>
        <w:tc>
          <w:tcPr>
            <w:tcW w:w="674" w:type="pct"/>
            <w:tcBorders>
              <w:top w:val="nil"/>
              <w:left w:val="nil"/>
              <w:bottom w:val="nil"/>
              <w:right w:val="nil"/>
            </w:tcBorders>
          </w:tcPr>
          <w:p w14:paraId="4FB4222B" w14:textId="77777777" w:rsidR="00826F4C" w:rsidRDefault="00000000">
            <w:pPr>
              <w:autoSpaceDE w:val="0"/>
              <w:autoSpaceDN w:val="0"/>
              <w:adjustRightInd w:val="0"/>
              <w:jc w:val="left"/>
              <w:rPr>
                <w:iCs/>
                <w:kern w:val="0"/>
                <w:sz w:val="15"/>
                <w:szCs w:val="15"/>
              </w:rPr>
            </w:pPr>
            <w:r>
              <w:rPr>
                <w:rFonts w:hint="eastAsia"/>
                <w:iCs/>
                <w:kern w:val="0"/>
                <w:sz w:val="15"/>
                <w:szCs w:val="15"/>
              </w:rPr>
              <w:t>行业固定效应</w:t>
            </w:r>
          </w:p>
        </w:tc>
        <w:tc>
          <w:tcPr>
            <w:tcW w:w="865" w:type="pct"/>
            <w:tcBorders>
              <w:top w:val="nil"/>
              <w:left w:val="nil"/>
              <w:bottom w:val="nil"/>
              <w:right w:val="nil"/>
            </w:tcBorders>
            <w:vAlign w:val="center"/>
          </w:tcPr>
          <w:p w14:paraId="4C8FBC17"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74" w:type="pct"/>
            <w:tcBorders>
              <w:top w:val="nil"/>
              <w:left w:val="nil"/>
              <w:bottom w:val="nil"/>
              <w:right w:val="nil"/>
            </w:tcBorders>
            <w:vAlign w:val="center"/>
          </w:tcPr>
          <w:p w14:paraId="412F8A7C"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73" w:type="pct"/>
            <w:tcBorders>
              <w:top w:val="nil"/>
              <w:left w:val="nil"/>
              <w:bottom w:val="nil"/>
              <w:right w:val="nil"/>
            </w:tcBorders>
            <w:vAlign w:val="center"/>
          </w:tcPr>
          <w:p w14:paraId="57E07F80"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74" w:type="pct"/>
            <w:tcBorders>
              <w:top w:val="nil"/>
              <w:left w:val="nil"/>
              <w:bottom w:val="nil"/>
              <w:right w:val="nil"/>
            </w:tcBorders>
            <w:vAlign w:val="center"/>
          </w:tcPr>
          <w:p w14:paraId="5A884424"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72" w:type="pct"/>
            <w:tcBorders>
              <w:top w:val="nil"/>
              <w:left w:val="nil"/>
              <w:bottom w:val="nil"/>
              <w:right w:val="nil"/>
            </w:tcBorders>
            <w:vAlign w:val="center"/>
          </w:tcPr>
          <w:p w14:paraId="38AAEF79"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768" w:type="pct"/>
            <w:tcBorders>
              <w:top w:val="nil"/>
              <w:left w:val="nil"/>
              <w:bottom w:val="nil"/>
              <w:right w:val="nil"/>
            </w:tcBorders>
            <w:vAlign w:val="center"/>
          </w:tcPr>
          <w:p w14:paraId="10B1B8FF"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r>
      <w:tr w:rsidR="00826F4C" w14:paraId="6930D3B8" w14:textId="77777777">
        <w:tblPrEx>
          <w:tblBorders>
            <w:bottom w:val="single" w:sz="6" w:space="0" w:color="auto"/>
          </w:tblBorders>
        </w:tblPrEx>
        <w:trPr>
          <w:jc w:val="center"/>
        </w:trPr>
        <w:tc>
          <w:tcPr>
            <w:tcW w:w="674" w:type="pct"/>
            <w:tcBorders>
              <w:top w:val="nil"/>
              <w:left w:val="nil"/>
              <w:bottom w:val="single" w:sz="4" w:space="0" w:color="auto"/>
              <w:right w:val="nil"/>
            </w:tcBorders>
          </w:tcPr>
          <w:p w14:paraId="234628DD" w14:textId="77777777" w:rsidR="00826F4C" w:rsidRDefault="00000000">
            <w:pPr>
              <w:autoSpaceDE w:val="0"/>
              <w:autoSpaceDN w:val="0"/>
              <w:adjustRightInd w:val="0"/>
              <w:jc w:val="left"/>
              <w:rPr>
                <w:iCs/>
                <w:kern w:val="0"/>
                <w:sz w:val="15"/>
                <w:szCs w:val="15"/>
              </w:rPr>
            </w:pPr>
            <w:r>
              <w:rPr>
                <w:rFonts w:hint="eastAsia"/>
                <w:iCs/>
                <w:kern w:val="0"/>
                <w:sz w:val="15"/>
                <w:szCs w:val="15"/>
              </w:rPr>
              <w:t>年份固定效应</w:t>
            </w:r>
          </w:p>
        </w:tc>
        <w:tc>
          <w:tcPr>
            <w:tcW w:w="865" w:type="pct"/>
            <w:tcBorders>
              <w:top w:val="nil"/>
              <w:left w:val="nil"/>
              <w:bottom w:val="single" w:sz="6" w:space="0" w:color="auto"/>
              <w:right w:val="nil"/>
            </w:tcBorders>
            <w:vAlign w:val="center"/>
          </w:tcPr>
          <w:p w14:paraId="559A7A94"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74" w:type="pct"/>
            <w:tcBorders>
              <w:top w:val="nil"/>
              <w:left w:val="nil"/>
              <w:bottom w:val="single" w:sz="6" w:space="0" w:color="auto"/>
              <w:right w:val="nil"/>
            </w:tcBorders>
            <w:vAlign w:val="center"/>
          </w:tcPr>
          <w:p w14:paraId="225D66DE"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73" w:type="pct"/>
            <w:tcBorders>
              <w:top w:val="nil"/>
              <w:left w:val="nil"/>
              <w:bottom w:val="single" w:sz="6" w:space="0" w:color="auto"/>
              <w:right w:val="nil"/>
            </w:tcBorders>
            <w:vAlign w:val="center"/>
          </w:tcPr>
          <w:p w14:paraId="74402A16"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74" w:type="pct"/>
            <w:tcBorders>
              <w:top w:val="nil"/>
              <w:left w:val="nil"/>
              <w:bottom w:val="single" w:sz="6" w:space="0" w:color="auto"/>
              <w:right w:val="nil"/>
            </w:tcBorders>
            <w:vAlign w:val="center"/>
          </w:tcPr>
          <w:p w14:paraId="5C9B8D38"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72" w:type="pct"/>
            <w:tcBorders>
              <w:top w:val="nil"/>
              <w:left w:val="nil"/>
              <w:bottom w:val="single" w:sz="6" w:space="0" w:color="auto"/>
              <w:right w:val="nil"/>
            </w:tcBorders>
            <w:vAlign w:val="center"/>
          </w:tcPr>
          <w:p w14:paraId="568587AA"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768" w:type="pct"/>
            <w:tcBorders>
              <w:top w:val="nil"/>
              <w:left w:val="nil"/>
              <w:bottom w:val="single" w:sz="6" w:space="0" w:color="auto"/>
              <w:right w:val="nil"/>
            </w:tcBorders>
            <w:vAlign w:val="center"/>
          </w:tcPr>
          <w:p w14:paraId="5BB27B4B"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r>
    </w:tbl>
    <w:p w14:paraId="11373421" w14:textId="77777777" w:rsidR="00826F4C" w:rsidRDefault="00826F4C">
      <w:pPr>
        <w:spacing w:before="120" w:after="120"/>
        <w:jc w:val="center"/>
        <w:rPr>
          <w:b/>
          <w:szCs w:val="21"/>
        </w:rPr>
      </w:pPr>
    </w:p>
    <w:p w14:paraId="0DD79A40" w14:textId="77777777" w:rsidR="00826F4C" w:rsidRDefault="00000000">
      <w:pPr>
        <w:spacing w:before="120" w:after="120"/>
        <w:jc w:val="center"/>
        <w:rPr>
          <w:rFonts w:ascii="黑体" w:eastAsia="黑体" w:hAnsi="黑体" w:cs="黑体"/>
          <w:bCs/>
          <w:sz w:val="18"/>
        </w:rPr>
      </w:pPr>
      <w:r>
        <w:rPr>
          <w:rFonts w:ascii="黑体" w:eastAsia="黑体" w:hAnsi="黑体" w:cs="黑体" w:hint="eastAsia"/>
          <w:bCs/>
          <w:sz w:val="18"/>
        </w:rPr>
        <w:t xml:space="preserve">表A5 僵尸企业低中高三组检验结果 </w:t>
      </w:r>
    </w:p>
    <w:tbl>
      <w:tblPr>
        <w:tblW w:w="5171" w:type="pct"/>
        <w:jc w:val="center"/>
        <w:tblCellMar>
          <w:left w:w="75" w:type="dxa"/>
          <w:right w:w="75" w:type="dxa"/>
        </w:tblCellMar>
        <w:tblLook w:val="04A0" w:firstRow="1" w:lastRow="0" w:firstColumn="1" w:lastColumn="0" w:noHBand="0" w:noVBand="1"/>
      </w:tblPr>
      <w:tblGrid>
        <w:gridCol w:w="1099"/>
        <w:gridCol w:w="1465"/>
        <w:gridCol w:w="1141"/>
        <w:gridCol w:w="1302"/>
        <w:gridCol w:w="1141"/>
        <w:gridCol w:w="1141"/>
        <w:gridCol w:w="1301"/>
      </w:tblGrid>
      <w:tr w:rsidR="00826F4C" w14:paraId="76362736" w14:textId="77777777">
        <w:trPr>
          <w:jc w:val="center"/>
        </w:trPr>
        <w:tc>
          <w:tcPr>
            <w:tcW w:w="640" w:type="pct"/>
            <w:tcBorders>
              <w:top w:val="single" w:sz="6" w:space="0" w:color="auto"/>
              <w:left w:val="nil"/>
              <w:bottom w:val="nil"/>
              <w:right w:val="nil"/>
            </w:tcBorders>
          </w:tcPr>
          <w:p w14:paraId="23454EEF" w14:textId="77777777" w:rsidR="00826F4C" w:rsidRDefault="00826F4C">
            <w:pPr>
              <w:autoSpaceDE w:val="0"/>
              <w:autoSpaceDN w:val="0"/>
              <w:adjustRightInd w:val="0"/>
              <w:jc w:val="left"/>
              <w:rPr>
                <w:rFonts w:eastAsiaTheme="minorEastAsia"/>
                <w:kern w:val="0"/>
                <w:sz w:val="15"/>
                <w:szCs w:val="15"/>
              </w:rPr>
            </w:pPr>
          </w:p>
        </w:tc>
        <w:tc>
          <w:tcPr>
            <w:tcW w:w="1517" w:type="pct"/>
            <w:gridSpan w:val="2"/>
            <w:tcBorders>
              <w:top w:val="single" w:sz="6" w:space="0" w:color="auto"/>
              <w:left w:val="nil"/>
              <w:bottom w:val="nil"/>
              <w:right w:val="nil"/>
            </w:tcBorders>
          </w:tcPr>
          <w:p w14:paraId="34F1FDD1" w14:textId="77777777" w:rsidR="00826F4C" w:rsidRDefault="00000000">
            <w:pPr>
              <w:autoSpaceDE w:val="0"/>
              <w:autoSpaceDN w:val="0"/>
              <w:adjustRightInd w:val="0"/>
              <w:jc w:val="center"/>
              <w:rPr>
                <w:rFonts w:eastAsiaTheme="minorEastAsia"/>
                <w:kern w:val="0"/>
                <w:sz w:val="15"/>
                <w:szCs w:val="15"/>
              </w:rPr>
            </w:pPr>
            <w:r>
              <w:rPr>
                <w:rFonts w:hint="eastAsia"/>
                <w:kern w:val="0"/>
                <w:sz w:val="15"/>
                <w:szCs w:val="15"/>
              </w:rPr>
              <w:t>僵尸企业低组</w:t>
            </w:r>
          </w:p>
        </w:tc>
        <w:tc>
          <w:tcPr>
            <w:tcW w:w="1422" w:type="pct"/>
            <w:gridSpan w:val="2"/>
            <w:tcBorders>
              <w:top w:val="single" w:sz="6" w:space="0" w:color="auto"/>
              <w:left w:val="nil"/>
              <w:bottom w:val="nil"/>
              <w:right w:val="nil"/>
            </w:tcBorders>
          </w:tcPr>
          <w:p w14:paraId="42A31058" w14:textId="77777777" w:rsidR="00826F4C" w:rsidRDefault="00000000">
            <w:pPr>
              <w:autoSpaceDE w:val="0"/>
              <w:autoSpaceDN w:val="0"/>
              <w:adjustRightInd w:val="0"/>
              <w:jc w:val="center"/>
              <w:rPr>
                <w:rFonts w:eastAsiaTheme="minorEastAsia"/>
                <w:kern w:val="0"/>
                <w:sz w:val="15"/>
                <w:szCs w:val="15"/>
              </w:rPr>
            </w:pPr>
            <w:r>
              <w:rPr>
                <w:rFonts w:hint="eastAsia"/>
                <w:kern w:val="0"/>
                <w:sz w:val="15"/>
                <w:szCs w:val="15"/>
              </w:rPr>
              <w:t>僵尸企业中组</w:t>
            </w:r>
          </w:p>
        </w:tc>
        <w:tc>
          <w:tcPr>
            <w:tcW w:w="1421" w:type="pct"/>
            <w:gridSpan w:val="2"/>
            <w:tcBorders>
              <w:top w:val="single" w:sz="6" w:space="0" w:color="auto"/>
              <w:left w:val="nil"/>
              <w:bottom w:val="nil"/>
              <w:right w:val="nil"/>
            </w:tcBorders>
          </w:tcPr>
          <w:p w14:paraId="04B6DC82" w14:textId="77777777" w:rsidR="00826F4C" w:rsidRDefault="00000000">
            <w:pPr>
              <w:autoSpaceDE w:val="0"/>
              <w:autoSpaceDN w:val="0"/>
              <w:adjustRightInd w:val="0"/>
              <w:jc w:val="center"/>
              <w:rPr>
                <w:rFonts w:eastAsiaTheme="minorEastAsia"/>
                <w:kern w:val="0"/>
                <w:sz w:val="15"/>
                <w:szCs w:val="15"/>
              </w:rPr>
            </w:pPr>
            <w:r>
              <w:rPr>
                <w:rFonts w:hint="eastAsia"/>
                <w:kern w:val="0"/>
                <w:sz w:val="15"/>
                <w:szCs w:val="15"/>
              </w:rPr>
              <w:t>僵尸企业高组</w:t>
            </w:r>
          </w:p>
        </w:tc>
      </w:tr>
      <w:tr w:rsidR="00826F4C" w14:paraId="1F4D1475" w14:textId="77777777">
        <w:trPr>
          <w:jc w:val="center"/>
        </w:trPr>
        <w:tc>
          <w:tcPr>
            <w:tcW w:w="640" w:type="pct"/>
            <w:tcBorders>
              <w:top w:val="single" w:sz="6" w:space="0" w:color="auto"/>
              <w:left w:val="nil"/>
              <w:bottom w:val="nil"/>
              <w:right w:val="nil"/>
            </w:tcBorders>
          </w:tcPr>
          <w:p w14:paraId="168B4778" w14:textId="77777777" w:rsidR="00826F4C" w:rsidRDefault="00000000">
            <w:pPr>
              <w:autoSpaceDE w:val="0"/>
              <w:autoSpaceDN w:val="0"/>
              <w:adjustRightInd w:val="0"/>
              <w:jc w:val="left"/>
              <w:rPr>
                <w:rFonts w:eastAsiaTheme="minorEastAsia"/>
                <w:kern w:val="0"/>
                <w:sz w:val="15"/>
                <w:szCs w:val="15"/>
              </w:rPr>
            </w:pPr>
            <w:r>
              <w:rPr>
                <w:rFonts w:hint="eastAsia"/>
                <w:kern w:val="0"/>
                <w:sz w:val="15"/>
                <w:szCs w:val="15"/>
              </w:rPr>
              <w:t>变量</w:t>
            </w:r>
          </w:p>
        </w:tc>
        <w:tc>
          <w:tcPr>
            <w:tcW w:w="853" w:type="pct"/>
            <w:tcBorders>
              <w:top w:val="single" w:sz="6" w:space="0" w:color="auto"/>
              <w:left w:val="nil"/>
              <w:right w:val="nil"/>
            </w:tcBorders>
          </w:tcPr>
          <w:p w14:paraId="78417C04" w14:textId="77777777" w:rsidR="00826F4C" w:rsidRDefault="00000000">
            <w:pPr>
              <w:autoSpaceDE w:val="0"/>
              <w:autoSpaceDN w:val="0"/>
              <w:adjustRightInd w:val="0"/>
              <w:jc w:val="center"/>
              <w:rPr>
                <w:rFonts w:eastAsiaTheme="minorEastAsia"/>
                <w:kern w:val="0"/>
                <w:sz w:val="15"/>
                <w:szCs w:val="15"/>
              </w:rPr>
            </w:pPr>
            <w:r>
              <w:rPr>
                <w:kern w:val="0"/>
                <w:sz w:val="15"/>
                <w:szCs w:val="15"/>
              </w:rPr>
              <w:t>1</w:t>
            </w:r>
            <w:r>
              <w:rPr>
                <w:kern w:val="0"/>
                <w:sz w:val="15"/>
                <w:szCs w:val="15"/>
              </w:rPr>
              <w:t>．长期账面</w:t>
            </w:r>
          </w:p>
        </w:tc>
        <w:tc>
          <w:tcPr>
            <w:tcW w:w="664" w:type="pct"/>
            <w:tcBorders>
              <w:top w:val="single" w:sz="6" w:space="0" w:color="auto"/>
              <w:left w:val="nil"/>
              <w:bottom w:val="nil"/>
              <w:right w:val="nil"/>
            </w:tcBorders>
          </w:tcPr>
          <w:p w14:paraId="033F92DA" w14:textId="77777777" w:rsidR="00826F4C" w:rsidRDefault="00000000">
            <w:pPr>
              <w:autoSpaceDE w:val="0"/>
              <w:autoSpaceDN w:val="0"/>
              <w:adjustRightInd w:val="0"/>
              <w:jc w:val="center"/>
              <w:rPr>
                <w:rFonts w:eastAsiaTheme="minorEastAsia"/>
                <w:kern w:val="0"/>
                <w:sz w:val="15"/>
                <w:szCs w:val="15"/>
              </w:rPr>
            </w:pPr>
            <w:r>
              <w:rPr>
                <w:kern w:val="0"/>
                <w:sz w:val="15"/>
                <w:szCs w:val="15"/>
              </w:rPr>
              <w:t>2</w:t>
            </w:r>
            <w:r>
              <w:rPr>
                <w:kern w:val="0"/>
                <w:sz w:val="15"/>
                <w:szCs w:val="15"/>
              </w:rPr>
              <w:t>．短期账面</w:t>
            </w:r>
          </w:p>
        </w:tc>
        <w:tc>
          <w:tcPr>
            <w:tcW w:w="758" w:type="pct"/>
            <w:tcBorders>
              <w:top w:val="single" w:sz="6" w:space="0" w:color="auto"/>
              <w:left w:val="nil"/>
              <w:bottom w:val="nil"/>
              <w:right w:val="nil"/>
            </w:tcBorders>
          </w:tcPr>
          <w:p w14:paraId="38F1702A" w14:textId="77777777" w:rsidR="00826F4C" w:rsidRDefault="00000000">
            <w:pPr>
              <w:autoSpaceDE w:val="0"/>
              <w:autoSpaceDN w:val="0"/>
              <w:adjustRightInd w:val="0"/>
              <w:jc w:val="center"/>
              <w:rPr>
                <w:rFonts w:eastAsiaTheme="minorEastAsia"/>
                <w:kern w:val="0"/>
                <w:sz w:val="15"/>
                <w:szCs w:val="15"/>
              </w:rPr>
            </w:pPr>
            <w:r>
              <w:rPr>
                <w:kern w:val="0"/>
                <w:sz w:val="15"/>
                <w:szCs w:val="15"/>
              </w:rPr>
              <w:t>3</w:t>
            </w:r>
            <w:r>
              <w:rPr>
                <w:kern w:val="0"/>
                <w:sz w:val="15"/>
                <w:szCs w:val="15"/>
              </w:rPr>
              <w:t>．长期账面</w:t>
            </w:r>
          </w:p>
        </w:tc>
        <w:tc>
          <w:tcPr>
            <w:tcW w:w="664" w:type="pct"/>
            <w:tcBorders>
              <w:top w:val="single" w:sz="6" w:space="0" w:color="auto"/>
              <w:left w:val="nil"/>
              <w:bottom w:val="nil"/>
              <w:right w:val="nil"/>
            </w:tcBorders>
          </w:tcPr>
          <w:p w14:paraId="2168D33A" w14:textId="77777777" w:rsidR="00826F4C" w:rsidRDefault="00000000">
            <w:pPr>
              <w:autoSpaceDE w:val="0"/>
              <w:autoSpaceDN w:val="0"/>
              <w:adjustRightInd w:val="0"/>
              <w:jc w:val="center"/>
              <w:rPr>
                <w:rFonts w:eastAsiaTheme="minorEastAsia"/>
                <w:kern w:val="0"/>
                <w:sz w:val="15"/>
                <w:szCs w:val="15"/>
              </w:rPr>
            </w:pPr>
            <w:r>
              <w:rPr>
                <w:kern w:val="0"/>
                <w:sz w:val="15"/>
                <w:szCs w:val="15"/>
              </w:rPr>
              <w:t>4</w:t>
            </w:r>
            <w:r>
              <w:rPr>
                <w:kern w:val="0"/>
                <w:sz w:val="15"/>
                <w:szCs w:val="15"/>
              </w:rPr>
              <w:t>．短期账面</w:t>
            </w:r>
          </w:p>
        </w:tc>
        <w:tc>
          <w:tcPr>
            <w:tcW w:w="664" w:type="pct"/>
            <w:tcBorders>
              <w:top w:val="single" w:sz="6" w:space="0" w:color="auto"/>
              <w:left w:val="nil"/>
              <w:bottom w:val="nil"/>
              <w:right w:val="nil"/>
            </w:tcBorders>
          </w:tcPr>
          <w:p w14:paraId="4D7C2BFD" w14:textId="77777777" w:rsidR="00826F4C" w:rsidRDefault="00000000">
            <w:pPr>
              <w:autoSpaceDE w:val="0"/>
              <w:autoSpaceDN w:val="0"/>
              <w:adjustRightInd w:val="0"/>
              <w:jc w:val="center"/>
              <w:rPr>
                <w:rFonts w:eastAsiaTheme="minorEastAsia"/>
                <w:kern w:val="0"/>
                <w:sz w:val="15"/>
                <w:szCs w:val="15"/>
              </w:rPr>
            </w:pPr>
            <w:r>
              <w:rPr>
                <w:kern w:val="0"/>
                <w:sz w:val="15"/>
                <w:szCs w:val="15"/>
              </w:rPr>
              <w:t>5</w:t>
            </w:r>
            <w:r>
              <w:rPr>
                <w:kern w:val="0"/>
                <w:sz w:val="15"/>
                <w:szCs w:val="15"/>
              </w:rPr>
              <w:t>．长期账面</w:t>
            </w:r>
          </w:p>
        </w:tc>
        <w:tc>
          <w:tcPr>
            <w:tcW w:w="757" w:type="pct"/>
            <w:tcBorders>
              <w:top w:val="single" w:sz="6" w:space="0" w:color="auto"/>
              <w:left w:val="nil"/>
              <w:bottom w:val="nil"/>
              <w:right w:val="nil"/>
            </w:tcBorders>
          </w:tcPr>
          <w:p w14:paraId="2FB07389" w14:textId="77777777" w:rsidR="00826F4C" w:rsidRDefault="00000000">
            <w:pPr>
              <w:autoSpaceDE w:val="0"/>
              <w:autoSpaceDN w:val="0"/>
              <w:adjustRightInd w:val="0"/>
              <w:jc w:val="center"/>
              <w:rPr>
                <w:rFonts w:eastAsiaTheme="minorEastAsia"/>
                <w:kern w:val="0"/>
                <w:sz w:val="15"/>
                <w:szCs w:val="15"/>
              </w:rPr>
            </w:pPr>
            <w:r>
              <w:rPr>
                <w:kern w:val="0"/>
                <w:sz w:val="15"/>
                <w:szCs w:val="15"/>
              </w:rPr>
              <w:t>6</w:t>
            </w:r>
            <w:r>
              <w:rPr>
                <w:kern w:val="0"/>
                <w:sz w:val="15"/>
                <w:szCs w:val="15"/>
              </w:rPr>
              <w:t>．短期账面</w:t>
            </w:r>
          </w:p>
        </w:tc>
      </w:tr>
      <w:tr w:rsidR="00826F4C" w14:paraId="207376FF" w14:textId="77777777">
        <w:trPr>
          <w:jc w:val="center"/>
        </w:trPr>
        <w:tc>
          <w:tcPr>
            <w:tcW w:w="640" w:type="pct"/>
            <w:tcBorders>
              <w:top w:val="nil"/>
              <w:left w:val="nil"/>
              <w:bottom w:val="single" w:sz="6" w:space="0" w:color="auto"/>
              <w:right w:val="nil"/>
            </w:tcBorders>
          </w:tcPr>
          <w:p w14:paraId="6B167D21" w14:textId="77777777" w:rsidR="00826F4C" w:rsidRDefault="00826F4C">
            <w:pPr>
              <w:autoSpaceDE w:val="0"/>
              <w:autoSpaceDN w:val="0"/>
              <w:adjustRightInd w:val="0"/>
              <w:jc w:val="left"/>
              <w:rPr>
                <w:rFonts w:eastAsiaTheme="minorEastAsia"/>
                <w:kern w:val="0"/>
                <w:sz w:val="15"/>
                <w:szCs w:val="15"/>
              </w:rPr>
            </w:pPr>
          </w:p>
        </w:tc>
        <w:tc>
          <w:tcPr>
            <w:tcW w:w="853" w:type="pct"/>
            <w:tcBorders>
              <w:left w:val="nil"/>
              <w:bottom w:val="single" w:sz="6" w:space="0" w:color="auto"/>
              <w:right w:val="nil"/>
            </w:tcBorders>
          </w:tcPr>
          <w:p w14:paraId="58CB56C5" w14:textId="77777777" w:rsidR="00826F4C" w:rsidRDefault="00000000">
            <w:pPr>
              <w:autoSpaceDE w:val="0"/>
              <w:autoSpaceDN w:val="0"/>
              <w:adjustRightInd w:val="0"/>
              <w:jc w:val="center"/>
              <w:rPr>
                <w:rFonts w:eastAsiaTheme="minorEastAsia"/>
                <w:i/>
                <w:kern w:val="0"/>
                <w:sz w:val="15"/>
                <w:szCs w:val="15"/>
              </w:rPr>
            </w:pPr>
            <w:r>
              <w:rPr>
                <w:i/>
                <w:kern w:val="0"/>
                <w:sz w:val="15"/>
                <w:szCs w:val="15"/>
              </w:rPr>
              <w:t>leverage2</w:t>
            </w:r>
          </w:p>
        </w:tc>
        <w:tc>
          <w:tcPr>
            <w:tcW w:w="664" w:type="pct"/>
            <w:tcBorders>
              <w:top w:val="nil"/>
              <w:left w:val="nil"/>
              <w:bottom w:val="single" w:sz="6" w:space="0" w:color="auto"/>
              <w:right w:val="nil"/>
            </w:tcBorders>
          </w:tcPr>
          <w:p w14:paraId="0BCCA01B"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leverage3</w:t>
            </w:r>
          </w:p>
        </w:tc>
        <w:tc>
          <w:tcPr>
            <w:tcW w:w="758" w:type="pct"/>
            <w:tcBorders>
              <w:top w:val="nil"/>
              <w:left w:val="nil"/>
              <w:bottom w:val="single" w:sz="6" w:space="0" w:color="auto"/>
              <w:right w:val="nil"/>
            </w:tcBorders>
          </w:tcPr>
          <w:p w14:paraId="4426EBCC"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leverage2</w:t>
            </w:r>
          </w:p>
        </w:tc>
        <w:tc>
          <w:tcPr>
            <w:tcW w:w="664" w:type="pct"/>
            <w:tcBorders>
              <w:top w:val="nil"/>
              <w:left w:val="nil"/>
              <w:bottom w:val="single" w:sz="6" w:space="0" w:color="auto"/>
              <w:right w:val="nil"/>
            </w:tcBorders>
          </w:tcPr>
          <w:p w14:paraId="2430CF99"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leverage3</w:t>
            </w:r>
          </w:p>
        </w:tc>
        <w:tc>
          <w:tcPr>
            <w:tcW w:w="664" w:type="pct"/>
            <w:tcBorders>
              <w:top w:val="nil"/>
              <w:left w:val="nil"/>
              <w:bottom w:val="single" w:sz="6" w:space="0" w:color="auto"/>
              <w:right w:val="nil"/>
            </w:tcBorders>
          </w:tcPr>
          <w:p w14:paraId="7F98D5ED"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leverage2</w:t>
            </w:r>
          </w:p>
        </w:tc>
        <w:tc>
          <w:tcPr>
            <w:tcW w:w="757" w:type="pct"/>
            <w:tcBorders>
              <w:top w:val="nil"/>
              <w:left w:val="nil"/>
              <w:bottom w:val="single" w:sz="6" w:space="0" w:color="auto"/>
              <w:right w:val="nil"/>
            </w:tcBorders>
          </w:tcPr>
          <w:p w14:paraId="2553F1E4" w14:textId="77777777" w:rsidR="00826F4C" w:rsidRDefault="00000000">
            <w:pPr>
              <w:autoSpaceDE w:val="0"/>
              <w:autoSpaceDN w:val="0"/>
              <w:adjustRightInd w:val="0"/>
              <w:jc w:val="center"/>
              <w:rPr>
                <w:rFonts w:eastAsiaTheme="minorEastAsia"/>
                <w:i/>
                <w:kern w:val="0"/>
                <w:sz w:val="15"/>
                <w:szCs w:val="15"/>
              </w:rPr>
            </w:pPr>
            <w:r>
              <w:rPr>
                <w:rFonts w:eastAsiaTheme="minorEastAsia"/>
                <w:i/>
                <w:kern w:val="0"/>
                <w:sz w:val="15"/>
                <w:szCs w:val="15"/>
              </w:rPr>
              <w:t>leverage3</w:t>
            </w:r>
          </w:p>
        </w:tc>
      </w:tr>
      <w:tr w:rsidR="00826F4C" w14:paraId="2E71ECB9" w14:textId="77777777">
        <w:trPr>
          <w:jc w:val="center"/>
        </w:trPr>
        <w:tc>
          <w:tcPr>
            <w:tcW w:w="640" w:type="pct"/>
            <w:tcBorders>
              <w:top w:val="nil"/>
              <w:left w:val="nil"/>
              <w:bottom w:val="nil"/>
              <w:right w:val="nil"/>
            </w:tcBorders>
          </w:tcPr>
          <w:p w14:paraId="08A8CCD6" w14:textId="77777777" w:rsidR="00826F4C" w:rsidRDefault="00000000">
            <w:pPr>
              <w:autoSpaceDE w:val="0"/>
              <w:autoSpaceDN w:val="0"/>
              <w:adjustRightInd w:val="0"/>
              <w:jc w:val="left"/>
              <w:rPr>
                <w:rFonts w:eastAsiaTheme="minorEastAsia"/>
                <w:kern w:val="0"/>
                <w:sz w:val="15"/>
                <w:szCs w:val="15"/>
              </w:rPr>
            </w:pPr>
            <w:r>
              <w:rPr>
                <w:rFonts w:eastAsiaTheme="minorEastAsia"/>
                <w:i/>
                <w:kern w:val="0"/>
                <w:sz w:val="15"/>
                <w:szCs w:val="15"/>
              </w:rPr>
              <w:t>InputLib</w:t>
            </w:r>
          </w:p>
        </w:tc>
        <w:tc>
          <w:tcPr>
            <w:tcW w:w="853" w:type="pct"/>
            <w:tcBorders>
              <w:top w:val="nil"/>
              <w:left w:val="nil"/>
              <w:bottom w:val="nil"/>
              <w:right w:val="nil"/>
            </w:tcBorders>
          </w:tcPr>
          <w:p w14:paraId="4EC6EA0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-0.4189</w:t>
            </w:r>
          </w:p>
        </w:tc>
        <w:tc>
          <w:tcPr>
            <w:tcW w:w="664" w:type="pct"/>
            <w:tcBorders>
              <w:top w:val="nil"/>
              <w:left w:val="nil"/>
              <w:bottom w:val="nil"/>
              <w:right w:val="nil"/>
            </w:tcBorders>
          </w:tcPr>
          <w:p w14:paraId="400E23C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1.3104</w:t>
            </w:r>
          </w:p>
        </w:tc>
        <w:tc>
          <w:tcPr>
            <w:tcW w:w="758" w:type="pct"/>
            <w:tcBorders>
              <w:top w:val="nil"/>
              <w:left w:val="nil"/>
              <w:bottom w:val="nil"/>
              <w:right w:val="nil"/>
            </w:tcBorders>
          </w:tcPr>
          <w:p w14:paraId="797E88F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-0.6949</w:t>
            </w:r>
          </w:p>
        </w:tc>
        <w:tc>
          <w:tcPr>
            <w:tcW w:w="664" w:type="pct"/>
            <w:tcBorders>
              <w:top w:val="nil"/>
              <w:left w:val="nil"/>
              <w:bottom w:val="nil"/>
              <w:right w:val="nil"/>
            </w:tcBorders>
          </w:tcPr>
          <w:p w14:paraId="065859A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-1.6884</w:t>
            </w:r>
          </w:p>
        </w:tc>
        <w:tc>
          <w:tcPr>
            <w:tcW w:w="664" w:type="pct"/>
            <w:tcBorders>
              <w:top w:val="nil"/>
              <w:left w:val="nil"/>
              <w:bottom w:val="nil"/>
              <w:right w:val="nil"/>
            </w:tcBorders>
          </w:tcPr>
          <w:p w14:paraId="0672FB1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0.5107</w:t>
            </w:r>
          </w:p>
        </w:tc>
        <w:tc>
          <w:tcPr>
            <w:tcW w:w="757" w:type="pct"/>
            <w:tcBorders>
              <w:top w:val="nil"/>
              <w:left w:val="nil"/>
              <w:bottom w:val="nil"/>
              <w:right w:val="nil"/>
            </w:tcBorders>
          </w:tcPr>
          <w:p w14:paraId="04182C8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-4.9961***</w:t>
            </w:r>
          </w:p>
        </w:tc>
      </w:tr>
      <w:tr w:rsidR="00826F4C" w14:paraId="7EA8C562" w14:textId="77777777">
        <w:trPr>
          <w:jc w:val="center"/>
        </w:trPr>
        <w:tc>
          <w:tcPr>
            <w:tcW w:w="640" w:type="pct"/>
            <w:tcBorders>
              <w:top w:val="nil"/>
              <w:left w:val="nil"/>
              <w:bottom w:val="nil"/>
              <w:right w:val="nil"/>
            </w:tcBorders>
          </w:tcPr>
          <w:p w14:paraId="63934454" w14:textId="77777777" w:rsidR="00826F4C" w:rsidRDefault="00826F4C">
            <w:pPr>
              <w:autoSpaceDE w:val="0"/>
              <w:autoSpaceDN w:val="0"/>
              <w:adjustRightInd w:val="0"/>
              <w:jc w:val="left"/>
              <w:rPr>
                <w:rFonts w:eastAsiaTheme="minorEastAsia"/>
                <w:kern w:val="0"/>
                <w:sz w:val="15"/>
                <w:szCs w:val="15"/>
              </w:rPr>
            </w:pPr>
          </w:p>
        </w:tc>
        <w:tc>
          <w:tcPr>
            <w:tcW w:w="853" w:type="pct"/>
            <w:tcBorders>
              <w:top w:val="nil"/>
              <w:left w:val="nil"/>
              <w:bottom w:val="nil"/>
              <w:right w:val="nil"/>
            </w:tcBorders>
          </w:tcPr>
          <w:p w14:paraId="23B1438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(0.6366)</w:t>
            </w:r>
          </w:p>
        </w:tc>
        <w:tc>
          <w:tcPr>
            <w:tcW w:w="664" w:type="pct"/>
            <w:tcBorders>
              <w:top w:val="nil"/>
              <w:left w:val="nil"/>
              <w:bottom w:val="nil"/>
              <w:right w:val="nil"/>
            </w:tcBorders>
          </w:tcPr>
          <w:p w14:paraId="627852E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(1.0607)</w:t>
            </w:r>
          </w:p>
        </w:tc>
        <w:tc>
          <w:tcPr>
            <w:tcW w:w="758" w:type="pct"/>
            <w:tcBorders>
              <w:top w:val="nil"/>
              <w:left w:val="nil"/>
              <w:bottom w:val="nil"/>
              <w:right w:val="nil"/>
            </w:tcBorders>
          </w:tcPr>
          <w:p w14:paraId="3D1259D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(0.6910)</w:t>
            </w:r>
          </w:p>
        </w:tc>
        <w:tc>
          <w:tcPr>
            <w:tcW w:w="664" w:type="pct"/>
            <w:tcBorders>
              <w:top w:val="nil"/>
              <w:left w:val="nil"/>
              <w:bottom w:val="nil"/>
              <w:right w:val="nil"/>
            </w:tcBorders>
          </w:tcPr>
          <w:p w14:paraId="040D5DB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(1.1361)</w:t>
            </w:r>
          </w:p>
        </w:tc>
        <w:tc>
          <w:tcPr>
            <w:tcW w:w="664" w:type="pct"/>
            <w:tcBorders>
              <w:top w:val="nil"/>
              <w:left w:val="nil"/>
              <w:bottom w:val="nil"/>
              <w:right w:val="nil"/>
            </w:tcBorders>
          </w:tcPr>
          <w:p w14:paraId="0FD1937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(0.8668)</w:t>
            </w:r>
          </w:p>
        </w:tc>
        <w:tc>
          <w:tcPr>
            <w:tcW w:w="757" w:type="pct"/>
            <w:tcBorders>
              <w:top w:val="nil"/>
              <w:left w:val="nil"/>
              <w:bottom w:val="nil"/>
              <w:right w:val="nil"/>
            </w:tcBorders>
          </w:tcPr>
          <w:p w14:paraId="76142A54"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(1.1915)</w:t>
            </w:r>
          </w:p>
        </w:tc>
      </w:tr>
      <w:tr w:rsidR="00826F4C" w14:paraId="5FA686FD" w14:textId="77777777">
        <w:trPr>
          <w:jc w:val="center"/>
        </w:trPr>
        <w:tc>
          <w:tcPr>
            <w:tcW w:w="640" w:type="pct"/>
            <w:vMerge w:val="restart"/>
            <w:tcBorders>
              <w:top w:val="nil"/>
              <w:left w:val="nil"/>
              <w:right w:val="nil"/>
            </w:tcBorders>
          </w:tcPr>
          <w:p w14:paraId="2BA93DF5" w14:textId="77777777" w:rsidR="00826F4C" w:rsidRDefault="00000000">
            <w:pPr>
              <w:autoSpaceDE w:val="0"/>
              <w:autoSpaceDN w:val="0"/>
              <w:adjustRightInd w:val="0"/>
              <w:jc w:val="left"/>
              <w:rPr>
                <w:i/>
                <w:iCs/>
                <w:kern w:val="0"/>
                <w:sz w:val="15"/>
                <w:szCs w:val="15"/>
              </w:rPr>
            </w:pPr>
            <w:r>
              <w:rPr>
                <w:i/>
                <w:iCs/>
                <w:kern w:val="0"/>
                <w:sz w:val="15"/>
                <w:szCs w:val="15"/>
              </w:rPr>
              <w:t>InputLib</w:t>
            </w:r>
          </w:p>
          <w:p w14:paraId="16BAB580" w14:textId="77777777" w:rsidR="00826F4C" w:rsidRDefault="00000000">
            <w:pPr>
              <w:autoSpaceDE w:val="0"/>
              <w:autoSpaceDN w:val="0"/>
              <w:adjustRightInd w:val="0"/>
              <w:jc w:val="left"/>
              <w:rPr>
                <w:rFonts w:eastAsiaTheme="minorEastAsia"/>
                <w:kern w:val="0"/>
                <w:sz w:val="15"/>
                <w:szCs w:val="15"/>
              </w:rPr>
            </w:pPr>
            <w:r>
              <w:rPr>
                <w:i/>
                <w:iCs/>
                <w:kern w:val="0"/>
                <w:sz w:val="15"/>
                <w:szCs w:val="15"/>
              </w:rPr>
              <w:t>×small</w:t>
            </w:r>
          </w:p>
        </w:tc>
        <w:tc>
          <w:tcPr>
            <w:tcW w:w="853" w:type="pct"/>
            <w:tcBorders>
              <w:top w:val="nil"/>
              <w:left w:val="nil"/>
              <w:bottom w:val="nil"/>
              <w:right w:val="nil"/>
            </w:tcBorders>
          </w:tcPr>
          <w:p w14:paraId="13D1ACA5"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-0.8427*</w:t>
            </w:r>
          </w:p>
        </w:tc>
        <w:tc>
          <w:tcPr>
            <w:tcW w:w="664" w:type="pct"/>
            <w:tcBorders>
              <w:top w:val="nil"/>
              <w:left w:val="nil"/>
              <w:bottom w:val="nil"/>
              <w:right w:val="nil"/>
            </w:tcBorders>
          </w:tcPr>
          <w:p w14:paraId="6DD8F1C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-0.5582</w:t>
            </w:r>
          </w:p>
        </w:tc>
        <w:tc>
          <w:tcPr>
            <w:tcW w:w="758" w:type="pct"/>
            <w:tcBorders>
              <w:top w:val="nil"/>
              <w:left w:val="nil"/>
              <w:bottom w:val="nil"/>
              <w:right w:val="nil"/>
            </w:tcBorders>
          </w:tcPr>
          <w:p w14:paraId="36C1710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0.5815</w:t>
            </w:r>
          </w:p>
        </w:tc>
        <w:tc>
          <w:tcPr>
            <w:tcW w:w="664" w:type="pct"/>
            <w:tcBorders>
              <w:top w:val="nil"/>
              <w:left w:val="nil"/>
              <w:bottom w:val="nil"/>
              <w:right w:val="nil"/>
            </w:tcBorders>
          </w:tcPr>
          <w:p w14:paraId="361B24C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-0.5130</w:t>
            </w:r>
          </w:p>
        </w:tc>
        <w:tc>
          <w:tcPr>
            <w:tcW w:w="664" w:type="pct"/>
            <w:tcBorders>
              <w:top w:val="nil"/>
              <w:left w:val="nil"/>
              <w:bottom w:val="nil"/>
              <w:right w:val="nil"/>
            </w:tcBorders>
          </w:tcPr>
          <w:p w14:paraId="4A5F3924"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-0.0514</w:t>
            </w:r>
          </w:p>
        </w:tc>
        <w:tc>
          <w:tcPr>
            <w:tcW w:w="757" w:type="pct"/>
            <w:tcBorders>
              <w:top w:val="nil"/>
              <w:left w:val="nil"/>
              <w:bottom w:val="nil"/>
              <w:right w:val="nil"/>
            </w:tcBorders>
          </w:tcPr>
          <w:p w14:paraId="421FF92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1.7780</w:t>
            </w:r>
          </w:p>
        </w:tc>
      </w:tr>
      <w:tr w:rsidR="00826F4C" w14:paraId="7CFEDFB2" w14:textId="77777777">
        <w:trPr>
          <w:jc w:val="center"/>
        </w:trPr>
        <w:tc>
          <w:tcPr>
            <w:tcW w:w="640" w:type="pct"/>
            <w:vMerge/>
            <w:tcBorders>
              <w:left w:val="nil"/>
              <w:bottom w:val="nil"/>
              <w:right w:val="nil"/>
            </w:tcBorders>
          </w:tcPr>
          <w:p w14:paraId="129583BC" w14:textId="77777777" w:rsidR="00826F4C" w:rsidRDefault="00826F4C">
            <w:pPr>
              <w:autoSpaceDE w:val="0"/>
              <w:autoSpaceDN w:val="0"/>
              <w:adjustRightInd w:val="0"/>
              <w:jc w:val="left"/>
              <w:rPr>
                <w:rFonts w:eastAsiaTheme="minorEastAsia"/>
                <w:kern w:val="0"/>
                <w:sz w:val="15"/>
                <w:szCs w:val="15"/>
              </w:rPr>
            </w:pPr>
          </w:p>
        </w:tc>
        <w:tc>
          <w:tcPr>
            <w:tcW w:w="853" w:type="pct"/>
            <w:tcBorders>
              <w:top w:val="nil"/>
              <w:left w:val="nil"/>
              <w:bottom w:val="nil"/>
              <w:right w:val="nil"/>
            </w:tcBorders>
          </w:tcPr>
          <w:p w14:paraId="0CEB8563"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(0.4455)</w:t>
            </w:r>
          </w:p>
        </w:tc>
        <w:tc>
          <w:tcPr>
            <w:tcW w:w="664" w:type="pct"/>
            <w:tcBorders>
              <w:top w:val="nil"/>
              <w:left w:val="nil"/>
              <w:bottom w:val="nil"/>
              <w:right w:val="nil"/>
            </w:tcBorders>
          </w:tcPr>
          <w:p w14:paraId="4268E26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(0.7068)</w:t>
            </w:r>
          </w:p>
        </w:tc>
        <w:tc>
          <w:tcPr>
            <w:tcW w:w="758" w:type="pct"/>
            <w:tcBorders>
              <w:top w:val="nil"/>
              <w:left w:val="nil"/>
              <w:bottom w:val="nil"/>
              <w:right w:val="nil"/>
            </w:tcBorders>
          </w:tcPr>
          <w:p w14:paraId="4CC1A503"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(0.4326)</w:t>
            </w:r>
          </w:p>
        </w:tc>
        <w:tc>
          <w:tcPr>
            <w:tcW w:w="664" w:type="pct"/>
            <w:tcBorders>
              <w:top w:val="nil"/>
              <w:left w:val="nil"/>
              <w:bottom w:val="nil"/>
              <w:right w:val="nil"/>
            </w:tcBorders>
          </w:tcPr>
          <w:p w14:paraId="3BE4550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(0.9066)</w:t>
            </w:r>
          </w:p>
        </w:tc>
        <w:tc>
          <w:tcPr>
            <w:tcW w:w="664" w:type="pct"/>
            <w:tcBorders>
              <w:top w:val="nil"/>
              <w:left w:val="nil"/>
              <w:bottom w:val="nil"/>
              <w:right w:val="nil"/>
            </w:tcBorders>
          </w:tcPr>
          <w:p w14:paraId="419DFD4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(0.7346)</w:t>
            </w:r>
          </w:p>
        </w:tc>
        <w:tc>
          <w:tcPr>
            <w:tcW w:w="757" w:type="pct"/>
            <w:tcBorders>
              <w:top w:val="nil"/>
              <w:left w:val="nil"/>
              <w:bottom w:val="nil"/>
              <w:right w:val="nil"/>
            </w:tcBorders>
          </w:tcPr>
          <w:p w14:paraId="650B491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(1.2260)</w:t>
            </w:r>
          </w:p>
        </w:tc>
      </w:tr>
      <w:tr w:rsidR="00826F4C" w14:paraId="76B786D6" w14:textId="77777777">
        <w:trPr>
          <w:jc w:val="center"/>
        </w:trPr>
        <w:tc>
          <w:tcPr>
            <w:tcW w:w="640" w:type="pct"/>
            <w:vMerge w:val="restart"/>
            <w:tcBorders>
              <w:top w:val="nil"/>
              <w:left w:val="nil"/>
              <w:right w:val="nil"/>
            </w:tcBorders>
          </w:tcPr>
          <w:p w14:paraId="58D8BDA7" w14:textId="77777777" w:rsidR="00826F4C" w:rsidRDefault="00000000">
            <w:pPr>
              <w:autoSpaceDE w:val="0"/>
              <w:autoSpaceDN w:val="0"/>
              <w:adjustRightInd w:val="0"/>
              <w:jc w:val="left"/>
              <w:rPr>
                <w:i/>
                <w:iCs/>
                <w:kern w:val="0"/>
                <w:sz w:val="15"/>
                <w:szCs w:val="15"/>
              </w:rPr>
            </w:pPr>
            <w:r>
              <w:rPr>
                <w:i/>
                <w:iCs/>
                <w:kern w:val="0"/>
                <w:sz w:val="15"/>
                <w:szCs w:val="15"/>
              </w:rPr>
              <w:t>InputLib</w:t>
            </w:r>
          </w:p>
          <w:p w14:paraId="0DF0919A" w14:textId="77777777" w:rsidR="00826F4C" w:rsidRDefault="00000000">
            <w:pPr>
              <w:autoSpaceDE w:val="0"/>
              <w:autoSpaceDN w:val="0"/>
              <w:adjustRightInd w:val="0"/>
              <w:jc w:val="left"/>
              <w:rPr>
                <w:rFonts w:eastAsiaTheme="minorEastAsia"/>
                <w:kern w:val="0"/>
                <w:sz w:val="15"/>
                <w:szCs w:val="15"/>
              </w:rPr>
            </w:pPr>
            <w:r>
              <w:rPr>
                <w:i/>
                <w:iCs/>
                <w:kern w:val="0"/>
                <w:sz w:val="15"/>
                <w:szCs w:val="15"/>
              </w:rPr>
              <w:t>×KZ</w:t>
            </w:r>
          </w:p>
        </w:tc>
        <w:tc>
          <w:tcPr>
            <w:tcW w:w="853" w:type="pct"/>
            <w:tcBorders>
              <w:top w:val="nil"/>
              <w:left w:val="nil"/>
              <w:bottom w:val="nil"/>
              <w:right w:val="nil"/>
            </w:tcBorders>
          </w:tcPr>
          <w:p w14:paraId="610E83E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0.1699</w:t>
            </w:r>
          </w:p>
        </w:tc>
        <w:tc>
          <w:tcPr>
            <w:tcW w:w="664" w:type="pct"/>
            <w:tcBorders>
              <w:top w:val="nil"/>
              <w:left w:val="nil"/>
              <w:bottom w:val="nil"/>
              <w:right w:val="nil"/>
            </w:tcBorders>
          </w:tcPr>
          <w:p w14:paraId="04E82A24"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-0.4359</w:t>
            </w:r>
          </w:p>
        </w:tc>
        <w:tc>
          <w:tcPr>
            <w:tcW w:w="758" w:type="pct"/>
            <w:tcBorders>
              <w:top w:val="nil"/>
              <w:left w:val="nil"/>
              <w:bottom w:val="nil"/>
              <w:right w:val="nil"/>
            </w:tcBorders>
          </w:tcPr>
          <w:p w14:paraId="59A5510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0.0611</w:t>
            </w:r>
          </w:p>
        </w:tc>
        <w:tc>
          <w:tcPr>
            <w:tcW w:w="664" w:type="pct"/>
            <w:tcBorders>
              <w:top w:val="nil"/>
              <w:left w:val="nil"/>
              <w:bottom w:val="nil"/>
              <w:right w:val="nil"/>
            </w:tcBorders>
          </w:tcPr>
          <w:p w14:paraId="3622BBA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0.5045*</w:t>
            </w:r>
          </w:p>
        </w:tc>
        <w:tc>
          <w:tcPr>
            <w:tcW w:w="664" w:type="pct"/>
            <w:tcBorders>
              <w:top w:val="nil"/>
              <w:left w:val="nil"/>
              <w:bottom w:val="nil"/>
              <w:right w:val="nil"/>
            </w:tcBorders>
          </w:tcPr>
          <w:p w14:paraId="6D86F44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0.1270</w:t>
            </w:r>
          </w:p>
        </w:tc>
        <w:tc>
          <w:tcPr>
            <w:tcW w:w="757" w:type="pct"/>
            <w:tcBorders>
              <w:top w:val="nil"/>
              <w:left w:val="nil"/>
              <w:bottom w:val="nil"/>
              <w:right w:val="nil"/>
            </w:tcBorders>
          </w:tcPr>
          <w:p w14:paraId="6D55269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0.9951***</w:t>
            </w:r>
          </w:p>
        </w:tc>
      </w:tr>
      <w:tr w:rsidR="00826F4C" w14:paraId="5B3CC5EF" w14:textId="77777777">
        <w:trPr>
          <w:jc w:val="center"/>
        </w:trPr>
        <w:tc>
          <w:tcPr>
            <w:tcW w:w="640" w:type="pct"/>
            <w:vMerge/>
            <w:tcBorders>
              <w:left w:val="nil"/>
              <w:bottom w:val="nil"/>
              <w:right w:val="nil"/>
            </w:tcBorders>
          </w:tcPr>
          <w:p w14:paraId="79BCC14A" w14:textId="77777777" w:rsidR="00826F4C" w:rsidRDefault="00826F4C">
            <w:pPr>
              <w:autoSpaceDE w:val="0"/>
              <w:autoSpaceDN w:val="0"/>
              <w:adjustRightInd w:val="0"/>
              <w:jc w:val="left"/>
              <w:rPr>
                <w:rFonts w:eastAsiaTheme="minorEastAsia"/>
                <w:kern w:val="0"/>
                <w:sz w:val="15"/>
                <w:szCs w:val="15"/>
              </w:rPr>
            </w:pPr>
          </w:p>
        </w:tc>
        <w:tc>
          <w:tcPr>
            <w:tcW w:w="853" w:type="pct"/>
            <w:tcBorders>
              <w:top w:val="nil"/>
              <w:left w:val="nil"/>
              <w:bottom w:val="nil"/>
              <w:right w:val="nil"/>
            </w:tcBorders>
          </w:tcPr>
          <w:p w14:paraId="59503655"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(0.1835)</w:t>
            </w:r>
          </w:p>
        </w:tc>
        <w:tc>
          <w:tcPr>
            <w:tcW w:w="664" w:type="pct"/>
            <w:tcBorders>
              <w:top w:val="nil"/>
              <w:left w:val="nil"/>
              <w:bottom w:val="nil"/>
              <w:right w:val="nil"/>
            </w:tcBorders>
          </w:tcPr>
          <w:p w14:paraId="75413DD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(0.3094)</w:t>
            </w:r>
          </w:p>
        </w:tc>
        <w:tc>
          <w:tcPr>
            <w:tcW w:w="758" w:type="pct"/>
            <w:tcBorders>
              <w:top w:val="nil"/>
              <w:left w:val="nil"/>
              <w:bottom w:val="nil"/>
              <w:right w:val="nil"/>
            </w:tcBorders>
          </w:tcPr>
          <w:p w14:paraId="62EEF8B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(0.1219)</w:t>
            </w:r>
          </w:p>
        </w:tc>
        <w:tc>
          <w:tcPr>
            <w:tcW w:w="664" w:type="pct"/>
            <w:tcBorders>
              <w:top w:val="nil"/>
              <w:left w:val="nil"/>
              <w:bottom w:val="nil"/>
              <w:right w:val="nil"/>
            </w:tcBorders>
          </w:tcPr>
          <w:p w14:paraId="04C9400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(0.2752)</w:t>
            </w:r>
          </w:p>
        </w:tc>
        <w:tc>
          <w:tcPr>
            <w:tcW w:w="664" w:type="pct"/>
            <w:tcBorders>
              <w:top w:val="nil"/>
              <w:left w:val="nil"/>
              <w:bottom w:val="nil"/>
              <w:right w:val="nil"/>
            </w:tcBorders>
          </w:tcPr>
          <w:p w14:paraId="37A93BE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(0.1891)</w:t>
            </w:r>
          </w:p>
        </w:tc>
        <w:tc>
          <w:tcPr>
            <w:tcW w:w="757" w:type="pct"/>
            <w:tcBorders>
              <w:top w:val="nil"/>
              <w:left w:val="nil"/>
              <w:bottom w:val="nil"/>
              <w:right w:val="nil"/>
            </w:tcBorders>
          </w:tcPr>
          <w:p w14:paraId="726D03E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(0.2332)</w:t>
            </w:r>
          </w:p>
        </w:tc>
      </w:tr>
      <w:tr w:rsidR="00826F4C" w14:paraId="6CE3A31C" w14:textId="77777777">
        <w:trPr>
          <w:jc w:val="center"/>
        </w:trPr>
        <w:tc>
          <w:tcPr>
            <w:tcW w:w="640" w:type="pct"/>
            <w:tcBorders>
              <w:left w:val="nil"/>
            </w:tcBorders>
          </w:tcPr>
          <w:p w14:paraId="4582410F" w14:textId="77777777" w:rsidR="00826F4C" w:rsidRDefault="00000000">
            <w:pPr>
              <w:autoSpaceDE w:val="0"/>
              <w:autoSpaceDN w:val="0"/>
              <w:adjustRightInd w:val="0"/>
              <w:jc w:val="left"/>
              <w:rPr>
                <w:rFonts w:eastAsiaTheme="minorEastAsia"/>
                <w:kern w:val="0"/>
                <w:sz w:val="15"/>
                <w:szCs w:val="15"/>
              </w:rPr>
            </w:pPr>
            <w:r>
              <w:rPr>
                <w:kern w:val="0"/>
                <w:sz w:val="15"/>
                <w:szCs w:val="15"/>
              </w:rPr>
              <w:t>常数项</w:t>
            </w:r>
          </w:p>
        </w:tc>
        <w:tc>
          <w:tcPr>
            <w:tcW w:w="853" w:type="pct"/>
            <w:tcBorders>
              <w:top w:val="nil"/>
              <w:left w:val="nil"/>
              <w:bottom w:val="nil"/>
              <w:right w:val="nil"/>
            </w:tcBorders>
          </w:tcPr>
          <w:p w14:paraId="3106B11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-0.1309</w:t>
            </w:r>
          </w:p>
        </w:tc>
        <w:tc>
          <w:tcPr>
            <w:tcW w:w="664" w:type="pct"/>
            <w:tcBorders>
              <w:top w:val="nil"/>
              <w:left w:val="nil"/>
              <w:bottom w:val="nil"/>
              <w:right w:val="nil"/>
            </w:tcBorders>
          </w:tcPr>
          <w:p w14:paraId="68C5AF7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0.4363*</w:t>
            </w:r>
          </w:p>
        </w:tc>
        <w:tc>
          <w:tcPr>
            <w:tcW w:w="758" w:type="pct"/>
            <w:tcBorders>
              <w:top w:val="nil"/>
              <w:left w:val="nil"/>
              <w:bottom w:val="nil"/>
              <w:right w:val="nil"/>
            </w:tcBorders>
          </w:tcPr>
          <w:p w14:paraId="02E9C486"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-0.1505</w:t>
            </w:r>
          </w:p>
        </w:tc>
        <w:tc>
          <w:tcPr>
            <w:tcW w:w="664" w:type="pct"/>
            <w:tcBorders>
              <w:top w:val="nil"/>
              <w:left w:val="nil"/>
              <w:bottom w:val="nil"/>
              <w:right w:val="nil"/>
            </w:tcBorders>
          </w:tcPr>
          <w:p w14:paraId="5D24FD0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-0.2397*</w:t>
            </w:r>
          </w:p>
        </w:tc>
        <w:tc>
          <w:tcPr>
            <w:tcW w:w="664" w:type="pct"/>
            <w:tcBorders>
              <w:top w:val="nil"/>
              <w:left w:val="nil"/>
              <w:bottom w:val="nil"/>
              <w:right w:val="nil"/>
            </w:tcBorders>
          </w:tcPr>
          <w:p w14:paraId="6F0CDAA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-0.2808**</w:t>
            </w:r>
          </w:p>
        </w:tc>
        <w:tc>
          <w:tcPr>
            <w:tcW w:w="757" w:type="pct"/>
            <w:tcBorders>
              <w:top w:val="nil"/>
              <w:left w:val="nil"/>
              <w:bottom w:val="nil"/>
              <w:right w:val="nil"/>
            </w:tcBorders>
          </w:tcPr>
          <w:p w14:paraId="5B2D1DF8"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0.0454</w:t>
            </w:r>
          </w:p>
        </w:tc>
      </w:tr>
      <w:tr w:rsidR="00826F4C" w14:paraId="4220861B" w14:textId="77777777">
        <w:trPr>
          <w:jc w:val="center"/>
        </w:trPr>
        <w:tc>
          <w:tcPr>
            <w:tcW w:w="640" w:type="pct"/>
            <w:tcBorders>
              <w:left w:val="nil"/>
            </w:tcBorders>
          </w:tcPr>
          <w:p w14:paraId="73F55836" w14:textId="77777777" w:rsidR="00826F4C" w:rsidRDefault="00826F4C">
            <w:pPr>
              <w:autoSpaceDE w:val="0"/>
              <w:autoSpaceDN w:val="0"/>
              <w:adjustRightInd w:val="0"/>
              <w:jc w:val="left"/>
              <w:rPr>
                <w:rFonts w:eastAsiaTheme="minorEastAsia"/>
                <w:kern w:val="0"/>
                <w:sz w:val="15"/>
                <w:szCs w:val="15"/>
              </w:rPr>
            </w:pPr>
          </w:p>
        </w:tc>
        <w:tc>
          <w:tcPr>
            <w:tcW w:w="853" w:type="pct"/>
            <w:tcBorders>
              <w:top w:val="nil"/>
              <w:left w:val="nil"/>
              <w:bottom w:val="nil"/>
              <w:right w:val="nil"/>
            </w:tcBorders>
          </w:tcPr>
          <w:p w14:paraId="2646175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(0.1193)</w:t>
            </w:r>
          </w:p>
        </w:tc>
        <w:tc>
          <w:tcPr>
            <w:tcW w:w="664" w:type="pct"/>
            <w:tcBorders>
              <w:top w:val="nil"/>
              <w:left w:val="nil"/>
              <w:bottom w:val="nil"/>
              <w:right w:val="nil"/>
            </w:tcBorders>
          </w:tcPr>
          <w:p w14:paraId="69F9301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(0.2246)</w:t>
            </w:r>
          </w:p>
        </w:tc>
        <w:tc>
          <w:tcPr>
            <w:tcW w:w="758" w:type="pct"/>
            <w:tcBorders>
              <w:top w:val="nil"/>
              <w:left w:val="nil"/>
              <w:bottom w:val="nil"/>
              <w:right w:val="nil"/>
            </w:tcBorders>
          </w:tcPr>
          <w:p w14:paraId="17B73FB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(0.0967)</w:t>
            </w:r>
          </w:p>
        </w:tc>
        <w:tc>
          <w:tcPr>
            <w:tcW w:w="664" w:type="pct"/>
            <w:tcBorders>
              <w:top w:val="nil"/>
              <w:left w:val="nil"/>
              <w:bottom w:val="nil"/>
              <w:right w:val="nil"/>
            </w:tcBorders>
          </w:tcPr>
          <w:p w14:paraId="6C1358D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(0.1418)</w:t>
            </w:r>
          </w:p>
        </w:tc>
        <w:tc>
          <w:tcPr>
            <w:tcW w:w="664" w:type="pct"/>
            <w:tcBorders>
              <w:top w:val="nil"/>
              <w:left w:val="nil"/>
              <w:bottom w:val="nil"/>
              <w:right w:val="nil"/>
            </w:tcBorders>
          </w:tcPr>
          <w:p w14:paraId="3D45283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(0.1198)</w:t>
            </w:r>
          </w:p>
        </w:tc>
        <w:tc>
          <w:tcPr>
            <w:tcW w:w="757" w:type="pct"/>
            <w:tcBorders>
              <w:top w:val="nil"/>
              <w:left w:val="nil"/>
              <w:bottom w:val="nil"/>
              <w:right w:val="nil"/>
            </w:tcBorders>
          </w:tcPr>
          <w:p w14:paraId="2125CC6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(0.1828)</w:t>
            </w:r>
          </w:p>
        </w:tc>
      </w:tr>
      <w:tr w:rsidR="00826F4C" w14:paraId="12139191" w14:textId="77777777">
        <w:trPr>
          <w:jc w:val="center"/>
        </w:trPr>
        <w:tc>
          <w:tcPr>
            <w:tcW w:w="640" w:type="pct"/>
            <w:tcBorders>
              <w:left w:val="nil"/>
            </w:tcBorders>
          </w:tcPr>
          <w:p w14:paraId="74C59418" w14:textId="77777777" w:rsidR="00826F4C" w:rsidRDefault="00000000">
            <w:pPr>
              <w:autoSpaceDE w:val="0"/>
              <w:autoSpaceDN w:val="0"/>
              <w:adjustRightInd w:val="0"/>
              <w:jc w:val="left"/>
              <w:rPr>
                <w:rFonts w:eastAsiaTheme="minorEastAsia"/>
                <w:kern w:val="0"/>
                <w:sz w:val="15"/>
                <w:szCs w:val="15"/>
              </w:rPr>
            </w:pPr>
            <w:r>
              <w:rPr>
                <w:kern w:val="0"/>
                <w:sz w:val="15"/>
                <w:szCs w:val="15"/>
              </w:rPr>
              <w:t>观测值</w:t>
            </w:r>
          </w:p>
        </w:tc>
        <w:tc>
          <w:tcPr>
            <w:tcW w:w="853" w:type="pct"/>
            <w:tcBorders>
              <w:top w:val="nil"/>
              <w:left w:val="nil"/>
              <w:bottom w:val="nil"/>
              <w:right w:val="nil"/>
            </w:tcBorders>
          </w:tcPr>
          <w:p w14:paraId="5ACF5833"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418</w:t>
            </w:r>
          </w:p>
        </w:tc>
        <w:tc>
          <w:tcPr>
            <w:tcW w:w="664" w:type="pct"/>
            <w:tcBorders>
              <w:top w:val="nil"/>
              <w:left w:val="nil"/>
              <w:bottom w:val="nil"/>
              <w:right w:val="nil"/>
            </w:tcBorders>
          </w:tcPr>
          <w:p w14:paraId="5F77838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358</w:t>
            </w:r>
          </w:p>
        </w:tc>
        <w:tc>
          <w:tcPr>
            <w:tcW w:w="758" w:type="pct"/>
            <w:tcBorders>
              <w:top w:val="nil"/>
              <w:left w:val="nil"/>
              <w:bottom w:val="nil"/>
              <w:right w:val="nil"/>
            </w:tcBorders>
          </w:tcPr>
          <w:p w14:paraId="06FEAF1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542</w:t>
            </w:r>
          </w:p>
        </w:tc>
        <w:tc>
          <w:tcPr>
            <w:tcW w:w="664" w:type="pct"/>
            <w:tcBorders>
              <w:top w:val="nil"/>
              <w:left w:val="nil"/>
              <w:bottom w:val="nil"/>
              <w:right w:val="nil"/>
            </w:tcBorders>
          </w:tcPr>
          <w:p w14:paraId="738EAF6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546</w:t>
            </w:r>
          </w:p>
        </w:tc>
        <w:tc>
          <w:tcPr>
            <w:tcW w:w="664" w:type="pct"/>
            <w:tcBorders>
              <w:top w:val="nil"/>
              <w:left w:val="nil"/>
              <w:bottom w:val="nil"/>
              <w:right w:val="nil"/>
            </w:tcBorders>
          </w:tcPr>
          <w:p w14:paraId="43ED1F2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708</w:t>
            </w:r>
          </w:p>
        </w:tc>
        <w:tc>
          <w:tcPr>
            <w:tcW w:w="757" w:type="pct"/>
            <w:tcBorders>
              <w:top w:val="nil"/>
              <w:left w:val="nil"/>
              <w:bottom w:val="nil"/>
              <w:right w:val="nil"/>
            </w:tcBorders>
          </w:tcPr>
          <w:p w14:paraId="7ACFD46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764</w:t>
            </w:r>
          </w:p>
        </w:tc>
      </w:tr>
      <w:tr w:rsidR="00826F4C" w14:paraId="790BC937" w14:textId="77777777">
        <w:tblPrEx>
          <w:tblBorders>
            <w:bottom w:val="single" w:sz="6" w:space="0" w:color="auto"/>
          </w:tblBorders>
        </w:tblPrEx>
        <w:trPr>
          <w:jc w:val="center"/>
        </w:trPr>
        <w:tc>
          <w:tcPr>
            <w:tcW w:w="640" w:type="pct"/>
            <w:tcBorders>
              <w:top w:val="nil"/>
              <w:left w:val="nil"/>
              <w:bottom w:val="nil"/>
              <w:right w:val="nil"/>
            </w:tcBorders>
          </w:tcPr>
          <w:p w14:paraId="13C412C3" w14:textId="77777777" w:rsidR="00826F4C" w:rsidRDefault="00000000">
            <w:pPr>
              <w:autoSpaceDE w:val="0"/>
              <w:autoSpaceDN w:val="0"/>
              <w:adjustRightInd w:val="0"/>
              <w:jc w:val="left"/>
              <w:rPr>
                <w:rFonts w:eastAsiaTheme="minorEastAsia"/>
                <w:kern w:val="0"/>
                <w:sz w:val="15"/>
                <w:szCs w:val="15"/>
              </w:rPr>
            </w:pPr>
            <w:r>
              <w:rPr>
                <w:i/>
                <w:kern w:val="0"/>
                <w:sz w:val="15"/>
                <w:szCs w:val="15"/>
              </w:rPr>
              <w:t>R</w:t>
            </w:r>
            <w:r>
              <w:rPr>
                <w:i/>
                <w:kern w:val="0"/>
                <w:sz w:val="15"/>
                <w:szCs w:val="15"/>
                <w:vertAlign w:val="superscript"/>
              </w:rPr>
              <w:t>2</w:t>
            </w:r>
          </w:p>
        </w:tc>
        <w:tc>
          <w:tcPr>
            <w:tcW w:w="853" w:type="pct"/>
            <w:tcBorders>
              <w:top w:val="nil"/>
              <w:left w:val="nil"/>
              <w:bottom w:val="nil"/>
              <w:right w:val="nil"/>
            </w:tcBorders>
          </w:tcPr>
          <w:p w14:paraId="64108753"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0.186</w:t>
            </w:r>
          </w:p>
        </w:tc>
        <w:tc>
          <w:tcPr>
            <w:tcW w:w="664" w:type="pct"/>
            <w:tcBorders>
              <w:top w:val="nil"/>
              <w:left w:val="nil"/>
              <w:bottom w:val="nil"/>
              <w:right w:val="nil"/>
            </w:tcBorders>
          </w:tcPr>
          <w:p w14:paraId="692455B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0.333</w:t>
            </w:r>
          </w:p>
        </w:tc>
        <w:tc>
          <w:tcPr>
            <w:tcW w:w="758" w:type="pct"/>
            <w:tcBorders>
              <w:top w:val="nil"/>
              <w:left w:val="nil"/>
              <w:bottom w:val="nil"/>
              <w:right w:val="nil"/>
            </w:tcBorders>
          </w:tcPr>
          <w:p w14:paraId="31FA24A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0.109</w:t>
            </w:r>
          </w:p>
        </w:tc>
        <w:tc>
          <w:tcPr>
            <w:tcW w:w="664" w:type="pct"/>
            <w:tcBorders>
              <w:top w:val="nil"/>
              <w:left w:val="nil"/>
              <w:bottom w:val="nil"/>
              <w:right w:val="nil"/>
            </w:tcBorders>
          </w:tcPr>
          <w:p w14:paraId="645CF135"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0.223</w:t>
            </w:r>
          </w:p>
        </w:tc>
        <w:tc>
          <w:tcPr>
            <w:tcW w:w="664" w:type="pct"/>
            <w:tcBorders>
              <w:top w:val="nil"/>
              <w:left w:val="nil"/>
              <w:bottom w:val="nil"/>
              <w:right w:val="nil"/>
            </w:tcBorders>
          </w:tcPr>
          <w:p w14:paraId="5C9E7696"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0.169</w:t>
            </w:r>
          </w:p>
        </w:tc>
        <w:tc>
          <w:tcPr>
            <w:tcW w:w="757" w:type="pct"/>
            <w:tcBorders>
              <w:top w:val="nil"/>
              <w:left w:val="nil"/>
              <w:bottom w:val="nil"/>
              <w:right w:val="nil"/>
            </w:tcBorders>
          </w:tcPr>
          <w:p w14:paraId="46384DC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0.361</w:t>
            </w:r>
          </w:p>
        </w:tc>
      </w:tr>
      <w:tr w:rsidR="00826F4C" w14:paraId="6E77C689" w14:textId="77777777">
        <w:tblPrEx>
          <w:tblBorders>
            <w:bottom w:val="single" w:sz="6" w:space="0" w:color="auto"/>
          </w:tblBorders>
        </w:tblPrEx>
        <w:trPr>
          <w:jc w:val="center"/>
        </w:trPr>
        <w:tc>
          <w:tcPr>
            <w:tcW w:w="640" w:type="pct"/>
            <w:tcBorders>
              <w:top w:val="nil"/>
              <w:left w:val="nil"/>
              <w:bottom w:val="nil"/>
              <w:right w:val="nil"/>
            </w:tcBorders>
          </w:tcPr>
          <w:p w14:paraId="54333698" w14:textId="77777777" w:rsidR="00826F4C" w:rsidRDefault="00000000">
            <w:pPr>
              <w:autoSpaceDE w:val="0"/>
              <w:autoSpaceDN w:val="0"/>
              <w:adjustRightInd w:val="0"/>
              <w:jc w:val="left"/>
              <w:rPr>
                <w:iCs/>
                <w:kern w:val="0"/>
                <w:sz w:val="15"/>
                <w:szCs w:val="15"/>
              </w:rPr>
            </w:pPr>
            <w:r>
              <w:rPr>
                <w:rFonts w:hint="eastAsia"/>
                <w:iCs/>
                <w:kern w:val="0"/>
                <w:sz w:val="15"/>
                <w:szCs w:val="15"/>
              </w:rPr>
              <w:t>行业固定效应</w:t>
            </w:r>
          </w:p>
        </w:tc>
        <w:tc>
          <w:tcPr>
            <w:tcW w:w="853" w:type="pct"/>
            <w:tcBorders>
              <w:top w:val="nil"/>
              <w:left w:val="nil"/>
              <w:bottom w:val="nil"/>
              <w:right w:val="nil"/>
            </w:tcBorders>
          </w:tcPr>
          <w:p w14:paraId="4BC2498C"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64" w:type="pct"/>
            <w:tcBorders>
              <w:top w:val="nil"/>
              <w:left w:val="nil"/>
              <w:bottom w:val="nil"/>
              <w:right w:val="nil"/>
            </w:tcBorders>
          </w:tcPr>
          <w:p w14:paraId="778C6203"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758" w:type="pct"/>
            <w:tcBorders>
              <w:top w:val="nil"/>
              <w:left w:val="nil"/>
              <w:bottom w:val="nil"/>
              <w:right w:val="nil"/>
            </w:tcBorders>
          </w:tcPr>
          <w:p w14:paraId="5F990B58"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64" w:type="pct"/>
            <w:tcBorders>
              <w:top w:val="nil"/>
              <w:left w:val="nil"/>
              <w:bottom w:val="nil"/>
              <w:right w:val="nil"/>
            </w:tcBorders>
          </w:tcPr>
          <w:p w14:paraId="0D550B5C"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64" w:type="pct"/>
            <w:tcBorders>
              <w:top w:val="nil"/>
              <w:left w:val="nil"/>
              <w:bottom w:val="nil"/>
              <w:right w:val="nil"/>
            </w:tcBorders>
          </w:tcPr>
          <w:p w14:paraId="12A17A7A"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757" w:type="pct"/>
            <w:tcBorders>
              <w:top w:val="nil"/>
              <w:left w:val="nil"/>
              <w:bottom w:val="nil"/>
              <w:right w:val="nil"/>
            </w:tcBorders>
          </w:tcPr>
          <w:p w14:paraId="57E45AAF"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r>
      <w:tr w:rsidR="00826F4C" w14:paraId="59A1A327" w14:textId="77777777">
        <w:tblPrEx>
          <w:tblBorders>
            <w:bottom w:val="single" w:sz="6" w:space="0" w:color="auto"/>
          </w:tblBorders>
        </w:tblPrEx>
        <w:trPr>
          <w:jc w:val="center"/>
        </w:trPr>
        <w:tc>
          <w:tcPr>
            <w:tcW w:w="640" w:type="pct"/>
            <w:tcBorders>
              <w:top w:val="nil"/>
              <w:left w:val="nil"/>
              <w:bottom w:val="single" w:sz="4" w:space="0" w:color="auto"/>
              <w:right w:val="nil"/>
            </w:tcBorders>
          </w:tcPr>
          <w:p w14:paraId="0408633E" w14:textId="77777777" w:rsidR="00826F4C" w:rsidRDefault="00000000">
            <w:pPr>
              <w:autoSpaceDE w:val="0"/>
              <w:autoSpaceDN w:val="0"/>
              <w:adjustRightInd w:val="0"/>
              <w:jc w:val="left"/>
              <w:rPr>
                <w:iCs/>
                <w:kern w:val="0"/>
                <w:sz w:val="15"/>
                <w:szCs w:val="15"/>
              </w:rPr>
            </w:pPr>
            <w:r>
              <w:rPr>
                <w:rFonts w:hint="eastAsia"/>
                <w:iCs/>
                <w:kern w:val="0"/>
                <w:sz w:val="15"/>
                <w:szCs w:val="15"/>
              </w:rPr>
              <w:t>年份固定效应</w:t>
            </w:r>
          </w:p>
        </w:tc>
        <w:tc>
          <w:tcPr>
            <w:tcW w:w="853" w:type="pct"/>
            <w:tcBorders>
              <w:top w:val="nil"/>
              <w:left w:val="nil"/>
              <w:bottom w:val="single" w:sz="6" w:space="0" w:color="auto"/>
              <w:right w:val="nil"/>
            </w:tcBorders>
          </w:tcPr>
          <w:p w14:paraId="50D40389"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64" w:type="pct"/>
            <w:tcBorders>
              <w:top w:val="nil"/>
              <w:left w:val="nil"/>
              <w:bottom w:val="single" w:sz="6" w:space="0" w:color="auto"/>
              <w:right w:val="nil"/>
            </w:tcBorders>
          </w:tcPr>
          <w:p w14:paraId="70987994"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758" w:type="pct"/>
            <w:tcBorders>
              <w:top w:val="nil"/>
              <w:left w:val="nil"/>
              <w:bottom w:val="single" w:sz="6" w:space="0" w:color="auto"/>
              <w:right w:val="nil"/>
            </w:tcBorders>
          </w:tcPr>
          <w:p w14:paraId="247D28AA"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64" w:type="pct"/>
            <w:tcBorders>
              <w:top w:val="nil"/>
              <w:left w:val="nil"/>
              <w:bottom w:val="single" w:sz="6" w:space="0" w:color="auto"/>
              <w:right w:val="nil"/>
            </w:tcBorders>
          </w:tcPr>
          <w:p w14:paraId="708DCC02"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664" w:type="pct"/>
            <w:tcBorders>
              <w:top w:val="nil"/>
              <w:left w:val="nil"/>
              <w:bottom w:val="single" w:sz="6" w:space="0" w:color="auto"/>
              <w:right w:val="nil"/>
            </w:tcBorders>
          </w:tcPr>
          <w:p w14:paraId="0AD86928"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c>
          <w:tcPr>
            <w:tcW w:w="757" w:type="pct"/>
            <w:tcBorders>
              <w:top w:val="nil"/>
              <w:left w:val="nil"/>
              <w:bottom w:val="single" w:sz="6" w:space="0" w:color="auto"/>
              <w:right w:val="nil"/>
            </w:tcBorders>
          </w:tcPr>
          <w:p w14:paraId="2B46E3E5" w14:textId="77777777" w:rsidR="00826F4C" w:rsidRDefault="00000000">
            <w:pPr>
              <w:autoSpaceDE w:val="0"/>
              <w:autoSpaceDN w:val="0"/>
              <w:adjustRightInd w:val="0"/>
              <w:jc w:val="center"/>
              <w:rPr>
                <w:iCs/>
                <w:kern w:val="0"/>
                <w:sz w:val="15"/>
                <w:szCs w:val="15"/>
              </w:rPr>
            </w:pPr>
            <w:r>
              <w:rPr>
                <w:rFonts w:hint="eastAsia"/>
                <w:iCs/>
                <w:kern w:val="0"/>
                <w:sz w:val="15"/>
                <w:szCs w:val="15"/>
              </w:rPr>
              <w:t>是</w:t>
            </w:r>
          </w:p>
        </w:tc>
      </w:tr>
    </w:tbl>
    <w:p w14:paraId="28FCFCA4" w14:textId="77777777" w:rsidR="00826F4C" w:rsidRDefault="00826F4C">
      <w:pPr>
        <w:spacing w:before="120" w:after="120"/>
        <w:jc w:val="center"/>
        <w:rPr>
          <w:b/>
          <w:szCs w:val="21"/>
        </w:rPr>
      </w:pPr>
    </w:p>
    <w:p w14:paraId="0C74E185" w14:textId="7622BCF8" w:rsidR="00826F4C" w:rsidRDefault="00000000">
      <w:pPr>
        <w:spacing w:before="120" w:after="120"/>
        <w:jc w:val="center"/>
        <w:rPr>
          <w:rFonts w:ascii="黑体" w:eastAsia="黑体" w:hAnsi="黑体" w:cs="黑体"/>
          <w:bCs/>
          <w:sz w:val="18"/>
        </w:rPr>
      </w:pPr>
      <w:r>
        <w:rPr>
          <w:rFonts w:ascii="黑体" w:eastAsia="黑体" w:hAnsi="黑体" w:cs="黑体" w:hint="eastAsia"/>
          <w:bCs/>
          <w:sz w:val="18"/>
        </w:rPr>
        <w:t>表A6 国</w:t>
      </w:r>
      <w:r w:rsidR="00AD2341">
        <w:rPr>
          <w:rFonts w:ascii="黑体" w:eastAsia="黑体" w:hAnsi="黑体" w:cs="黑体" w:hint="eastAsia"/>
          <w:bCs/>
          <w:sz w:val="18"/>
        </w:rPr>
        <w:t>有</w:t>
      </w:r>
      <w:r>
        <w:rPr>
          <w:rFonts w:ascii="黑体" w:eastAsia="黑体" w:hAnsi="黑体" w:cs="黑体" w:hint="eastAsia"/>
          <w:bCs/>
          <w:sz w:val="18"/>
        </w:rPr>
        <w:t xml:space="preserve">僵尸企业低中高三组检验结果 </w:t>
      </w:r>
    </w:p>
    <w:tbl>
      <w:tblPr>
        <w:tblW w:w="5171" w:type="pct"/>
        <w:jc w:val="center"/>
        <w:tblCellMar>
          <w:left w:w="75" w:type="dxa"/>
          <w:right w:w="75" w:type="dxa"/>
        </w:tblCellMar>
        <w:tblLook w:val="04A0" w:firstRow="1" w:lastRow="0" w:firstColumn="1" w:lastColumn="0" w:noHBand="0" w:noVBand="1"/>
      </w:tblPr>
      <w:tblGrid>
        <w:gridCol w:w="1100"/>
        <w:gridCol w:w="1302"/>
        <w:gridCol w:w="1141"/>
        <w:gridCol w:w="1141"/>
        <w:gridCol w:w="1302"/>
        <w:gridCol w:w="1302"/>
        <w:gridCol w:w="1302"/>
      </w:tblGrid>
      <w:tr w:rsidR="00826F4C" w14:paraId="23AAE5D8" w14:textId="77777777">
        <w:trPr>
          <w:jc w:val="center"/>
        </w:trPr>
        <w:tc>
          <w:tcPr>
            <w:tcW w:w="640" w:type="pct"/>
            <w:tcBorders>
              <w:top w:val="single" w:sz="6" w:space="0" w:color="auto"/>
              <w:left w:val="nil"/>
              <w:bottom w:val="nil"/>
              <w:right w:val="nil"/>
            </w:tcBorders>
          </w:tcPr>
          <w:p w14:paraId="7AFC58CB" w14:textId="77777777" w:rsidR="00826F4C" w:rsidRDefault="00826F4C">
            <w:pPr>
              <w:autoSpaceDE w:val="0"/>
              <w:autoSpaceDN w:val="0"/>
              <w:adjustRightInd w:val="0"/>
              <w:jc w:val="left"/>
              <w:rPr>
                <w:rFonts w:eastAsiaTheme="minorEastAsia"/>
                <w:kern w:val="0"/>
                <w:sz w:val="15"/>
                <w:szCs w:val="15"/>
              </w:rPr>
            </w:pPr>
          </w:p>
        </w:tc>
        <w:tc>
          <w:tcPr>
            <w:tcW w:w="1422" w:type="pct"/>
            <w:gridSpan w:val="2"/>
            <w:tcBorders>
              <w:top w:val="single" w:sz="6" w:space="0" w:color="auto"/>
              <w:left w:val="nil"/>
              <w:bottom w:val="nil"/>
              <w:right w:val="nil"/>
            </w:tcBorders>
          </w:tcPr>
          <w:p w14:paraId="3DE76DC4" w14:textId="1948ABCE" w:rsidR="00826F4C" w:rsidRDefault="00000000">
            <w:pPr>
              <w:autoSpaceDE w:val="0"/>
              <w:autoSpaceDN w:val="0"/>
              <w:adjustRightInd w:val="0"/>
              <w:jc w:val="center"/>
              <w:rPr>
                <w:rFonts w:eastAsiaTheme="minorEastAsia"/>
                <w:kern w:val="0"/>
                <w:sz w:val="15"/>
                <w:szCs w:val="15"/>
              </w:rPr>
            </w:pPr>
            <w:r>
              <w:rPr>
                <w:rFonts w:hint="eastAsia"/>
                <w:kern w:val="0"/>
                <w:sz w:val="15"/>
                <w:szCs w:val="15"/>
              </w:rPr>
              <w:t>国</w:t>
            </w:r>
            <w:r w:rsidR="00AD2341">
              <w:rPr>
                <w:rFonts w:hint="eastAsia"/>
                <w:kern w:val="0"/>
                <w:sz w:val="15"/>
                <w:szCs w:val="15"/>
              </w:rPr>
              <w:t>有</w:t>
            </w:r>
            <w:r>
              <w:rPr>
                <w:rFonts w:hint="eastAsia"/>
                <w:kern w:val="0"/>
                <w:sz w:val="15"/>
                <w:szCs w:val="15"/>
              </w:rPr>
              <w:t>僵尸企业低组</w:t>
            </w:r>
          </w:p>
        </w:tc>
        <w:tc>
          <w:tcPr>
            <w:tcW w:w="1422" w:type="pct"/>
            <w:gridSpan w:val="2"/>
            <w:tcBorders>
              <w:top w:val="single" w:sz="6" w:space="0" w:color="auto"/>
              <w:left w:val="nil"/>
              <w:bottom w:val="nil"/>
              <w:right w:val="nil"/>
            </w:tcBorders>
          </w:tcPr>
          <w:p w14:paraId="726AC228" w14:textId="06FA3AD5" w:rsidR="00826F4C" w:rsidRDefault="00000000">
            <w:pPr>
              <w:autoSpaceDE w:val="0"/>
              <w:autoSpaceDN w:val="0"/>
              <w:adjustRightInd w:val="0"/>
              <w:jc w:val="center"/>
              <w:rPr>
                <w:rFonts w:eastAsiaTheme="minorEastAsia"/>
                <w:kern w:val="0"/>
                <w:sz w:val="15"/>
                <w:szCs w:val="15"/>
              </w:rPr>
            </w:pPr>
            <w:r>
              <w:rPr>
                <w:rFonts w:hint="eastAsia"/>
                <w:kern w:val="0"/>
                <w:sz w:val="15"/>
                <w:szCs w:val="15"/>
              </w:rPr>
              <w:t>国</w:t>
            </w:r>
            <w:r w:rsidR="00AD2341">
              <w:rPr>
                <w:rFonts w:hint="eastAsia"/>
                <w:kern w:val="0"/>
                <w:sz w:val="15"/>
                <w:szCs w:val="15"/>
              </w:rPr>
              <w:t>有</w:t>
            </w:r>
            <w:r>
              <w:rPr>
                <w:rFonts w:hint="eastAsia"/>
                <w:kern w:val="0"/>
                <w:sz w:val="15"/>
                <w:szCs w:val="15"/>
              </w:rPr>
              <w:t>僵尸企业中组</w:t>
            </w:r>
          </w:p>
        </w:tc>
        <w:tc>
          <w:tcPr>
            <w:tcW w:w="1516" w:type="pct"/>
            <w:gridSpan w:val="2"/>
            <w:tcBorders>
              <w:top w:val="single" w:sz="6" w:space="0" w:color="auto"/>
              <w:left w:val="nil"/>
              <w:bottom w:val="nil"/>
              <w:right w:val="nil"/>
            </w:tcBorders>
          </w:tcPr>
          <w:p w14:paraId="04A75D17" w14:textId="187C6396" w:rsidR="00826F4C" w:rsidRDefault="00000000">
            <w:pPr>
              <w:autoSpaceDE w:val="0"/>
              <w:autoSpaceDN w:val="0"/>
              <w:adjustRightInd w:val="0"/>
              <w:jc w:val="center"/>
              <w:rPr>
                <w:rFonts w:eastAsiaTheme="minorEastAsia"/>
                <w:kern w:val="0"/>
                <w:sz w:val="15"/>
                <w:szCs w:val="15"/>
              </w:rPr>
            </w:pPr>
            <w:r>
              <w:rPr>
                <w:rFonts w:hint="eastAsia"/>
                <w:kern w:val="0"/>
                <w:sz w:val="15"/>
                <w:szCs w:val="15"/>
              </w:rPr>
              <w:t>国</w:t>
            </w:r>
            <w:r w:rsidR="00AD2341">
              <w:rPr>
                <w:rFonts w:hint="eastAsia"/>
                <w:kern w:val="0"/>
                <w:sz w:val="15"/>
                <w:szCs w:val="15"/>
              </w:rPr>
              <w:t>有</w:t>
            </w:r>
            <w:r>
              <w:rPr>
                <w:rFonts w:hint="eastAsia"/>
                <w:kern w:val="0"/>
                <w:sz w:val="15"/>
                <w:szCs w:val="15"/>
              </w:rPr>
              <w:t>僵尸企业高组</w:t>
            </w:r>
          </w:p>
        </w:tc>
      </w:tr>
      <w:tr w:rsidR="00826F4C" w14:paraId="45F63B8C" w14:textId="77777777">
        <w:trPr>
          <w:jc w:val="center"/>
        </w:trPr>
        <w:tc>
          <w:tcPr>
            <w:tcW w:w="640" w:type="pct"/>
            <w:tcBorders>
              <w:top w:val="single" w:sz="4" w:space="0" w:color="auto"/>
              <w:left w:val="nil"/>
              <w:right w:val="nil"/>
            </w:tcBorders>
          </w:tcPr>
          <w:p w14:paraId="6E404291" w14:textId="77777777" w:rsidR="00826F4C" w:rsidRDefault="00000000">
            <w:pPr>
              <w:autoSpaceDE w:val="0"/>
              <w:autoSpaceDN w:val="0"/>
              <w:adjustRightInd w:val="0"/>
              <w:jc w:val="left"/>
              <w:rPr>
                <w:rFonts w:eastAsiaTheme="minorEastAsia"/>
                <w:kern w:val="0"/>
                <w:sz w:val="15"/>
                <w:szCs w:val="15"/>
              </w:rPr>
            </w:pPr>
            <w:r>
              <w:rPr>
                <w:rFonts w:hint="eastAsia"/>
                <w:kern w:val="0"/>
                <w:sz w:val="15"/>
                <w:szCs w:val="15"/>
              </w:rPr>
              <w:t>变量</w:t>
            </w:r>
          </w:p>
        </w:tc>
        <w:tc>
          <w:tcPr>
            <w:tcW w:w="758" w:type="pct"/>
            <w:tcBorders>
              <w:top w:val="single" w:sz="4" w:space="0" w:color="auto"/>
              <w:left w:val="nil"/>
              <w:right w:val="nil"/>
            </w:tcBorders>
          </w:tcPr>
          <w:p w14:paraId="3246B03C" w14:textId="77777777" w:rsidR="00826F4C" w:rsidRDefault="00000000">
            <w:pPr>
              <w:autoSpaceDE w:val="0"/>
              <w:autoSpaceDN w:val="0"/>
              <w:adjustRightInd w:val="0"/>
              <w:jc w:val="center"/>
              <w:rPr>
                <w:rFonts w:eastAsiaTheme="minorEastAsia"/>
                <w:kern w:val="0"/>
                <w:sz w:val="15"/>
                <w:szCs w:val="15"/>
              </w:rPr>
            </w:pPr>
            <w:r>
              <w:rPr>
                <w:kern w:val="0"/>
                <w:sz w:val="15"/>
                <w:szCs w:val="15"/>
              </w:rPr>
              <w:t>1</w:t>
            </w:r>
            <w:r>
              <w:rPr>
                <w:kern w:val="0"/>
                <w:sz w:val="15"/>
                <w:szCs w:val="15"/>
              </w:rPr>
              <w:t>．长期账面</w:t>
            </w:r>
          </w:p>
        </w:tc>
        <w:tc>
          <w:tcPr>
            <w:tcW w:w="664" w:type="pct"/>
            <w:tcBorders>
              <w:top w:val="single" w:sz="6" w:space="0" w:color="auto"/>
              <w:left w:val="nil"/>
              <w:bottom w:val="nil"/>
              <w:right w:val="nil"/>
            </w:tcBorders>
          </w:tcPr>
          <w:p w14:paraId="5CE3B580" w14:textId="77777777" w:rsidR="00826F4C" w:rsidRDefault="00000000">
            <w:pPr>
              <w:autoSpaceDE w:val="0"/>
              <w:autoSpaceDN w:val="0"/>
              <w:adjustRightInd w:val="0"/>
              <w:jc w:val="center"/>
              <w:rPr>
                <w:rFonts w:eastAsiaTheme="minorEastAsia"/>
                <w:kern w:val="0"/>
                <w:sz w:val="15"/>
                <w:szCs w:val="15"/>
              </w:rPr>
            </w:pPr>
            <w:r>
              <w:rPr>
                <w:kern w:val="0"/>
                <w:sz w:val="15"/>
                <w:szCs w:val="15"/>
              </w:rPr>
              <w:t>2</w:t>
            </w:r>
            <w:r>
              <w:rPr>
                <w:kern w:val="0"/>
                <w:sz w:val="15"/>
                <w:szCs w:val="15"/>
              </w:rPr>
              <w:t>．短期账面</w:t>
            </w:r>
          </w:p>
        </w:tc>
        <w:tc>
          <w:tcPr>
            <w:tcW w:w="664" w:type="pct"/>
            <w:tcBorders>
              <w:top w:val="single" w:sz="6" w:space="0" w:color="auto"/>
              <w:left w:val="nil"/>
              <w:bottom w:val="nil"/>
              <w:right w:val="nil"/>
            </w:tcBorders>
          </w:tcPr>
          <w:p w14:paraId="26B6E92F" w14:textId="77777777" w:rsidR="00826F4C" w:rsidRDefault="00000000">
            <w:pPr>
              <w:autoSpaceDE w:val="0"/>
              <w:autoSpaceDN w:val="0"/>
              <w:adjustRightInd w:val="0"/>
              <w:jc w:val="center"/>
              <w:rPr>
                <w:rFonts w:eastAsiaTheme="minorEastAsia"/>
                <w:kern w:val="0"/>
                <w:sz w:val="15"/>
                <w:szCs w:val="15"/>
              </w:rPr>
            </w:pPr>
            <w:r>
              <w:rPr>
                <w:kern w:val="0"/>
                <w:sz w:val="15"/>
                <w:szCs w:val="15"/>
              </w:rPr>
              <w:t>3</w:t>
            </w:r>
            <w:r>
              <w:rPr>
                <w:kern w:val="0"/>
                <w:sz w:val="15"/>
                <w:szCs w:val="15"/>
              </w:rPr>
              <w:t>．长期账面</w:t>
            </w:r>
          </w:p>
        </w:tc>
        <w:tc>
          <w:tcPr>
            <w:tcW w:w="758" w:type="pct"/>
            <w:tcBorders>
              <w:top w:val="single" w:sz="6" w:space="0" w:color="auto"/>
              <w:left w:val="nil"/>
              <w:bottom w:val="nil"/>
              <w:right w:val="nil"/>
            </w:tcBorders>
          </w:tcPr>
          <w:p w14:paraId="521C8950" w14:textId="77777777" w:rsidR="00826F4C" w:rsidRDefault="00000000">
            <w:pPr>
              <w:autoSpaceDE w:val="0"/>
              <w:autoSpaceDN w:val="0"/>
              <w:adjustRightInd w:val="0"/>
              <w:jc w:val="center"/>
              <w:rPr>
                <w:rFonts w:eastAsiaTheme="minorEastAsia"/>
                <w:kern w:val="0"/>
                <w:sz w:val="15"/>
                <w:szCs w:val="15"/>
              </w:rPr>
            </w:pPr>
            <w:r>
              <w:rPr>
                <w:kern w:val="0"/>
                <w:sz w:val="15"/>
                <w:szCs w:val="15"/>
              </w:rPr>
              <w:t>4</w:t>
            </w:r>
            <w:r>
              <w:rPr>
                <w:kern w:val="0"/>
                <w:sz w:val="15"/>
                <w:szCs w:val="15"/>
              </w:rPr>
              <w:t>．短期账面</w:t>
            </w:r>
          </w:p>
        </w:tc>
        <w:tc>
          <w:tcPr>
            <w:tcW w:w="758" w:type="pct"/>
            <w:tcBorders>
              <w:top w:val="single" w:sz="6" w:space="0" w:color="auto"/>
              <w:left w:val="nil"/>
              <w:bottom w:val="nil"/>
              <w:right w:val="nil"/>
            </w:tcBorders>
          </w:tcPr>
          <w:p w14:paraId="2BCCA8B7" w14:textId="77777777" w:rsidR="00826F4C" w:rsidRDefault="00000000">
            <w:pPr>
              <w:autoSpaceDE w:val="0"/>
              <w:autoSpaceDN w:val="0"/>
              <w:adjustRightInd w:val="0"/>
              <w:jc w:val="center"/>
              <w:rPr>
                <w:rFonts w:eastAsiaTheme="minorEastAsia"/>
                <w:kern w:val="0"/>
                <w:sz w:val="15"/>
                <w:szCs w:val="15"/>
              </w:rPr>
            </w:pPr>
            <w:r>
              <w:rPr>
                <w:kern w:val="0"/>
                <w:sz w:val="15"/>
                <w:szCs w:val="15"/>
              </w:rPr>
              <w:t>5</w:t>
            </w:r>
            <w:r>
              <w:rPr>
                <w:kern w:val="0"/>
                <w:sz w:val="15"/>
                <w:szCs w:val="15"/>
              </w:rPr>
              <w:t>．长期账面</w:t>
            </w:r>
          </w:p>
        </w:tc>
        <w:tc>
          <w:tcPr>
            <w:tcW w:w="758" w:type="pct"/>
            <w:tcBorders>
              <w:top w:val="single" w:sz="6" w:space="0" w:color="auto"/>
              <w:left w:val="nil"/>
              <w:bottom w:val="nil"/>
              <w:right w:val="nil"/>
            </w:tcBorders>
          </w:tcPr>
          <w:p w14:paraId="65714879" w14:textId="77777777" w:rsidR="00826F4C" w:rsidRDefault="00000000">
            <w:pPr>
              <w:autoSpaceDE w:val="0"/>
              <w:autoSpaceDN w:val="0"/>
              <w:adjustRightInd w:val="0"/>
              <w:jc w:val="center"/>
              <w:rPr>
                <w:rFonts w:eastAsiaTheme="minorEastAsia"/>
                <w:kern w:val="0"/>
                <w:sz w:val="15"/>
                <w:szCs w:val="15"/>
              </w:rPr>
            </w:pPr>
            <w:r>
              <w:rPr>
                <w:kern w:val="0"/>
                <w:sz w:val="15"/>
                <w:szCs w:val="15"/>
              </w:rPr>
              <w:t>6</w:t>
            </w:r>
            <w:r>
              <w:rPr>
                <w:kern w:val="0"/>
                <w:sz w:val="15"/>
                <w:szCs w:val="15"/>
              </w:rPr>
              <w:t>．短期账面</w:t>
            </w:r>
          </w:p>
        </w:tc>
      </w:tr>
      <w:tr w:rsidR="00826F4C" w14:paraId="5B465F86" w14:textId="77777777">
        <w:trPr>
          <w:jc w:val="center"/>
        </w:trPr>
        <w:tc>
          <w:tcPr>
            <w:tcW w:w="640" w:type="pct"/>
            <w:tcBorders>
              <w:left w:val="nil"/>
              <w:bottom w:val="single" w:sz="6" w:space="0" w:color="auto"/>
              <w:right w:val="nil"/>
            </w:tcBorders>
          </w:tcPr>
          <w:p w14:paraId="125751CA" w14:textId="77777777" w:rsidR="00826F4C" w:rsidRDefault="00826F4C">
            <w:pPr>
              <w:autoSpaceDE w:val="0"/>
              <w:autoSpaceDN w:val="0"/>
              <w:adjustRightInd w:val="0"/>
              <w:jc w:val="left"/>
              <w:rPr>
                <w:rFonts w:eastAsiaTheme="minorEastAsia"/>
                <w:kern w:val="0"/>
                <w:sz w:val="15"/>
                <w:szCs w:val="15"/>
              </w:rPr>
            </w:pPr>
          </w:p>
        </w:tc>
        <w:tc>
          <w:tcPr>
            <w:tcW w:w="758" w:type="pct"/>
            <w:tcBorders>
              <w:left w:val="nil"/>
              <w:bottom w:val="single" w:sz="6" w:space="0" w:color="auto"/>
              <w:right w:val="nil"/>
            </w:tcBorders>
          </w:tcPr>
          <w:p w14:paraId="3AE96363" w14:textId="77777777" w:rsidR="00826F4C" w:rsidRDefault="00000000">
            <w:pPr>
              <w:autoSpaceDE w:val="0"/>
              <w:autoSpaceDN w:val="0"/>
              <w:adjustRightInd w:val="0"/>
              <w:jc w:val="center"/>
              <w:rPr>
                <w:rFonts w:eastAsiaTheme="minorEastAsia"/>
                <w:kern w:val="0"/>
                <w:sz w:val="15"/>
                <w:szCs w:val="15"/>
              </w:rPr>
            </w:pPr>
            <w:r>
              <w:rPr>
                <w:i/>
                <w:kern w:val="0"/>
                <w:sz w:val="15"/>
                <w:szCs w:val="15"/>
              </w:rPr>
              <w:t>leverage2</w:t>
            </w:r>
          </w:p>
        </w:tc>
        <w:tc>
          <w:tcPr>
            <w:tcW w:w="664" w:type="pct"/>
            <w:tcBorders>
              <w:top w:val="nil"/>
              <w:left w:val="nil"/>
              <w:bottom w:val="single" w:sz="6" w:space="0" w:color="auto"/>
              <w:right w:val="nil"/>
            </w:tcBorders>
          </w:tcPr>
          <w:p w14:paraId="26969EDD" w14:textId="77777777" w:rsidR="00826F4C" w:rsidRDefault="00000000">
            <w:pPr>
              <w:autoSpaceDE w:val="0"/>
              <w:autoSpaceDN w:val="0"/>
              <w:adjustRightInd w:val="0"/>
              <w:jc w:val="center"/>
              <w:rPr>
                <w:rFonts w:eastAsiaTheme="minorEastAsia"/>
                <w:kern w:val="0"/>
                <w:sz w:val="15"/>
                <w:szCs w:val="15"/>
              </w:rPr>
            </w:pPr>
            <w:r>
              <w:rPr>
                <w:rFonts w:eastAsiaTheme="minorEastAsia"/>
                <w:i/>
                <w:kern w:val="0"/>
                <w:sz w:val="15"/>
                <w:szCs w:val="15"/>
              </w:rPr>
              <w:t>leverage3</w:t>
            </w:r>
          </w:p>
        </w:tc>
        <w:tc>
          <w:tcPr>
            <w:tcW w:w="664" w:type="pct"/>
            <w:tcBorders>
              <w:top w:val="nil"/>
              <w:left w:val="nil"/>
              <w:bottom w:val="single" w:sz="6" w:space="0" w:color="auto"/>
              <w:right w:val="nil"/>
            </w:tcBorders>
          </w:tcPr>
          <w:p w14:paraId="7B594C37" w14:textId="77777777" w:rsidR="00826F4C" w:rsidRDefault="00000000">
            <w:pPr>
              <w:autoSpaceDE w:val="0"/>
              <w:autoSpaceDN w:val="0"/>
              <w:adjustRightInd w:val="0"/>
              <w:jc w:val="center"/>
              <w:rPr>
                <w:rFonts w:eastAsiaTheme="minorEastAsia"/>
                <w:kern w:val="0"/>
                <w:sz w:val="15"/>
                <w:szCs w:val="15"/>
              </w:rPr>
            </w:pPr>
            <w:r>
              <w:rPr>
                <w:rFonts w:eastAsiaTheme="minorEastAsia"/>
                <w:i/>
                <w:kern w:val="0"/>
                <w:sz w:val="15"/>
                <w:szCs w:val="15"/>
              </w:rPr>
              <w:t>leverage2</w:t>
            </w:r>
          </w:p>
        </w:tc>
        <w:tc>
          <w:tcPr>
            <w:tcW w:w="758" w:type="pct"/>
            <w:tcBorders>
              <w:top w:val="nil"/>
              <w:left w:val="nil"/>
              <w:bottom w:val="single" w:sz="6" w:space="0" w:color="auto"/>
              <w:right w:val="nil"/>
            </w:tcBorders>
          </w:tcPr>
          <w:p w14:paraId="2BCDC235" w14:textId="77777777" w:rsidR="00826F4C" w:rsidRDefault="00000000">
            <w:pPr>
              <w:autoSpaceDE w:val="0"/>
              <w:autoSpaceDN w:val="0"/>
              <w:adjustRightInd w:val="0"/>
              <w:jc w:val="center"/>
              <w:rPr>
                <w:rFonts w:eastAsiaTheme="minorEastAsia"/>
                <w:kern w:val="0"/>
                <w:sz w:val="15"/>
                <w:szCs w:val="15"/>
              </w:rPr>
            </w:pPr>
            <w:r>
              <w:rPr>
                <w:rFonts w:eastAsiaTheme="minorEastAsia"/>
                <w:i/>
                <w:kern w:val="0"/>
                <w:sz w:val="15"/>
                <w:szCs w:val="15"/>
              </w:rPr>
              <w:t>leverage3</w:t>
            </w:r>
          </w:p>
        </w:tc>
        <w:tc>
          <w:tcPr>
            <w:tcW w:w="758" w:type="pct"/>
            <w:tcBorders>
              <w:top w:val="nil"/>
              <w:left w:val="nil"/>
              <w:bottom w:val="single" w:sz="6" w:space="0" w:color="auto"/>
              <w:right w:val="nil"/>
            </w:tcBorders>
          </w:tcPr>
          <w:p w14:paraId="0FA03835" w14:textId="77777777" w:rsidR="00826F4C" w:rsidRDefault="00000000">
            <w:pPr>
              <w:autoSpaceDE w:val="0"/>
              <w:autoSpaceDN w:val="0"/>
              <w:adjustRightInd w:val="0"/>
              <w:jc w:val="center"/>
              <w:rPr>
                <w:rFonts w:eastAsiaTheme="minorEastAsia"/>
                <w:kern w:val="0"/>
                <w:sz w:val="15"/>
                <w:szCs w:val="15"/>
              </w:rPr>
            </w:pPr>
            <w:r>
              <w:rPr>
                <w:rFonts w:eastAsiaTheme="minorEastAsia"/>
                <w:i/>
                <w:kern w:val="0"/>
                <w:sz w:val="15"/>
                <w:szCs w:val="15"/>
              </w:rPr>
              <w:t>leverage2</w:t>
            </w:r>
          </w:p>
        </w:tc>
        <w:tc>
          <w:tcPr>
            <w:tcW w:w="758" w:type="pct"/>
            <w:tcBorders>
              <w:top w:val="nil"/>
              <w:left w:val="nil"/>
              <w:bottom w:val="single" w:sz="6" w:space="0" w:color="auto"/>
              <w:right w:val="nil"/>
            </w:tcBorders>
          </w:tcPr>
          <w:p w14:paraId="109911A3" w14:textId="77777777" w:rsidR="00826F4C" w:rsidRDefault="00000000">
            <w:pPr>
              <w:autoSpaceDE w:val="0"/>
              <w:autoSpaceDN w:val="0"/>
              <w:adjustRightInd w:val="0"/>
              <w:jc w:val="center"/>
              <w:rPr>
                <w:rFonts w:eastAsiaTheme="minorEastAsia"/>
                <w:kern w:val="0"/>
                <w:sz w:val="15"/>
                <w:szCs w:val="15"/>
              </w:rPr>
            </w:pPr>
            <w:r>
              <w:rPr>
                <w:rFonts w:eastAsiaTheme="minorEastAsia"/>
                <w:i/>
                <w:kern w:val="0"/>
                <w:sz w:val="15"/>
                <w:szCs w:val="15"/>
              </w:rPr>
              <w:t>leverage3</w:t>
            </w:r>
          </w:p>
        </w:tc>
      </w:tr>
      <w:tr w:rsidR="00826F4C" w14:paraId="4201ECD4" w14:textId="77777777">
        <w:trPr>
          <w:jc w:val="center"/>
        </w:trPr>
        <w:tc>
          <w:tcPr>
            <w:tcW w:w="640" w:type="pct"/>
            <w:tcBorders>
              <w:top w:val="nil"/>
              <w:left w:val="nil"/>
              <w:bottom w:val="nil"/>
              <w:right w:val="nil"/>
            </w:tcBorders>
          </w:tcPr>
          <w:p w14:paraId="35CB7232" w14:textId="77777777" w:rsidR="00826F4C" w:rsidRDefault="00000000">
            <w:pPr>
              <w:autoSpaceDE w:val="0"/>
              <w:autoSpaceDN w:val="0"/>
              <w:adjustRightInd w:val="0"/>
              <w:jc w:val="left"/>
              <w:rPr>
                <w:rFonts w:eastAsiaTheme="minorEastAsia"/>
                <w:kern w:val="0"/>
                <w:sz w:val="15"/>
                <w:szCs w:val="15"/>
              </w:rPr>
            </w:pPr>
            <w:r>
              <w:rPr>
                <w:rFonts w:eastAsiaTheme="minorEastAsia"/>
                <w:i/>
                <w:kern w:val="0"/>
                <w:sz w:val="15"/>
                <w:szCs w:val="15"/>
              </w:rPr>
              <w:t>InputLib</w:t>
            </w:r>
          </w:p>
        </w:tc>
        <w:tc>
          <w:tcPr>
            <w:tcW w:w="758" w:type="pct"/>
            <w:tcBorders>
              <w:top w:val="nil"/>
              <w:left w:val="nil"/>
              <w:bottom w:val="nil"/>
              <w:right w:val="nil"/>
            </w:tcBorders>
          </w:tcPr>
          <w:p w14:paraId="58E8ABD3"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-0.4715</w:t>
            </w:r>
          </w:p>
        </w:tc>
        <w:tc>
          <w:tcPr>
            <w:tcW w:w="664" w:type="pct"/>
            <w:tcBorders>
              <w:top w:val="nil"/>
              <w:left w:val="nil"/>
              <w:bottom w:val="nil"/>
              <w:right w:val="nil"/>
            </w:tcBorders>
          </w:tcPr>
          <w:p w14:paraId="7114985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0.4565</w:t>
            </w:r>
          </w:p>
        </w:tc>
        <w:tc>
          <w:tcPr>
            <w:tcW w:w="664" w:type="pct"/>
            <w:tcBorders>
              <w:top w:val="nil"/>
              <w:left w:val="nil"/>
              <w:bottom w:val="nil"/>
              <w:right w:val="nil"/>
            </w:tcBorders>
          </w:tcPr>
          <w:p w14:paraId="3E242D06"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-0.3111</w:t>
            </w:r>
          </w:p>
        </w:tc>
        <w:tc>
          <w:tcPr>
            <w:tcW w:w="758" w:type="pct"/>
            <w:tcBorders>
              <w:top w:val="nil"/>
              <w:left w:val="nil"/>
              <w:bottom w:val="nil"/>
              <w:right w:val="nil"/>
            </w:tcBorders>
          </w:tcPr>
          <w:p w14:paraId="0CE011A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-0.6664</w:t>
            </w:r>
          </w:p>
        </w:tc>
        <w:tc>
          <w:tcPr>
            <w:tcW w:w="758" w:type="pct"/>
            <w:tcBorders>
              <w:top w:val="nil"/>
              <w:left w:val="nil"/>
              <w:bottom w:val="nil"/>
              <w:right w:val="nil"/>
            </w:tcBorders>
          </w:tcPr>
          <w:p w14:paraId="0B12F32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0.4359</w:t>
            </w:r>
          </w:p>
        </w:tc>
        <w:tc>
          <w:tcPr>
            <w:tcW w:w="758" w:type="pct"/>
            <w:tcBorders>
              <w:top w:val="nil"/>
              <w:left w:val="nil"/>
              <w:bottom w:val="nil"/>
              <w:right w:val="nil"/>
            </w:tcBorders>
          </w:tcPr>
          <w:p w14:paraId="71075983"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-6.2279***</w:t>
            </w:r>
          </w:p>
        </w:tc>
      </w:tr>
      <w:tr w:rsidR="00826F4C" w14:paraId="68F138D3" w14:textId="77777777">
        <w:trPr>
          <w:jc w:val="center"/>
        </w:trPr>
        <w:tc>
          <w:tcPr>
            <w:tcW w:w="640" w:type="pct"/>
            <w:tcBorders>
              <w:top w:val="nil"/>
              <w:left w:val="nil"/>
              <w:bottom w:val="nil"/>
              <w:right w:val="nil"/>
            </w:tcBorders>
          </w:tcPr>
          <w:p w14:paraId="5EE74CC4" w14:textId="77777777" w:rsidR="00826F4C" w:rsidRDefault="00826F4C">
            <w:pPr>
              <w:autoSpaceDE w:val="0"/>
              <w:autoSpaceDN w:val="0"/>
              <w:adjustRightInd w:val="0"/>
              <w:jc w:val="left"/>
              <w:rPr>
                <w:rFonts w:eastAsiaTheme="minorEastAsia"/>
                <w:kern w:val="0"/>
                <w:sz w:val="15"/>
                <w:szCs w:val="15"/>
              </w:rPr>
            </w:pPr>
          </w:p>
        </w:tc>
        <w:tc>
          <w:tcPr>
            <w:tcW w:w="758" w:type="pct"/>
            <w:tcBorders>
              <w:top w:val="nil"/>
              <w:left w:val="nil"/>
              <w:bottom w:val="nil"/>
              <w:right w:val="nil"/>
            </w:tcBorders>
          </w:tcPr>
          <w:p w14:paraId="6A78ED8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(1.0000)</w:t>
            </w:r>
          </w:p>
        </w:tc>
        <w:tc>
          <w:tcPr>
            <w:tcW w:w="664" w:type="pct"/>
            <w:tcBorders>
              <w:top w:val="nil"/>
              <w:left w:val="nil"/>
              <w:bottom w:val="nil"/>
              <w:right w:val="nil"/>
            </w:tcBorders>
          </w:tcPr>
          <w:p w14:paraId="3C3DCE6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(1.2865)</w:t>
            </w:r>
          </w:p>
        </w:tc>
        <w:tc>
          <w:tcPr>
            <w:tcW w:w="664" w:type="pct"/>
            <w:tcBorders>
              <w:top w:val="nil"/>
              <w:left w:val="nil"/>
              <w:bottom w:val="nil"/>
              <w:right w:val="nil"/>
            </w:tcBorders>
          </w:tcPr>
          <w:p w14:paraId="2A2333C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(0.9484)</w:t>
            </w:r>
          </w:p>
        </w:tc>
        <w:tc>
          <w:tcPr>
            <w:tcW w:w="758" w:type="pct"/>
            <w:tcBorders>
              <w:top w:val="nil"/>
              <w:left w:val="nil"/>
              <w:bottom w:val="nil"/>
              <w:right w:val="nil"/>
            </w:tcBorders>
          </w:tcPr>
          <w:p w14:paraId="23856F1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(1.3268)</w:t>
            </w:r>
          </w:p>
        </w:tc>
        <w:tc>
          <w:tcPr>
            <w:tcW w:w="758" w:type="pct"/>
            <w:tcBorders>
              <w:top w:val="nil"/>
              <w:left w:val="nil"/>
              <w:bottom w:val="nil"/>
              <w:right w:val="nil"/>
            </w:tcBorders>
          </w:tcPr>
          <w:p w14:paraId="5104C35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(0.8780)</w:t>
            </w:r>
          </w:p>
        </w:tc>
        <w:tc>
          <w:tcPr>
            <w:tcW w:w="758" w:type="pct"/>
            <w:tcBorders>
              <w:top w:val="nil"/>
              <w:left w:val="nil"/>
              <w:bottom w:val="nil"/>
              <w:right w:val="nil"/>
            </w:tcBorders>
          </w:tcPr>
          <w:p w14:paraId="3EC6BA98"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(1.2803)</w:t>
            </w:r>
          </w:p>
        </w:tc>
      </w:tr>
      <w:tr w:rsidR="00826F4C" w14:paraId="1BC37F64" w14:textId="77777777">
        <w:trPr>
          <w:jc w:val="center"/>
        </w:trPr>
        <w:tc>
          <w:tcPr>
            <w:tcW w:w="640" w:type="pct"/>
            <w:vMerge w:val="restart"/>
            <w:tcBorders>
              <w:top w:val="nil"/>
              <w:left w:val="nil"/>
              <w:right w:val="nil"/>
            </w:tcBorders>
          </w:tcPr>
          <w:p w14:paraId="091DEE2B" w14:textId="77777777" w:rsidR="00826F4C" w:rsidRDefault="00000000">
            <w:pPr>
              <w:autoSpaceDE w:val="0"/>
              <w:autoSpaceDN w:val="0"/>
              <w:adjustRightInd w:val="0"/>
              <w:jc w:val="left"/>
              <w:rPr>
                <w:i/>
                <w:iCs/>
                <w:kern w:val="0"/>
                <w:sz w:val="15"/>
                <w:szCs w:val="15"/>
              </w:rPr>
            </w:pPr>
            <w:r>
              <w:rPr>
                <w:i/>
                <w:iCs/>
                <w:kern w:val="0"/>
                <w:sz w:val="15"/>
                <w:szCs w:val="15"/>
              </w:rPr>
              <w:t>InputLib</w:t>
            </w:r>
          </w:p>
          <w:p w14:paraId="5C46903B" w14:textId="77777777" w:rsidR="00826F4C" w:rsidRDefault="00000000">
            <w:pPr>
              <w:autoSpaceDE w:val="0"/>
              <w:autoSpaceDN w:val="0"/>
              <w:adjustRightInd w:val="0"/>
              <w:jc w:val="left"/>
              <w:rPr>
                <w:rFonts w:eastAsiaTheme="minorEastAsia"/>
                <w:kern w:val="0"/>
                <w:sz w:val="15"/>
                <w:szCs w:val="15"/>
              </w:rPr>
            </w:pPr>
            <w:r>
              <w:rPr>
                <w:i/>
                <w:iCs/>
                <w:kern w:val="0"/>
                <w:sz w:val="15"/>
                <w:szCs w:val="15"/>
              </w:rPr>
              <w:t>×small</w:t>
            </w:r>
          </w:p>
        </w:tc>
        <w:tc>
          <w:tcPr>
            <w:tcW w:w="758" w:type="pct"/>
            <w:tcBorders>
              <w:top w:val="nil"/>
              <w:left w:val="nil"/>
              <w:bottom w:val="nil"/>
              <w:right w:val="nil"/>
            </w:tcBorders>
          </w:tcPr>
          <w:p w14:paraId="1A18128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-0.6329</w:t>
            </w:r>
          </w:p>
        </w:tc>
        <w:tc>
          <w:tcPr>
            <w:tcW w:w="664" w:type="pct"/>
            <w:tcBorders>
              <w:top w:val="nil"/>
              <w:left w:val="nil"/>
              <w:bottom w:val="nil"/>
              <w:right w:val="nil"/>
            </w:tcBorders>
          </w:tcPr>
          <w:p w14:paraId="288ACE5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0.8829</w:t>
            </w:r>
          </w:p>
        </w:tc>
        <w:tc>
          <w:tcPr>
            <w:tcW w:w="664" w:type="pct"/>
            <w:tcBorders>
              <w:top w:val="nil"/>
              <w:left w:val="nil"/>
              <w:bottom w:val="nil"/>
              <w:right w:val="nil"/>
            </w:tcBorders>
          </w:tcPr>
          <w:p w14:paraId="701B5DA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1.0755*</w:t>
            </w:r>
          </w:p>
        </w:tc>
        <w:tc>
          <w:tcPr>
            <w:tcW w:w="758" w:type="pct"/>
            <w:tcBorders>
              <w:top w:val="nil"/>
              <w:left w:val="nil"/>
              <w:bottom w:val="nil"/>
              <w:right w:val="nil"/>
            </w:tcBorders>
          </w:tcPr>
          <w:p w14:paraId="64E6009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-0.7158</w:t>
            </w:r>
          </w:p>
        </w:tc>
        <w:tc>
          <w:tcPr>
            <w:tcW w:w="758" w:type="pct"/>
            <w:tcBorders>
              <w:top w:val="nil"/>
              <w:left w:val="nil"/>
              <w:bottom w:val="nil"/>
              <w:right w:val="nil"/>
            </w:tcBorders>
          </w:tcPr>
          <w:p w14:paraId="66B201D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-1.2845*</w:t>
            </w:r>
          </w:p>
        </w:tc>
        <w:tc>
          <w:tcPr>
            <w:tcW w:w="758" w:type="pct"/>
            <w:tcBorders>
              <w:top w:val="nil"/>
              <w:left w:val="nil"/>
              <w:bottom w:val="nil"/>
              <w:right w:val="nil"/>
            </w:tcBorders>
          </w:tcPr>
          <w:p w14:paraId="55FE6708"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2.6890**</w:t>
            </w:r>
          </w:p>
        </w:tc>
      </w:tr>
      <w:tr w:rsidR="00826F4C" w14:paraId="55AE79A9" w14:textId="77777777">
        <w:trPr>
          <w:jc w:val="center"/>
        </w:trPr>
        <w:tc>
          <w:tcPr>
            <w:tcW w:w="640" w:type="pct"/>
            <w:vMerge/>
            <w:tcBorders>
              <w:left w:val="nil"/>
              <w:bottom w:val="nil"/>
              <w:right w:val="nil"/>
            </w:tcBorders>
          </w:tcPr>
          <w:p w14:paraId="35FADEDE" w14:textId="77777777" w:rsidR="00826F4C" w:rsidRDefault="00826F4C">
            <w:pPr>
              <w:autoSpaceDE w:val="0"/>
              <w:autoSpaceDN w:val="0"/>
              <w:adjustRightInd w:val="0"/>
              <w:jc w:val="left"/>
              <w:rPr>
                <w:rFonts w:eastAsiaTheme="minorEastAsia"/>
                <w:kern w:val="0"/>
                <w:sz w:val="15"/>
                <w:szCs w:val="15"/>
              </w:rPr>
            </w:pPr>
          </w:p>
        </w:tc>
        <w:tc>
          <w:tcPr>
            <w:tcW w:w="758" w:type="pct"/>
            <w:tcBorders>
              <w:top w:val="nil"/>
              <w:left w:val="nil"/>
              <w:bottom w:val="nil"/>
              <w:right w:val="nil"/>
            </w:tcBorders>
          </w:tcPr>
          <w:p w14:paraId="7444C5A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(0.5311)</w:t>
            </w:r>
          </w:p>
        </w:tc>
        <w:tc>
          <w:tcPr>
            <w:tcW w:w="664" w:type="pct"/>
            <w:tcBorders>
              <w:top w:val="nil"/>
              <w:left w:val="nil"/>
              <w:bottom w:val="nil"/>
              <w:right w:val="nil"/>
            </w:tcBorders>
          </w:tcPr>
          <w:p w14:paraId="0D60BF04"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(0.8270)</w:t>
            </w:r>
          </w:p>
        </w:tc>
        <w:tc>
          <w:tcPr>
            <w:tcW w:w="664" w:type="pct"/>
            <w:tcBorders>
              <w:top w:val="nil"/>
              <w:left w:val="nil"/>
              <w:bottom w:val="nil"/>
              <w:right w:val="nil"/>
            </w:tcBorders>
          </w:tcPr>
          <w:p w14:paraId="538CBA6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(0.5507)</w:t>
            </w:r>
          </w:p>
        </w:tc>
        <w:tc>
          <w:tcPr>
            <w:tcW w:w="758" w:type="pct"/>
            <w:tcBorders>
              <w:top w:val="nil"/>
              <w:left w:val="nil"/>
              <w:bottom w:val="nil"/>
              <w:right w:val="nil"/>
            </w:tcBorders>
          </w:tcPr>
          <w:p w14:paraId="58D87D0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(1.5958)</w:t>
            </w:r>
          </w:p>
        </w:tc>
        <w:tc>
          <w:tcPr>
            <w:tcW w:w="758" w:type="pct"/>
            <w:tcBorders>
              <w:top w:val="nil"/>
              <w:left w:val="nil"/>
              <w:bottom w:val="nil"/>
              <w:right w:val="nil"/>
            </w:tcBorders>
          </w:tcPr>
          <w:p w14:paraId="04414D7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(0.7338)</w:t>
            </w:r>
          </w:p>
        </w:tc>
        <w:tc>
          <w:tcPr>
            <w:tcW w:w="758" w:type="pct"/>
            <w:tcBorders>
              <w:top w:val="nil"/>
              <w:left w:val="nil"/>
              <w:bottom w:val="nil"/>
              <w:right w:val="nil"/>
            </w:tcBorders>
          </w:tcPr>
          <w:p w14:paraId="584477A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(1.2295)</w:t>
            </w:r>
          </w:p>
        </w:tc>
      </w:tr>
      <w:tr w:rsidR="00826F4C" w14:paraId="29E9B7ED" w14:textId="77777777">
        <w:trPr>
          <w:jc w:val="center"/>
        </w:trPr>
        <w:tc>
          <w:tcPr>
            <w:tcW w:w="640" w:type="pct"/>
            <w:vMerge w:val="restart"/>
            <w:tcBorders>
              <w:top w:val="nil"/>
              <w:left w:val="nil"/>
              <w:right w:val="nil"/>
            </w:tcBorders>
          </w:tcPr>
          <w:p w14:paraId="217E333F" w14:textId="77777777" w:rsidR="00826F4C" w:rsidRDefault="00000000">
            <w:pPr>
              <w:autoSpaceDE w:val="0"/>
              <w:autoSpaceDN w:val="0"/>
              <w:adjustRightInd w:val="0"/>
              <w:jc w:val="left"/>
              <w:rPr>
                <w:i/>
                <w:iCs/>
                <w:kern w:val="0"/>
                <w:sz w:val="15"/>
                <w:szCs w:val="15"/>
              </w:rPr>
            </w:pPr>
            <w:r>
              <w:rPr>
                <w:i/>
                <w:iCs/>
                <w:kern w:val="0"/>
                <w:sz w:val="15"/>
                <w:szCs w:val="15"/>
              </w:rPr>
              <w:t>InputLib</w:t>
            </w:r>
          </w:p>
          <w:p w14:paraId="0180AC1E" w14:textId="77777777" w:rsidR="00826F4C" w:rsidRDefault="00000000">
            <w:pPr>
              <w:autoSpaceDE w:val="0"/>
              <w:autoSpaceDN w:val="0"/>
              <w:adjustRightInd w:val="0"/>
              <w:jc w:val="left"/>
              <w:rPr>
                <w:rFonts w:eastAsiaTheme="minorEastAsia"/>
                <w:kern w:val="0"/>
                <w:sz w:val="15"/>
                <w:szCs w:val="15"/>
              </w:rPr>
            </w:pPr>
            <w:r>
              <w:rPr>
                <w:i/>
                <w:iCs/>
                <w:kern w:val="0"/>
                <w:sz w:val="15"/>
                <w:szCs w:val="15"/>
              </w:rPr>
              <w:t>×KZ</w:t>
            </w:r>
          </w:p>
        </w:tc>
        <w:tc>
          <w:tcPr>
            <w:tcW w:w="758" w:type="pct"/>
            <w:tcBorders>
              <w:top w:val="nil"/>
              <w:left w:val="nil"/>
              <w:bottom w:val="nil"/>
              <w:right w:val="nil"/>
            </w:tcBorders>
          </w:tcPr>
          <w:p w14:paraId="40579F2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0.2638</w:t>
            </w:r>
          </w:p>
        </w:tc>
        <w:tc>
          <w:tcPr>
            <w:tcW w:w="664" w:type="pct"/>
            <w:tcBorders>
              <w:top w:val="nil"/>
              <w:left w:val="nil"/>
              <w:bottom w:val="nil"/>
              <w:right w:val="nil"/>
            </w:tcBorders>
          </w:tcPr>
          <w:p w14:paraId="7C81E4C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0.0693</w:t>
            </w:r>
          </w:p>
        </w:tc>
        <w:tc>
          <w:tcPr>
            <w:tcW w:w="664" w:type="pct"/>
            <w:tcBorders>
              <w:top w:val="nil"/>
              <w:left w:val="nil"/>
              <w:bottom w:val="nil"/>
              <w:right w:val="nil"/>
            </w:tcBorders>
          </w:tcPr>
          <w:p w14:paraId="1E3369E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0.0241</w:t>
            </w:r>
          </w:p>
        </w:tc>
        <w:tc>
          <w:tcPr>
            <w:tcW w:w="758" w:type="pct"/>
            <w:tcBorders>
              <w:top w:val="nil"/>
              <w:left w:val="nil"/>
              <w:bottom w:val="nil"/>
              <w:right w:val="nil"/>
            </w:tcBorders>
          </w:tcPr>
          <w:p w14:paraId="3572D69A"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0.3562</w:t>
            </w:r>
          </w:p>
        </w:tc>
        <w:tc>
          <w:tcPr>
            <w:tcW w:w="758" w:type="pct"/>
            <w:tcBorders>
              <w:top w:val="nil"/>
              <w:left w:val="nil"/>
              <w:bottom w:val="nil"/>
              <w:right w:val="nil"/>
            </w:tcBorders>
          </w:tcPr>
          <w:p w14:paraId="119FAC5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0.2358</w:t>
            </w:r>
          </w:p>
        </w:tc>
        <w:tc>
          <w:tcPr>
            <w:tcW w:w="758" w:type="pct"/>
            <w:tcBorders>
              <w:top w:val="nil"/>
              <w:left w:val="nil"/>
              <w:bottom w:val="nil"/>
              <w:right w:val="nil"/>
            </w:tcBorders>
          </w:tcPr>
          <w:p w14:paraId="35A22EC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1.4004***</w:t>
            </w:r>
          </w:p>
        </w:tc>
      </w:tr>
      <w:tr w:rsidR="00826F4C" w14:paraId="67EFFA65" w14:textId="77777777">
        <w:trPr>
          <w:jc w:val="center"/>
        </w:trPr>
        <w:tc>
          <w:tcPr>
            <w:tcW w:w="640" w:type="pct"/>
            <w:vMerge/>
            <w:tcBorders>
              <w:left w:val="nil"/>
              <w:bottom w:val="nil"/>
              <w:right w:val="nil"/>
            </w:tcBorders>
          </w:tcPr>
          <w:p w14:paraId="0641CFF3" w14:textId="77777777" w:rsidR="00826F4C" w:rsidRDefault="00826F4C">
            <w:pPr>
              <w:autoSpaceDE w:val="0"/>
              <w:autoSpaceDN w:val="0"/>
              <w:adjustRightInd w:val="0"/>
              <w:jc w:val="left"/>
              <w:rPr>
                <w:rFonts w:eastAsiaTheme="minorEastAsia"/>
                <w:kern w:val="0"/>
                <w:sz w:val="15"/>
                <w:szCs w:val="15"/>
              </w:rPr>
            </w:pPr>
          </w:p>
        </w:tc>
        <w:tc>
          <w:tcPr>
            <w:tcW w:w="758" w:type="pct"/>
            <w:tcBorders>
              <w:top w:val="nil"/>
              <w:left w:val="nil"/>
              <w:bottom w:val="nil"/>
              <w:right w:val="nil"/>
            </w:tcBorders>
          </w:tcPr>
          <w:p w14:paraId="25D3506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(0.2916)</w:t>
            </w:r>
          </w:p>
        </w:tc>
        <w:tc>
          <w:tcPr>
            <w:tcW w:w="664" w:type="pct"/>
            <w:tcBorders>
              <w:top w:val="nil"/>
              <w:left w:val="nil"/>
              <w:bottom w:val="nil"/>
              <w:right w:val="nil"/>
            </w:tcBorders>
          </w:tcPr>
          <w:p w14:paraId="36BF6E6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(0.3683)</w:t>
            </w:r>
          </w:p>
        </w:tc>
        <w:tc>
          <w:tcPr>
            <w:tcW w:w="664" w:type="pct"/>
            <w:tcBorders>
              <w:top w:val="nil"/>
              <w:left w:val="nil"/>
              <w:bottom w:val="nil"/>
              <w:right w:val="nil"/>
            </w:tcBorders>
          </w:tcPr>
          <w:p w14:paraId="68FC5FF4"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(0.1806)</w:t>
            </w:r>
          </w:p>
        </w:tc>
        <w:tc>
          <w:tcPr>
            <w:tcW w:w="758" w:type="pct"/>
            <w:tcBorders>
              <w:top w:val="nil"/>
              <w:left w:val="nil"/>
              <w:bottom w:val="nil"/>
              <w:right w:val="nil"/>
            </w:tcBorders>
          </w:tcPr>
          <w:p w14:paraId="34FA065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(0.3033)</w:t>
            </w:r>
          </w:p>
        </w:tc>
        <w:tc>
          <w:tcPr>
            <w:tcW w:w="758" w:type="pct"/>
            <w:tcBorders>
              <w:top w:val="nil"/>
              <w:left w:val="nil"/>
              <w:bottom w:val="nil"/>
              <w:right w:val="nil"/>
            </w:tcBorders>
          </w:tcPr>
          <w:p w14:paraId="76D2AE6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(0.1995)</w:t>
            </w:r>
          </w:p>
        </w:tc>
        <w:tc>
          <w:tcPr>
            <w:tcW w:w="758" w:type="pct"/>
            <w:tcBorders>
              <w:top w:val="nil"/>
              <w:left w:val="nil"/>
              <w:bottom w:val="nil"/>
              <w:right w:val="nil"/>
            </w:tcBorders>
          </w:tcPr>
          <w:p w14:paraId="0B7A252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(0.2527)</w:t>
            </w:r>
          </w:p>
        </w:tc>
      </w:tr>
      <w:tr w:rsidR="00826F4C" w14:paraId="0D9CD593" w14:textId="77777777">
        <w:trPr>
          <w:jc w:val="center"/>
        </w:trPr>
        <w:tc>
          <w:tcPr>
            <w:tcW w:w="640" w:type="pct"/>
            <w:tcBorders>
              <w:left w:val="nil"/>
            </w:tcBorders>
          </w:tcPr>
          <w:p w14:paraId="7C65DB7D" w14:textId="77777777" w:rsidR="00826F4C" w:rsidRDefault="00000000">
            <w:pPr>
              <w:autoSpaceDE w:val="0"/>
              <w:autoSpaceDN w:val="0"/>
              <w:adjustRightInd w:val="0"/>
              <w:jc w:val="left"/>
              <w:rPr>
                <w:rFonts w:eastAsiaTheme="minorEastAsia"/>
                <w:kern w:val="0"/>
                <w:sz w:val="15"/>
                <w:szCs w:val="15"/>
              </w:rPr>
            </w:pPr>
            <w:r>
              <w:rPr>
                <w:kern w:val="0"/>
                <w:sz w:val="15"/>
                <w:szCs w:val="15"/>
              </w:rPr>
              <w:t>常数项</w:t>
            </w:r>
          </w:p>
        </w:tc>
        <w:tc>
          <w:tcPr>
            <w:tcW w:w="758" w:type="pct"/>
            <w:tcBorders>
              <w:top w:val="nil"/>
              <w:left w:val="nil"/>
              <w:bottom w:val="nil"/>
              <w:right w:val="nil"/>
            </w:tcBorders>
          </w:tcPr>
          <w:p w14:paraId="6AA252B4"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-0.3258*</w:t>
            </w:r>
          </w:p>
        </w:tc>
        <w:tc>
          <w:tcPr>
            <w:tcW w:w="664" w:type="pct"/>
            <w:tcBorders>
              <w:top w:val="nil"/>
              <w:left w:val="nil"/>
              <w:bottom w:val="nil"/>
              <w:right w:val="nil"/>
            </w:tcBorders>
          </w:tcPr>
          <w:p w14:paraId="704BACD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0.6794**</w:t>
            </w:r>
          </w:p>
        </w:tc>
        <w:tc>
          <w:tcPr>
            <w:tcW w:w="664" w:type="pct"/>
            <w:tcBorders>
              <w:top w:val="nil"/>
              <w:left w:val="nil"/>
              <w:bottom w:val="nil"/>
              <w:right w:val="nil"/>
            </w:tcBorders>
          </w:tcPr>
          <w:p w14:paraId="22319735"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-0.1479</w:t>
            </w:r>
          </w:p>
        </w:tc>
        <w:tc>
          <w:tcPr>
            <w:tcW w:w="758" w:type="pct"/>
            <w:tcBorders>
              <w:top w:val="nil"/>
              <w:left w:val="nil"/>
              <w:bottom w:val="nil"/>
              <w:right w:val="nil"/>
            </w:tcBorders>
          </w:tcPr>
          <w:p w14:paraId="6382989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-0.1804</w:t>
            </w:r>
          </w:p>
        </w:tc>
        <w:tc>
          <w:tcPr>
            <w:tcW w:w="758" w:type="pct"/>
            <w:tcBorders>
              <w:top w:val="nil"/>
              <w:left w:val="nil"/>
              <w:bottom w:val="nil"/>
              <w:right w:val="nil"/>
            </w:tcBorders>
          </w:tcPr>
          <w:p w14:paraId="24254FAC"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-0.1908</w:t>
            </w:r>
          </w:p>
        </w:tc>
        <w:tc>
          <w:tcPr>
            <w:tcW w:w="758" w:type="pct"/>
            <w:tcBorders>
              <w:top w:val="nil"/>
              <w:left w:val="nil"/>
              <w:bottom w:val="nil"/>
              <w:right w:val="nil"/>
            </w:tcBorders>
          </w:tcPr>
          <w:p w14:paraId="466E3966"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0.1835</w:t>
            </w:r>
          </w:p>
        </w:tc>
      </w:tr>
      <w:tr w:rsidR="00826F4C" w14:paraId="187B599B" w14:textId="77777777">
        <w:trPr>
          <w:jc w:val="center"/>
        </w:trPr>
        <w:tc>
          <w:tcPr>
            <w:tcW w:w="640" w:type="pct"/>
            <w:tcBorders>
              <w:left w:val="nil"/>
            </w:tcBorders>
          </w:tcPr>
          <w:p w14:paraId="54BA21DF" w14:textId="77777777" w:rsidR="00826F4C" w:rsidRDefault="00826F4C">
            <w:pPr>
              <w:autoSpaceDE w:val="0"/>
              <w:autoSpaceDN w:val="0"/>
              <w:adjustRightInd w:val="0"/>
              <w:jc w:val="left"/>
              <w:rPr>
                <w:rFonts w:eastAsiaTheme="minorEastAsia"/>
                <w:kern w:val="0"/>
                <w:sz w:val="15"/>
                <w:szCs w:val="15"/>
              </w:rPr>
            </w:pPr>
          </w:p>
        </w:tc>
        <w:tc>
          <w:tcPr>
            <w:tcW w:w="758" w:type="pct"/>
            <w:tcBorders>
              <w:top w:val="nil"/>
              <w:left w:val="nil"/>
              <w:bottom w:val="nil"/>
              <w:right w:val="nil"/>
            </w:tcBorders>
          </w:tcPr>
          <w:p w14:paraId="03B24E1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(0.1660)</w:t>
            </w:r>
          </w:p>
        </w:tc>
        <w:tc>
          <w:tcPr>
            <w:tcW w:w="664" w:type="pct"/>
            <w:tcBorders>
              <w:top w:val="nil"/>
              <w:left w:val="nil"/>
              <w:bottom w:val="nil"/>
              <w:right w:val="nil"/>
            </w:tcBorders>
          </w:tcPr>
          <w:p w14:paraId="6A69A4C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(0.3023)</w:t>
            </w:r>
          </w:p>
        </w:tc>
        <w:tc>
          <w:tcPr>
            <w:tcW w:w="664" w:type="pct"/>
            <w:tcBorders>
              <w:top w:val="nil"/>
              <w:left w:val="nil"/>
              <w:bottom w:val="nil"/>
              <w:right w:val="nil"/>
            </w:tcBorders>
          </w:tcPr>
          <w:p w14:paraId="71E39F37"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(0.1088)</w:t>
            </w:r>
          </w:p>
        </w:tc>
        <w:tc>
          <w:tcPr>
            <w:tcW w:w="758" w:type="pct"/>
            <w:tcBorders>
              <w:top w:val="nil"/>
              <w:left w:val="nil"/>
              <w:bottom w:val="nil"/>
              <w:right w:val="nil"/>
            </w:tcBorders>
          </w:tcPr>
          <w:p w14:paraId="445FE5E9"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(0.1639)</w:t>
            </w:r>
          </w:p>
        </w:tc>
        <w:tc>
          <w:tcPr>
            <w:tcW w:w="758" w:type="pct"/>
            <w:tcBorders>
              <w:top w:val="nil"/>
              <w:left w:val="nil"/>
              <w:bottom w:val="nil"/>
              <w:right w:val="nil"/>
            </w:tcBorders>
          </w:tcPr>
          <w:p w14:paraId="2E03E8E6"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(0.1396)</w:t>
            </w:r>
          </w:p>
        </w:tc>
        <w:tc>
          <w:tcPr>
            <w:tcW w:w="758" w:type="pct"/>
            <w:tcBorders>
              <w:top w:val="nil"/>
              <w:left w:val="nil"/>
              <w:bottom w:val="nil"/>
              <w:right w:val="nil"/>
            </w:tcBorders>
          </w:tcPr>
          <w:p w14:paraId="670A7D72"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(0.2369)</w:t>
            </w:r>
          </w:p>
        </w:tc>
      </w:tr>
      <w:tr w:rsidR="00826F4C" w14:paraId="1403C856" w14:textId="77777777">
        <w:trPr>
          <w:jc w:val="center"/>
        </w:trPr>
        <w:tc>
          <w:tcPr>
            <w:tcW w:w="640" w:type="pct"/>
            <w:tcBorders>
              <w:left w:val="nil"/>
            </w:tcBorders>
          </w:tcPr>
          <w:p w14:paraId="4F2944F5" w14:textId="77777777" w:rsidR="00826F4C" w:rsidRDefault="00000000">
            <w:pPr>
              <w:autoSpaceDE w:val="0"/>
              <w:autoSpaceDN w:val="0"/>
              <w:adjustRightInd w:val="0"/>
              <w:jc w:val="left"/>
              <w:rPr>
                <w:rFonts w:eastAsiaTheme="minorEastAsia"/>
                <w:kern w:val="0"/>
                <w:sz w:val="15"/>
                <w:szCs w:val="15"/>
              </w:rPr>
            </w:pPr>
            <w:r>
              <w:rPr>
                <w:kern w:val="0"/>
                <w:sz w:val="15"/>
                <w:szCs w:val="15"/>
              </w:rPr>
              <w:t>观测值</w:t>
            </w:r>
          </w:p>
        </w:tc>
        <w:tc>
          <w:tcPr>
            <w:tcW w:w="758" w:type="pct"/>
            <w:tcBorders>
              <w:top w:val="nil"/>
              <w:left w:val="nil"/>
              <w:bottom w:val="nil"/>
              <w:right w:val="nil"/>
            </w:tcBorders>
          </w:tcPr>
          <w:p w14:paraId="7D4746F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233</w:t>
            </w:r>
          </w:p>
        </w:tc>
        <w:tc>
          <w:tcPr>
            <w:tcW w:w="664" w:type="pct"/>
            <w:tcBorders>
              <w:top w:val="nil"/>
              <w:left w:val="nil"/>
              <w:bottom w:val="nil"/>
              <w:right w:val="nil"/>
            </w:tcBorders>
          </w:tcPr>
          <w:p w14:paraId="32796085"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206</w:t>
            </w:r>
          </w:p>
        </w:tc>
        <w:tc>
          <w:tcPr>
            <w:tcW w:w="664" w:type="pct"/>
            <w:tcBorders>
              <w:top w:val="nil"/>
              <w:left w:val="nil"/>
              <w:bottom w:val="nil"/>
              <w:right w:val="nil"/>
            </w:tcBorders>
          </w:tcPr>
          <w:p w14:paraId="7578A78E"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350</w:t>
            </w:r>
          </w:p>
        </w:tc>
        <w:tc>
          <w:tcPr>
            <w:tcW w:w="758" w:type="pct"/>
            <w:tcBorders>
              <w:top w:val="nil"/>
              <w:left w:val="nil"/>
              <w:bottom w:val="nil"/>
              <w:right w:val="nil"/>
            </w:tcBorders>
          </w:tcPr>
          <w:p w14:paraId="30C0D93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359</w:t>
            </w:r>
          </w:p>
        </w:tc>
        <w:tc>
          <w:tcPr>
            <w:tcW w:w="758" w:type="pct"/>
            <w:tcBorders>
              <w:top w:val="nil"/>
              <w:left w:val="nil"/>
              <w:bottom w:val="nil"/>
              <w:right w:val="nil"/>
            </w:tcBorders>
          </w:tcPr>
          <w:p w14:paraId="715ACD4D"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459</w:t>
            </w:r>
          </w:p>
        </w:tc>
        <w:tc>
          <w:tcPr>
            <w:tcW w:w="758" w:type="pct"/>
            <w:tcBorders>
              <w:top w:val="nil"/>
              <w:left w:val="nil"/>
              <w:bottom w:val="nil"/>
              <w:right w:val="nil"/>
            </w:tcBorders>
          </w:tcPr>
          <w:p w14:paraId="4383028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478</w:t>
            </w:r>
          </w:p>
        </w:tc>
      </w:tr>
      <w:tr w:rsidR="00826F4C" w14:paraId="38FB9F72" w14:textId="77777777">
        <w:tblPrEx>
          <w:tblBorders>
            <w:bottom w:val="single" w:sz="6" w:space="0" w:color="auto"/>
          </w:tblBorders>
        </w:tblPrEx>
        <w:trPr>
          <w:jc w:val="center"/>
        </w:trPr>
        <w:tc>
          <w:tcPr>
            <w:tcW w:w="640" w:type="pct"/>
            <w:tcBorders>
              <w:top w:val="nil"/>
              <w:left w:val="nil"/>
              <w:bottom w:val="nil"/>
              <w:right w:val="nil"/>
            </w:tcBorders>
          </w:tcPr>
          <w:p w14:paraId="70294AEE" w14:textId="77777777" w:rsidR="00826F4C" w:rsidRDefault="00000000">
            <w:pPr>
              <w:autoSpaceDE w:val="0"/>
              <w:autoSpaceDN w:val="0"/>
              <w:adjustRightInd w:val="0"/>
              <w:jc w:val="left"/>
              <w:rPr>
                <w:rFonts w:eastAsiaTheme="minorEastAsia"/>
                <w:kern w:val="0"/>
                <w:sz w:val="15"/>
                <w:szCs w:val="15"/>
              </w:rPr>
            </w:pPr>
            <w:r>
              <w:rPr>
                <w:i/>
                <w:kern w:val="0"/>
                <w:sz w:val="15"/>
                <w:szCs w:val="15"/>
              </w:rPr>
              <w:t>R</w:t>
            </w:r>
            <w:r>
              <w:rPr>
                <w:i/>
                <w:kern w:val="0"/>
                <w:sz w:val="15"/>
                <w:szCs w:val="15"/>
                <w:vertAlign w:val="superscript"/>
              </w:rPr>
              <w:t>2</w:t>
            </w:r>
          </w:p>
        </w:tc>
        <w:tc>
          <w:tcPr>
            <w:tcW w:w="758" w:type="pct"/>
            <w:tcBorders>
              <w:top w:val="nil"/>
              <w:left w:val="nil"/>
              <w:bottom w:val="nil"/>
              <w:right w:val="nil"/>
            </w:tcBorders>
          </w:tcPr>
          <w:p w14:paraId="7B2C756F"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0.215</w:t>
            </w:r>
          </w:p>
        </w:tc>
        <w:tc>
          <w:tcPr>
            <w:tcW w:w="664" w:type="pct"/>
            <w:tcBorders>
              <w:top w:val="nil"/>
              <w:left w:val="nil"/>
              <w:bottom w:val="nil"/>
              <w:right w:val="nil"/>
            </w:tcBorders>
          </w:tcPr>
          <w:p w14:paraId="73A20F98"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0.445</w:t>
            </w:r>
          </w:p>
        </w:tc>
        <w:tc>
          <w:tcPr>
            <w:tcW w:w="664" w:type="pct"/>
            <w:tcBorders>
              <w:top w:val="nil"/>
              <w:left w:val="nil"/>
              <w:bottom w:val="nil"/>
              <w:right w:val="nil"/>
            </w:tcBorders>
          </w:tcPr>
          <w:p w14:paraId="2B3D2631"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0.155</w:t>
            </w:r>
          </w:p>
        </w:tc>
        <w:tc>
          <w:tcPr>
            <w:tcW w:w="758" w:type="pct"/>
            <w:tcBorders>
              <w:top w:val="nil"/>
              <w:left w:val="nil"/>
              <w:bottom w:val="nil"/>
              <w:right w:val="nil"/>
            </w:tcBorders>
          </w:tcPr>
          <w:p w14:paraId="63EEF5E6"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0.255</w:t>
            </w:r>
          </w:p>
        </w:tc>
        <w:tc>
          <w:tcPr>
            <w:tcW w:w="758" w:type="pct"/>
            <w:tcBorders>
              <w:top w:val="nil"/>
              <w:left w:val="nil"/>
              <w:bottom w:val="nil"/>
              <w:right w:val="nil"/>
            </w:tcBorders>
          </w:tcPr>
          <w:p w14:paraId="615C5910"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0.241</w:t>
            </w:r>
          </w:p>
        </w:tc>
        <w:tc>
          <w:tcPr>
            <w:tcW w:w="758" w:type="pct"/>
            <w:tcBorders>
              <w:top w:val="nil"/>
              <w:left w:val="nil"/>
              <w:bottom w:val="nil"/>
              <w:right w:val="nil"/>
            </w:tcBorders>
          </w:tcPr>
          <w:p w14:paraId="2ED192DB" w14:textId="77777777" w:rsidR="00826F4C" w:rsidRDefault="00000000">
            <w:pPr>
              <w:autoSpaceDE w:val="0"/>
              <w:autoSpaceDN w:val="0"/>
              <w:adjustRightInd w:val="0"/>
              <w:jc w:val="center"/>
              <w:rPr>
                <w:rFonts w:eastAsiaTheme="minorEastAsia"/>
                <w:kern w:val="0"/>
                <w:sz w:val="15"/>
                <w:szCs w:val="15"/>
              </w:rPr>
            </w:pPr>
            <w:r>
              <w:rPr>
                <w:rFonts w:eastAsiaTheme="minorEastAsia"/>
                <w:kern w:val="0"/>
                <w:sz w:val="15"/>
                <w:szCs w:val="15"/>
              </w:rPr>
              <w:t>0.427</w:t>
            </w:r>
          </w:p>
        </w:tc>
      </w:tr>
      <w:tr w:rsidR="00826F4C" w14:paraId="2D88E6CF" w14:textId="77777777">
        <w:tblPrEx>
          <w:tblBorders>
            <w:bottom w:val="single" w:sz="6" w:space="0" w:color="auto"/>
          </w:tblBorders>
        </w:tblPrEx>
        <w:trPr>
          <w:jc w:val="center"/>
        </w:trPr>
        <w:tc>
          <w:tcPr>
            <w:tcW w:w="640" w:type="pct"/>
            <w:tcBorders>
              <w:top w:val="nil"/>
              <w:left w:val="nil"/>
              <w:bottom w:val="nil"/>
              <w:right w:val="nil"/>
            </w:tcBorders>
          </w:tcPr>
          <w:p w14:paraId="2820A19F" w14:textId="77777777" w:rsidR="00826F4C" w:rsidRDefault="00000000">
            <w:pPr>
              <w:autoSpaceDE w:val="0"/>
              <w:autoSpaceDN w:val="0"/>
              <w:adjustRightInd w:val="0"/>
              <w:jc w:val="left"/>
              <w:rPr>
                <w:iCs/>
                <w:kern w:val="0"/>
                <w:sz w:val="15"/>
                <w:szCs w:val="15"/>
              </w:rPr>
            </w:pPr>
            <w:r>
              <w:rPr>
                <w:rFonts w:hint="eastAsia"/>
                <w:iCs/>
                <w:kern w:val="0"/>
                <w:sz w:val="15"/>
                <w:szCs w:val="15"/>
              </w:rPr>
              <w:t>行业固定效应</w:t>
            </w:r>
          </w:p>
        </w:tc>
        <w:tc>
          <w:tcPr>
            <w:tcW w:w="758" w:type="pct"/>
            <w:tcBorders>
              <w:top w:val="nil"/>
              <w:left w:val="nil"/>
              <w:bottom w:val="nil"/>
              <w:right w:val="nil"/>
            </w:tcBorders>
          </w:tcPr>
          <w:p w14:paraId="06E51600"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664" w:type="pct"/>
            <w:tcBorders>
              <w:top w:val="nil"/>
              <w:left w:val="nil"/>
              <w:bottom w:val="nil"/>
              <w:right w:val="nil"/>
            </w:tcBorders>
          </w:tcPr>
          <w:p w14:paraId="1D89AB2F"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664" w:type="pct"/>
            <w:tcBorders>
              <w:top w:val="nil"/>
              <w:left w:val="nil"/>
              <w:bottom w:val="nil"/>
              <w:right w:val="nil"/>
            </w:tcBorders>
          </w:tcPr>
          <w:p w14:paraId="4578F1DB"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758" w:type="pct"/>
            <w:tcBorders>
              <w:top w:val="nil"/>
              <w:left w:val="nil"/>
              <w:bottom w:val="nil"/>
              <w:right w:val="nil"/>
            </w:tcBorders>
          </w:tcPr>
          <w:p w14:paraId="4BE338D9"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758" w:type="pct"/>
            <w:tcBorders>
              <w:top w:val="nil"/>
              <w:left w:val="nil"/>
              <w:bottom w:val="nil"/>
              <w:right w:val="nil"/>
            </w:tcBorders>
          </w:tcPr>
          <w:p w14:paraId="6708B1F3"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758" w:type="pct"/>
            <w:tcBorders>
              <w:top w:val="nil"/>
              <w:left w:val="nil"/>
              <w:bottom w:val="nil"/>
              <w:right w:val="nil"/>
            </w:tcBorders>
          </w:tcPr>
          <w:p w14:paraId="539F9E4E"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r>
      <w:tr w:rsidR="00826F4C" w14:paraId="175EFDE4" w14:textId="77777777">
        <w:tblPrEx>
          <w:tblBorders>
            <w:bottom w:val="single" w:sz="6" w:space="0" w:color="auto"/>
          </w:tblBorders>
        </w:tblPrEx>
        <w:trPr>
          <w:jc w:val="center"/>
        </w:trPr>
        <w:tc>
          <w:tcPr>
            <w:tcW w:w="640" w:type="pct"/>
            <w:tcBorders>
              <w:top w:val="nil"/>
              <w:left w:val="nil"/>
              <w:bottom w:val="single" w:sz="4" w:space="0" w:color="auto"/>
              <w:right w:val="nil"/>
            </w:tcBorders>
          </w:tcPr>
          <w:p w14:paraId="780B702F" w14:textId="77777777" w:rsidR="00826F4C" w:rsidRDefault="00000000">
            <w:pPr>
              <w:autoSpaceDE w:val="0"/>
              <w:autoSpaceDN w:val="0"/>
              <w:adjustRightInd w:val="0"/>
              <w:jc w:val="left"/>
              <w:rPr>
                <w:iCs/>
                <w:kern w:val="0"/>
                <w:sz w:val="15"/>
                <w:szCs w:val="15"/>
              </w:rPr>
            </w:pPr>
            <w:r>
              <w:rPr>
                <w:rFonts w:hint="eastAsia"/>
                <w:iCs/>
                <w:kern w:val="0"/>
                <w:sz w:val="15"/>
                <w:szCs w:val="15"/>
              </w:rPr>
              <w:t>年份固定效应</w:t>
            </w:r>
          </w:p>
        </w:tc>
        <w:tc>
          <w:tcPr>
            <w:tcW w:w="758" w:type="pct"/>
            <w:tcBorders>
              <w:top w:val="nil"/>
              <w:left w:val="nil"/>
              <w:bottom w:val="single" w:sz="6" w:space="0" w:color="auto"/>
              <w:right w:val="nil"/>
            </w:tcBorders>
          </w:tcPr>
          <w:p w14:paraId="69DBA4DF"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664" w:type="pct"/>
            <w:tcBorders>
              <w:top w:val="nil"/>
              <w:left w:val="nil"/>
              <w:bottom w:val="single" w:sz="6" w:space="0" w:color="auto"/>
              <w:right w:val="nil"/>
            </w:tcBorders>
          </w:tcPr>
          <w:p w14:paraId="2A50EB23"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664" w:type="pct"/>
            <w:tcBorders>
              <w:top w:val="nil"/>
              <w:left w:val="nil"/>
              <w:bottom w:val="single" w:sz="6" w:space="0" w:color="auto"/>
              <w:right w:val="nil"/>
            </w:tcBorders>
          </w:tcPr>
          <w:p w14:paraId="7D59554F"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758" w:type="pct"/>
            <w:tcBorders>
              <w:top w:val="nil"/>
              <w:left w:val="nil"/>
              <w:bottom w:val="single" w:sz="6" w:space="0" w:color="auto"/>
              <w:right w:val="nil"/>
            </w:tcBorders>
          </w:tcPr>
          <w:p w14:paraId="672AAF5C"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758" w:type="pct"/>
            <w:tcBorders>
              <w:top w:val="nil"/>
              <w:left w:val="nil"/>
              <w:bottom w:val="single" w:sz="6" w:space="0" w:color="auto"/>
              <w:right w:val="nil"/>
            </w:tcBorders>
          </w:tcPr>
          <w:p w14:paraId="6B963968"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c>
          <w:tcPr>
            <w:tcW w:w="758" w:type="pct"/>
            <w:tcBorders>
              <w:top w:val="nil"/>
              <w:left w:val="nil"/>
              <w:bottom w:val="single" w:sz="6" w:space="0" w:color="auto"/>
              <w:right w:val="nil"/>
            </w:tcBorders>
          </w:tcPr>
          <w:p w14:paraId="7D253494" w14:textId="77777777" w:rsidR="00826F4C" w:rsidRDefault="00000000">
            <w:pPr>
              <w:autoSpaceDE w:val="0"/>
              <w:autoSpaceDN w:val="0"/>
              <w:adjustRightInd w:val="0"/>
              <w:jc w:val="center"/>
              <w:rPr>
                <w:rFonts w:eastAsiaTheme="minorEastAsia"/>
                <w:kern w:val="0"/>
                <w:sz w:val="15"/>
                <w:szCs w:val="15"/>
              </w:rPr>
            </w:pPr>
            <w:r>
              <w:rPr>
                <w:rFonts w:hint="eastAsia"/>
                <w:iCs/>
                <w:kern w:val="0"/>
                <w:sz w:val="15"/>
                <w:szCs w:val="15"/>
              </w:rPr>
              <w:t>是</w:t>
            </w:r>
          </w:p>
        </w:tc>
      </w:tr>
    </w:tbl>
    <w:p w14:paraId="7ADCC8FD" w14:textId="77777777" w:rsidR="00826F4C" w:rsidRPr="00AE7990" w:rsidRDefault="00000000" w:rsidP="00AE7990">
      <w:pPr>
        <w:pStyle w:val="1"/>
        <w:jc w:val="center"/>
        <w:rPr>
          <w:rFonts w:ascii="楷体" w:eastAsia="楷体" w:hAnsi="楷体" w:cs="楷体"/>
          <w:b w:val="0"/>
          <w:bCs w:val="0"/>
          <w:sz w:val="28"/>
          <w:szCs w:val="28"/>
        </w:rPr>
      </w:pPr>
      <w:r w:rsidRPr="00AE7990">
        <w:rPr>
          <w:rFonts w:ascii="楷体" w:eastAsia="楷体" w:hAnsi="楷体" w:cs="楷体" w:hint="eastAsia"/>
          <w:b w:val="0"/>
          <w:bCs w:val="0"/>
          <w:sz w:val="28"/>
          <w:szCs w:val="28"/>
        </w:rPr>
        <w:lastRenderedPageBreak/>
        <w:t>附录Ⅳ 倍差法的适用性检验</w:t>
      </w:r>
    </w:p>
    <w:p w14:paraId="03179B7C" w14:textId="77777777" w:rsidR="00826F4C" w:rsidRDefault="00000000">
      <w:pPr>
        <w:autoSpaceDE w:val="0"/>
        <w:autoSpaceDN w:val="0"/>
        <w:adjustRightInd w:val="0"/>
        <w:ind w:firstLineChars="200" w:firstLine="420"/>
        <w:rPr>
          <w:kern w:val="0"/>
          <w:szCs w:val="21"/>
        </w:rPr>
      </w:pPr>
      <w:r>
        <w:rPr>
          <w:kern w:val="0"/>
          <w:szCs w:val="21"/>
        </w:rPr>
        <w:t>进行倍差法检验的前提条件是在政策实施之前，处理组和对照组的结果变量（即企业杠杆率）满足相同的时间趋势变动（</w:t>
      </w:r>
      <w:r>
        <w:rPr>
          <w:rFonts w:ascii="仿宋" w:hAnsi="仿宋"/>
          <w:kern w:val="0"/>
          <w:szCs w:val="21"/>
        </w:rPr>
        <w:t>“共同趋势假设”</w:t>
      </w:r>
      <w:r>
        <w:rPr>
          <w:kern w:val="0"/>
          <w:szCs w:val="21"/>
        </w:rPr>
        <w:t>）。</w:t>
      </w:r>
      <w:r>
        <w:rPr>
          <w:rFonts w:hint="eastAsia"/>
          <w:kern w:val="0"/>
          <w:szCs w:val="21"/>
        </w:rPr>
        <w:t>表</w:t>
      </w:r>
      <w:r>
        <w:rPr>
          <w:rFonts w:ascii="仿宋" w:hAnsi="仿宋" w:cs="仿宋" w:hint="eastAsia"/>
          <w:kern w:val="0"/>
          <w:szCs w:val="21"/>
        </w:rPr>
        <w:t>Ⅳ</w:t>
      </w:r>
      <w:r>
        <w:rPr>
          <w:rFonts w:hint="eastAsia"/>
          <w:kern w:val="0"/>
          <w:szCs w:val="21"/>
        </w:rPr>
        <w:t>1</w:t>
      </w:r>
      <w:r>
        <w:rPr>
          <w:kern w:val="0"/>
          <w:szCs w:val="21"/>
        </w:rPr>
        <w:t>报告了针对长期账面杠杆率和短期账面杠杆率的倍差法适用性条件检验结果。方法包括：第一，安慰剂检验。采用中国加入</w:t>
      </w:r>
      <w:r>
        <w:rPr>
          <w:kern w:val="0"/>
          <w:szCs w:val="21"/>
        </w:rPr>
        <w:t>WTO</w:t>
      </w:r>
      <w:r>
        <w:rPr>
          <w:kern w:val="0"/>
          <w:szCs w:val="21"/>
        </w:rPr>
        <w:t>之前的样本（即</w:t>
      </w:r>
      <w:r>
        <w:rPr>
          <w:kern w:val="0"/>
          <w:szCs w:val="21"/>
        </w:rPr>
        <w:t>1998</w:t>
      </w:r>
      <w:r>
        <w:rPr>
          <w:rFonts w:hint="eastAsia"/>
          <w:kern w:val="0"/>
          <w:szCs w:val="21"/>
        </w:rPr>
        <w:t>—</w:t>
      </w:r>
      <w:r>
        <w:rPr>
          <w:kern w:val="0"/>
          <w:szCs w:val="21"/>
        </w:rPr>
        <w:t>2001</w:t>
      </w:r>
      <w:r>
        <w:rPr>
          <w:kern w:val="0"/>
          <w:szCs w:val="21"/>
        </w:rPr>
        <w:t>年）进行检验。由于中间品关税在加入</w:t>
      </w:r>
      <w:r>
        <w:rPr>
          <w:kern w:val="0"/>
          <w:szCs w:val="21"/>
        </w:rPr>
        <w:t>WTO</w:t>
      </w:r>
      <w:r>
        <w:rPr>
          <w:kern w:val="0"/>
          <w:szCs w:val="21"/>
        </w:rPr>
        <w:t>之前变动微小，由此进行</w:t>
      </w:r>
      <w:r>
        <w:rPr>
          <w:kern w:val="0"/>
          <w:szCs w:val="21"/>
        </w:rPr>
        <w:t>OLS</w:t>
      </w:r>
      <w:r>
        <w:rPr>
          <w:kern w:val="0"/>
          <w:szCs w:val="21"/>
        </w:rPr>
        <w:t>估计的自由化指标（</w:t>
      </w:r>
      <w:r>
        <w:rPr>
          <w:i/>
          <w:iCs/>
          <w:kern w:val="0"/>
          <w:szCs w:val="21"/>
        </w:rPr>
        <w:t>InputLib</w:t>
      </w:r>
      <w:r>
        <w:rPr>
          <w:kern w:val="0"/>
          <w:szCs w:val="21"/>
        </w:rPr>
        <w:t>）应该不显著，否则违反共同趋势假设。</w:t>
      </w:r>
      <w:r>
        <w:rPr>
          <w:rFonts w:hint="eastAsia"/>
          <w:kern w:val="0"/>
          <w:szCs w:val="21"/>
        </w:rPr>
        <w:t>表</w:t>
      </w:r>
      <w:r>
        <w:rPr>
          <w:rFonts w:ascii="仿宋" w:hAnsi="仿宋" w:cs="仿宋" w:hint="eastAsia"/>
          <w:kern w:val="0"/>
          <w:szCs w:val="21"/>
        </w:rPr>
        <w:t>Ⅳ</w:t>
      </w:r>
      <w:r>
        <w:rPr>
          <w:rFonts w:hint="eastAsia"/>
          <w:kern w:val="0"/>
          <w:szCs w:val="21"/>
        </w:rPr>
        <w:t>1</w:t>
      </w:r>
      <w:r>
        <w:rPr>
          <w:kern w:val="0"/>
          <w:szCs w:val="21"/>
        </w:rPr>
        <w:t>第</w:t>
      </w:r>
      <w:r>
        <w:rPr>
          <w:rFonts w:hint="eastAsia"/>
          <w:kern w:val="0"/>
          <w:szCs w:val="21"/>
        </w:rPr>
        <w:t>（</w:t>
      </w:r>
      <w:r>
        <w:rPr>
          <w:kern w:val="0"/>
          <w:szCs w:val="21"/>
        </w:rPr>
        <w:t>1</w:t>
      </w:r>
      <w:r>
        <w:rPr>
          <w:rFonts w:hint="eastAsia"/>
          <w:kern w:val="0"/>
          <w:szCs w:val="21"/>
        </w:rPr>
        <w:t>）—（</w:t>
      </w:r>
      <w:r>
        <w:rPr>
          <w:kern w:val="0"/>
          <w:szCs w:val="21"/>
        </w:rPr>
        <w:t>2</w:t>
      </w:r>
      <w:r>
        <w:rPr>
          <w:rFonts w:hint="eastAsia"/>
          <w:kern w:val="0"/>
          <w:szCs w:val="21"/>
        </w:rPr>
        <w:t>）</w:t>
      </w:r>
      <w:r>
        <w:rPr>
          <w:kern w:val="0"/>
          <w:szCs w:val="21"/>
        </w:rPr>
        <w:t>列显示，自由化指标系数不显著，和预期一致。</w:t>
      </w:r>
    </w:p>
    <w:p w14:paraId="3BB4840B" w14:textId="77777777" w:rsidR="00826F4C" w:rsidRDefault="00000000">
      <w:pPr>
        <w:autoSpaceDE w:val="0"/>
        <w:autoSpaceDN w:val="0"/>
        <w:adjustRightInd w:val="0"/>
        <w:ind w:firstLineChars="200" w:firstLine="420"/>
        <w:rPr>
          <w:kern w:val="0"/>
          <w:szCs w:val="21"/>
        </w:rPr>
      </w:pPr>
      <w:r>
        <w:rPr>
          <w:kern w:val="0"/>
          <w:szCs w:val="21"/>
        </w:rPr>
        <w:t>第二，预期效应检验。假设中国加入</w:t>
      </w:r>
      <w:r>
        <w:rPr>
          <w:kern w:val="0"/>
          <w:szCs w:val="21"/>
        </w:rPr>
        <w:t>WTO</w:t>
      </w:r>
      <w:r>
        <w:rPr>
          <w:kern w:val="0"/>
          <w:szCs w:val="21"/>
        </w:rPr>
        <w:t>提前一年，即</w:t>
      </w:r>
      <w:r>
        <w:rPr>
          <w:kern w:val="0"/>
          <w:szCs w:val="21"/>
        </w:rPr>
        <w:t>2001</w:t>
      </w:r>
      <w:r>
        <w:rPr>
          <w:kern w:val="0"/>
          <w:szCs w:val="21"/>
        </w:rPr>
        <w:t>年及之后各年份为</w:t>
      </w:r>
      <w:r>
        <w:rPr>
          <w:kern w:val="0"/>
          <w:szCs w:val="21"/>
        </w:rPr>
        <w:t>WTO</w:t>
      </w:r>
      <w:r>
        <w:rPr>
          <w:kern w:val="0"/>
          <w:szCs w:val="21"/>
        </w:rPr>
        <w:t>会员国，以此构造哑变量</w:t>
      </w:r>
      <w:r>
        <w:rPr>
          <w:i/>
          <w:iCs/>
          <w:kern w:val="0"/>
          <w:szCs w:val="21"/>
        </w:rPr>
        <w:t>wto01</w:t>
      </w:r>
      <w:r>
        <w:rPr>
          <w:kern w:val="0"/>
          <w:szCs w:val="21"/>
        </w:rPr>
        <w:t>；另外假设中国加入</w:t>
      </w:r>
      <w:r>
        <w:rPr>
          <w:kern w:val="0"/>
          <w:szCs w:val="21"/>
        </w:rPr>
        <w:t>WTO</w:t>
      </w:r>
      <w:r>
        <w:rPr>
          <w:kern w:val="0"/>
          <w:szCs w:val="21"/>
        </w:rPr>
        <w:t>提前两年，即</w:t>
      </w:r>
      <w:r>
        <w:rPr>
          <w:kern w:val="0"/>
          <w:szCs w:val="21"/>
        </w:rPr>
        <w:t>2000</w:t>
      </w:r>
      <w:r>
        <w:rPr>
          <w:kern w:val="0"/>
          <w:szCs w:val="21"/>
        </w:rPr>
        <w:t>年及之后各年份为</w:t>
      </w:r>
      <w:r>
        <w:rPr>
          <w:kern w:val="0"/>
          <w:szCs w:val="21"/>
        </w:rPr>
        <w:t>WTO</w:t>
      </w:r>
      <w:r>
        <w:rPr>
          <w:kern w:val="0"/>
          <w:szCs w:val="21"/>
        </w:rPr>
        <w:t>会员国，以此构造哑变量</w:t>
      </w:r>
      <w:r>
        <w:rPr>
          <w:i/>
          <w:iCs/>
          <w:kern w:val="0"/>
          <w:szCs w:val="21"/>
        </w:rPr>
        <w:t>wto00</w:t>
      </w:r>
      <w:r>
        <w:rPr>
          <w:kern w:val="0"/>
          <w:szCs w:val="21"/>
        </w:rPr>
        <w:t>。在</w:t>
      </w:r>
      <w:r>
        <w:rPr>
          <w:rFonts w:hint="eastAsia"/>
          <w:kern w:val="0"/>
          <w:szCs w:val="21"/>
        </w:rPr>
        <w:t>正文</w:t>
      </w:r>
      <w:r>
        <w:rPr>
          <w:kern w:val="0"/>
          <w:szCs w:val="21"/>
        </w:rPr>
        <w:t>倍差法</w:t>
      </w:r>
      <w:r>
        <w:rPr>
          <w:rFonts w:hint="eastAsia"/>
          <w:kern w:val="0"/>
          <w:szCs w:val="21"/>
        </w:rPr>
        <w:t>表</w:t>
      </w:r>
      <w:r>
        <w:rPr>
          <w:rFonts w:hint="eastAsia"/>
          <w:kern w:val="0"/>
          <w:szCs w:val="21"/>
        </w:rPr>
        <w:t>4</w:t>
      </w:r>
      <w:r>
        <w:rPr>
          <w:kern w:val="0"/>
          <w:szCs w:val="21"/>
        </w:rPr>
        <w:t>基础上分别加入新交叉项（</w:t>
      </w:r>
      <w:r>
        <w:rPr>
          <w:i/>
          <w:iCs/>
          <w:kern w:val="0"/>
          <w:szCs w:val="21"/>
        </w:rPr>
        <w:t>tariff_2001×wto01</w:t>
      </w:r>
      <w:r>
        <w:rPr>
          <w:kern w:val="0"/>
          <w:szCs w:val="21"/>
        </w:rPr>
        <w:t>）和（</w:t>
      </w:r>
      <w:r>
        <w:rPr>
          <w:i/>
          <w:iCs/>
          <w:kern w:val="0"/>
          <w:szCs w:val="21"/>
        </w:rPr>
        <w:t>tariff_2001×wto00</w:t>
      </w:r>
      <w:r>
        <w:rPr>
          <w:kern w:val="0"/>
          <w:szCs w:val="21"/>
        </w:rPr>
        <w:t>），按共同趋势假设，加入</w:t>
      </w:r>
      <w:r>
        <w:rPr>
          <w:kern w:val="0"/>
          <w:szCs w:val="21"/>
        </w:rPr>
        <w:t>WTO</w:t>
      </w:r>
      <w:r>
        <w:rPr>
          <w:kern w:val="0"/>
          <w:szCs w:val="21"/>
        </w:rPr>
        <w:t>之前不应该形成对杠杆率调整的预期，那么新交叉项的系数应该不显著。</w:t>
      </w:r>
      <w:r>
        <w:rPr>
          <w:rFonts w:hint="eastAsia"/>
          <w:kern w:val="0"/>
          <w:szCs w:val="21"/>
        </w:rPr>
        <w:t>表</w:t>
      </w:r>
      <w:r>
        <w:rPr>
          <w:rFonts w:ascii="仿宋" w:hAnsi="仿宋" w:cs="仿宋" w:hint="eastAsia"/>
          <w:kern w:val="0"/>
          <w:szCs w:val="21"/>
        </w:rPr>
        <w:t>Ⅳ</w:t>
      </w:r>
      <w:r>
        <w:rPr>
          <w:rFonts w:hint="eastAsia"/>
          <w:kern w:val="0"/>
          <w:szCs w:val="21"/>
        </w:rPr>
        <w:t>1</w:t>
      </w:r>
      <w:r>
        <w:rPr>
          <w:kern w:val="0"/>
          <w:szCs w:val="21"/>
        </w:rPr>
        <w:t>第</w:t>
      </w:r>
      <w:r>
        <w:rPr>
          <w:rFonts w:hint="eastAsia"/>
          <w:kern w:val="0"/>
          <w:szCs w:val="21"/>
        </w:rPr>
        <w:t>（</w:t>
      </w:r>
      <w:r>
        <w:rPr>
          <w:kern w:val="0"/>
          <w:szCs w:val="21"/>
        </w:rPr>
        <w:t>3</w:t>
      </w:r>
      <w:r>
        <w:rPr>
          <w:rFonts w:hint="eastAsia"/>
          <w:kern w:val="0"/>
          <w:szCs w:val="21"/>
        </w:rPr>
        <w:t>）—（</w:t>
      </w:r>
      <w:r>
        <w:rPr>
          <w:kern w:val="0"/>
          <w:szCs w:val="21"/>
        </w:rPr>
        <w:t>6</w:t>
      </w:r>
      <w:r>
        <w:rPr>
          <w:rFonts w:hint="eastAsia"/>
          <w:kern w:val="0"/>
          <w:szCs w:val="21"/>
        </w:rPr>
        <w:t>）</w:t>
      </w:r>
      <w:r>
        <w:rPr>
          <w:kern w:val="0"/>
          <w:szCs w:val="21"/>
        </w:rPr>
        <w:t>列的新交叉项系数都不显著，说明满足共同趋势假设。</w:t>
      </w:r>
    </w:p>
    <w:p w14:paraId="173A62FB" w14:textId="77777777" w:rsidR="00826F4C" w:rsidRDefault="00000000">
      <w:pPr>
        <w:autoSpaceDE w:val="0"/>
        <w:autoSpaceDN w:val="0"/>
        <w:adjustRightInd w:val="0"/>
        <w:ind w:firstLineChars="200" w:firstLine="420"/>
        <w:rPr>
          <w:kern w:val="0"/>
          <w:szCs w:val="21"/>
        </w:rPr>
      </w:pPr>
      <w:r>
        <w:rPr>
          <w:kern w:val="0"/>
          <w:szCs w:val="21"/>
        </w:rPr>
        <w:t>第三，</w:t>
      </w:r>
      <w:r>
        <w:rPr>
          <w:rFonts w:hint="eastAsia"/>
          <w:kern w:val="0"/>
          <w:szCs w:val="21"/>
        </w:rPr>
        <w:t>两期倍差法估计。前文使用的多期倍差法可能存在序列相关问题进而会夸大倍差法估计量（</w:t>
      </w:r>
      <w:r>
        <w:rPr>
          <w:i/>
          <w:iCs/>
          <w:kern w:val="0"/>
          <w:szCs w:val="21"/>
        </w:rPr>
        <w:t>tariff_2001×wto</w:t>
      </w:r>
      <w:r>
        <w:rPr>
          <w:rFonts w:hint="eastAsia"/>
          <w:kern w:val="0"/>
          <w:szCs w:val="21"/>
        </w:rPr>
        <w:t>）的显著性水平。因此，这里构建两期倍差法模型进行估计：以中国加入</w:t>
      </w:r>
      <w:r>
        <w:rPr>
          <w:rFonts w:hint="eastAsia"/>
          <w:kern w:val="0"/>
          <w:szCs w:val="21"/>
        </w:rPr>
        <w:t>WTO</w:t>
      </w:r>
      <w:r>
        <w:rPr>
          <w:rFonts w:hint="eastAsia"/>
          <w:kern w:val="0"/>
          <w:szCs w:val="21"/>
        </w:rPr>
        <w:t>作为时间节点将样本划分为</w:t>
      </w:r>
      <w:r>
        <w:rPr>
          <w:rFonts w:hint="eastAsia"/>
          <w:kern w:val="0"/>
          <w:szCs w:val="21"/>
        </w:rPr>
        <w:t>1</w:t>
      </w:r>
      <w:r>
        <w:rPr>
          <w:kern w:val="0"/>
          <w:szCs w:val="21"/>
        </w:rPr>
        <w:t>998</w:t>
      </w:r>
      <w:r>
        <w:rPr>
          <w:rFonts w:hint="eastAsia"/>
          <w:kern w:val="0"/>
          <w:szCs w:val="21"/>
        </w:rPr>
        <w:t>—</w:t>
      </w:r>
      <w:r>
        <w:rPr>
          <w:kern w:val="0"/>
          <w:szCs w:val="21"/>
        </w:rPr>
        <w:t>2001</w:t>
      </w:r>
      <w:r>
        <w:rPr>
          <w:rFonts w:hint="eastAsia"/>
          <w:kern w:val="0"/>
          <w:szCs w:val="21"/>
        </w:rPr>
        <w:t>年和</w:t>
      </w:r>
      <w:r>
        <w:rPr>
          <w:rFonts w:hint="eastAsia"/>
          <w:kern w:val="0"/>
          <w:szCs w:val="21"/>
        </w:rPr>
        <w:t>2</w:t>
      </w:r>
      <w:r>
        <w:rPr>
          <w:kern w:val="0"/>
          <w:szCs w:val="21"/>
        </w:rPr>
        <w:t>002</w:t>
      </w:r>
      <w:r>
        <w:rPr>
          <w:rFonts w:hint="eastAsia"/>
          <w:kern w:val="0"/>
          <w:szCs w:val="21"/>
        </w:rPr>
        <w:t>—</w:t>
      </w:r>
      <w:r>
        <w:rPr>
          <w:kern w:val="0"/>
          <w:szCs w:val="21"/>
        </w:rPr>
        <w:t>2017</w:t>
      </w:r>
      <w:r>
        <w:rPr>
          <w:rFonts w:hint="eastAsia"/>
          <w:kern w:val="0"/>
          <w:szCs w:val="21"/>
        </w:rPr>
        <w:t>年两个阶段；在每一阶段，对每一家企业的变量求算术平均值。表</w:t>
      </w:r>
      <w:r>
        <w:rPr>
          <w:rFonts w:ascii="仿宋" w:hAnsi="仿宋" w:cs="仿宋" w:hint="eastAsia"/>
          <w:kern w:val="0"/>
          <w:szCs w:val="21"/>
        </w:rPr>
        <w:t>Ⅳ</w:t>
      </w:r>
      <w:r>
        <w:rPr>
          <w:rFonts w:hint="eastAsia"/>
          <w:kern w:val="0"/>
          <w:szCs w:val="21"/>
        </w:rPr>
        <w:t>1</w:t>
      </w:r>
      <w:r>
        <w:rPr>
          <w:kern w:val="0"/>
          <w:szCs w:val="21"/>
        </w:rPr>
        <w:t>第</w:t>
      </w:r>
      <w:r>
        <w:rPr>
          <w:rFonts w:hint="eastAsia"/>
          <w:kern w:val="0"/>
          <w:szCs w:val="21"/>
        </w:rPr>
        <w:t>（</w:t>
      </w:r>
      <w:r>
        <w:rPr>
          <w:kern w:val="0"/>
          <w:szCs w:val="21"/>
        </w:rPr>
        <w:t>7</w:t>
      </w:r>
      <w:r>
        <w:rPr>
          <w:rFonts w:hint="eastAsia"/>
          <w:kern w:val="0"/>
          <w:szCs w:val="21"/>
        </w:rPr>
        <w:t>）—（</w:t>
      </w:r>
      <w:r>
        <w:rPr>
          <w:kern w:val="0"/>
          <w:szCs w:val="21"/>
        </w:rPr>
        <w:t>8</w:t>
      </w:r>
      <w:r>
        <w:rPr>
          <w:rFonts w:hint="eastAsia"/>
          <w:kern w:val="0"/>
          <w:szCs w:val="21"/>
        </w:rPr>
        <w:t>）</w:t>
      </w:r>
      <w:r>
        <w:rPr>
          <w:kern w:val="0"/>
          <w:szCs w:val="21"/>
        </w:rPr>
        <w:t>列结果显示，核心变量（</w:t>
      </w:r>
      <w:r>
        <w:rPr>
          <w:i/>
          <w:iCs/>
          <w:kern w:val="0"/>
          <w:szCs w:val="21"/>
        </w:rPr>
        <w:t>tariff_2001×wto</w:t>
      </w:r>
      <w:r>
        <w:rPr>
          <w:kern w:val="0"/>
          <w:szCs w:val="21"/>
        </w:rPr>
        <w:t>）依然显著，且符号和</w:t>
      </w:r>
      <w:r>
        <w:rPr>
          <w:rFonts w:hint="eastAsia"/>
          <w:kern w:val="0"/>
          <w:szCs w:val="21"/>
        </w:rPr>
        <w:t>表</w:t>
      </w:r>
      <w:r>
        <w:rPr>
          <w:rFonts w:hint="eastAsia"/>
          <w:kern w:val="0"/>
          <w:szCs w:val="21"/>
        </w:rPr>
        <w:t>4</w:t>
      </w:r>
      <w:r>
        <w:rPr>
          <w:kern w:val="0"/>
          <w:szCs w:val="21"/>
        </w:rPr>
        <w:t>中一致。综上说明，本文</w:t>
      </w:r>
      <w:r>
        <w:rPr>
          <w:kern w:val="0"/>
          <w:szCs w:val="21"/>
        </w:rPr>
        <w:t>DID</w:t>
      </w:r>
      <w:r>
        <w:rPr>
          <w:kern w:val="0"/>
          <w:szCs w:val="21"/>
        </w:rPr>
        <w:t>识别并没有违反</w:t>
      </w:r>
      <w:r>
        <w:rPr>
          <w:rFonts w:ascii="仿宋" w:hAnsi="仿宋"/>
          <w:kern w:val="0"/>
          <w:szCs w:val="21"/>
        </w:rPr>
        <w:t>“共同趋势假设”</w:t>
      </w:r>
      <w:r>
        <w:rPr>
          <w:kern w:val="0"/>
          <w:szCs w:val="21"/>
        </w:rPr>
        <w:t>。</w:t>
      </w:r>
    </w:p>
    <w:p w14:paraId="35F3FE84" w14:textId="77777777" w:rsidR="00826F4C" w:rsidRDefault="00000000">
      <w:pPr>
        <w:spacing w:before="120" w:after="120"/>
        <w:jc w:val="center"/>
        <w:rPr>
          <w:rFonts w:ascii="黑体" w:eastAsia="黑体" w:hAnsi="黑体" w:cs="黑体"/>
          <w:sz w:val="18"/>
        </w:rPr>
      </w:pPr>
      <w:r>
        <w:rPr>
          <w:rFonts w:ascii="黑体" w:eastAsia="黑体" w:hAnsi="黑体" w:cs="黑体" w:hint="eastAsia"/>
          <w:sz w:val="18"/>
        </w:rPr>
        <w:t>表Ⅳ1倍差法的适用性检验结果</w:t>
      </w:r>
    </w:p>
    <w:tbl>
      <w:tblPr>
        <w:tblW w:w="9331" w:type="dxa"/>
        <w:jc w:val="center"/>
        <w:tblLayout w:type="fixed"/>
        <w:tblCellMar>
          <w:left w:w="75" w:type="dxa"/>
          <w:right w:w="75" w:type="dxa"/>
        </w:tblCellMar>
        <w:tblLook w:val="04A0" w:firstRow="1" w:lastRow="0" w:firstColumn="1" w:lastColumn="0" w:noHBand="0" w:noVBand="1"/>
      </w:tblPr>
      <w:tblGrid>
        <w:gridCol w:w="1325"/>
        <w:gridCol w:w="992"/>
        <w:gridCol w:w="1003"/>
        <w:gridCol w:w="993"/>
        <w:gridCol w:w="1003"/>
        <w:gridCol w:w="992"/>
        <w:gridCol w:w="1031"/>
        <w:gridCol w:w="1000"/>
        <w:gridCol w:w="992"/>
      </w:tblGrid>
      <w:tr w:rsidR="00826F4C" w14:paraId="530B71B3" w14:textId="77777777">
        <w:trPr>
          <w:jc w:val="center"/>
        </w:trPr>
        <w:tc>
          <w:tcPr>
            <w:tcW w:w="1325" w:type="dxa"/>
            <w:tcBorders>
              <w:top w:val="single" w:sz="6" w:space="0" w:color="auto"/>
              <w:left w:val="nil"/>
              <w:bottom w:val="nil"/>
              <w:right w:val="nil"/>
            </w:tcBorders>
          </w:tcPr>
          <w:p w14:paraId="6C77E4CB" w14:textId="77777777" w:rsidR="00826F4C" w:rsidRDefault="00000000">
            <w:pPr>
              <w:autoSpaceDE w:val="0"/>
              <w:autoSpaceDN w:val="0"/>
              <w:jc w:val="left"/>
              <w:rPr>
                <w:kern w:val="0"/>
                <w:sz w:val="15"/>
                <w:szCs w:val="15"/>
              </w:rPr>
            </w:pPr>
            <w:r>
              <w:rPr>
                <w:kern w:val="0"/>
                <w:sz w:val="15"/>
                <w:szCs w:val="15"/>
              </w:rPr>
              <w:t>变量</w:t>
            </w:r>
          </w:p>
        </w:tc>
        <w:tc>
          <w:tcPr>
            <w:tcW w:w="992" w:type="dxa"/>
            <w:tcBorders>
              <w:top w:val="single" w:sz="6" w:space="0" w:color="auto"/>
              <w:left w:val="nil"/>
              <w:bottom w:val="nil"/>
              <w:right w:val="nil"/>
            </w:tcBorders>
          </w:tcPr>
          <w:p w14:paraId="4E912D97" w14:textId="77777777" w:rsidR="00826F4C" w:rsidRDefault="00000000">
            <w:pPr>
              <w:autoSpaceDE w:val="0"/>
              <w:autoSpaceDN w:val="0"/>
              <w:adjustRightInd w:val="0"/>
              <w:jc w:val="center"/>
              <w:rPr>
                <w:kern w:val="0"/>
                <w:sz w:val="15"/>
                <w:szCs w:val="15"/>
              </w:rPr>
            </w:pPr>
            <w:r>
              <w:rPr>
                <w:kern w:val="0"/>
                <w:sz w:val="15"/>
                <w:szCs w:val="15"/>
              </w:rPr>
              <w:t>长期账面</w:t>
            </w:r>
          </w:p>
        </w:tc>
        <w:tc>
          <w:tcPr>
            <w:tcW w:w="1003" w:type="dxa"/>
            <w:tcBorders>
              <w:top w:val="single" w:sz="6" w:space="0" w:color="auto"/>
              <w:left w:val="nil"/>
              <w:bottom w:val="nil"/>
              <w:right w:val="nil"/>
            </w:tcBorders>
          </w:tcPr>
          <w:p w14:paraId="328EDEC9" w14:textId="77777777" w:rsidR="00826F4C" w:rsidRDefault="00000000">
            <w:pPr>
              <w:autoSpaceDE w:val="0"/>
              <w:autoSpaceDN w:val="0"/>
              <w:adjustRightInd w:val="0"/>
              <w:jc w:val="center"/>
              <w:rPr>
                <w:kern w:val="0"/>
                <w:sz w:val="15"/>
                <w:szCs w:val="15"/>
              </w:rPr>
            </w:pPr>
            <w:r>
              <w:rPr>
                <w:kern w:val="0"/>
                <w:sz w:val="15"/>
                <w:szCs w:val="15"/>
              </w:rPr>
              <w:t>短期账面</w:t>
            </w:r>
          </w:p>
        </w:tc>
        <w:tc>
          <w:tcPr>
            <w:tcW w:w="993" w:type="dxa"/>
            <w:tcBorders>
              <w:top w:val="single" w:sz="6" w:space="0" w:color="auto"/>
              <w:left w:val="nil"/>
              <w:bottom w:val="nil"/>
              <w:right w:val="nil"/>
            </w:tcBorders>
          </w:tcPr>
          <w:p w14:paraId="2E059232" w14:textId="77777777" w:rsidR="00826F4C" w:rsidRDefault="00000000">
            <w:pPr>
              <w:autoSpaceDE w:val="0"/>
              <w:autoSpaceDN w:val="0"/>
              <w:adjustRightInd w:val="0"/>
              <w:jc w:val="center"/>
              <w:rPr>
                <w:kern w:val="0"/>
                <w:sz w:val="15"/>
                <w:szCs w:val="15"/>
              </w:rPr>
            </w:pPr>
            <w:r>
              <w:rPr>
                <w:kern w:val="0"/>
                <w:sz w:val="15"/>
                <w:szCs w:val="15"/>
              </w:rPr>
              <w:t>长期账面</w:t>
            </w:r>
          </w:p>
        </w:tc>
        <w:tc>
          <w:tcPr>
            <w:tcW w:w="1003" w:type="dxa"/>
            <w:tcBorders>
              <w:top w:val="single" w:sz="6" w:space="0" w:color="auto"/>
              <w:left w:val="nil"/>
              <w:bottom w:val="nil"/>
              <w:right w:val="nil"/>
            </w:tcBorders>
          </w:tcPr>
          <w:p w14:paraId="26C66574" w14:textId="77777777" w:rsidR="00826F4C" w:rsidRDefault="00000000">
            <w:pPr>
              <w:autoSpaceDE w:val="0"/>
              <w:autoSpaceDN w:val="0"/>
              <w:adjustRightInd w:val="0"/>
              <w:jc w:val="center"/>
              <w:rPr>
                <w:kern w:val="0"/>
                <w:sz w:val="15"/>
                <w:szCs w:val="15"/>
              </w:rPr>
            </w:pPr>
            <w:r>
              <w:rPr>
                <w:kern w:val="0"/>
                <w:sz w:val="15"/>
                <w:szCs w:val="15"/>
              </w:rPr>
              <w:t>短期账面</w:t>
            </w:r>
          </w:p>
        </w:tc>
        <w:tc>
          <w:tcPr>
            <w:tcW w:w="992" w:type="dxa"/>
            <w:tcBorders>
              <w:top w:val="single" w:sz="6" w:space="0" w:color="auto"/>
              <w:left w:val="nil"/>
              <w:bottom w:val="nil"/>
              <w:right w:val="nil"/>
            </w:tcBorders>
          </w:tcPr>
          <w:p w14:paraId="242ECC17" w14:textId="77777777" w:rsidR="00826F4C" w:rsidRDefault="00000000">
            <w:pPr>
              <w:autoSpaceDE w:val="0"/>
              <w:autoSpaceDN w:val="0"/>
              <w:adjustRightInd w:val="0"/>
              <w:jc w:val="center"/>
              <w:rPr>
                <w:kern w:val="0"/>
                <w:sz w:val="15"/>
                <w:szCs w:val="15"/>
              </w:rPr>
            </w:pPr>
            <w:r>
              <w:rPr>
                <w:kern w:val="0"/>
                <w:sz w:val="15"/>
                <w:szCs w:val="15"/>
              </w:rPr>
              <w:t>长期账面</w:t>
            </w:r>
          </w:p>
        </w:tc>
        <w:tc>
          <w:tcPr>
            <w:tcW w:w="1031" w:type="dxa"/>
            <w:tcBorders>
              <w:top w:val="single" w:sz="6" w:space="0" w:color="auto"/>
              <w:left w:val="nil"/>
              <w:bottom w:val="nil"/>
              <w:right w:val="nil"/>
            </w:tcBorders>
          </w:tcPr>
          <w:p w14:paraId="325843A1" w14:textId="77777777" w:rsidR="00826F4C" w:rsidRDefault="00000000">
            <w:pPr>
              <w:autoSpaceDE w:val="0"/>
              <w:autoSpaceDN w:val="0"/>
              <w:adjustRightInd w:val="0"/>
              <w:jc w:val="center"/>
              <w:rPr>
                <w:kern w:val="0"/>
                <w:sz w:val="15"/>
                <w:szCs w:val="15"/>
              </w:rPr>
            </w:pPr>
            <w:r>
              <w:rPr>
                <w:kern w:val="0"/>
                <w:sz w:val="15"/>
                <w:szCs w:val="15"/>
              </w:rPr>
              <w:t>短期账面</w:t>
            </w:r>
          </w:p>
        </w:tc>
        <w:tc>
          <w:tcPr>
            <w:tcW w:w="1000" w:type="dxa"/>
            <w:tcBorders>
              <w:top w:val="single" w:sz="6" w:space="0" w:color="auto"/>
              <w:left w:val="nil"/>
              <w:bottom w:val="nil"/>
              <w:right w:val="nil"/>
            </w:tcBorders>
          </w:tcPr>
          <w:p w14:paraId="7F2756F2" w14:textId="77777777" w:rsidR="00826F4C" w:rsidRDefault="00000000">
            <w:pPr>
              <w:autoSpaceDE w:val="0"/>
              <w:autoSpaceDN w:val="0"/>
              <w:adjustRightInd w:val="0"/>
              <w:jc w:val="center"/>
              <w:rPr>
                <w:kern w:val="0"/>
                <w:sz w:val="15"/>
                <w:szCs w:val="15"/>
              </w:rPr>
            </w:pPr>
            <w:r>
              <w:rPr>
                <w:kern w:val="0"/>
                <w:sz w:val="15"/>
                <w:szCs w:val="15"/>
              </w:rPr>
              <w:t>长期账面</w:t>
            </w:r>
          </w:p>
        </w:tc>
        <w:tc>
          <w:tcPr>
            <w:tcW w:w="992" w:type="dxa"/>
            <w:tcBorders>
              <w:top w:val="single" w:sz="6" w:space="0" w:color="auto"/>
              <w:left w:val="nil"/>
              <w:bottom w:val="nil"/>
              <w:right w:val="nil"/>
            </w:tcBorders>
          </w:tcPr>
          <w:p w14:paraId="233F6B7D" w14:textId="77777777" w:rsidR="00826F4C" w:rsidRDefault="00000000">
            <w:pPr>
              <w:autoSpaceDE w:val="0"/>
              <w:autoSpaceDN w:val="0"/>
              <w:adjustRightInd w:val="0"/>
              <w:jc w:val="center"/>
              <w:rPr>
                <w:kern w:val="0"/>
                <w:sz w:val="15"/>
                <w:szCs w:val="15"/>
              </w:rPr>
            </w:pPr>
            <w:r>
              <w:rPr>
                <w:kern w:val="0"/>
                <w:sz w:val="15"/>
                <w:szCs w:val="15"/>
              </w:rPr>
              <w:t>短期账面</w:t>
            </w:r>
          </w:p>
        </w:tc>
      </w:tr>
      <w:tr w:rsidR="00826F4C" w14:paraId="6C024E6B" w14:textId="77777777">
        <w:trPr>
          <w:jc w:val="center"/>
        </w:trPr>
        <w:tc>
          <w:tcPr>
            <w:tcW w:w="1325" w:type="dxa"/>
            <w:tcBorders>
              <w:top w:val="nil"/>
              <w:left w:val="nil"/>
              <w:bottom w:val="single" w:sz="6" w:space="0" w:color="auto"/>
              <w:right w:val="nil"/>
            </w:tcBorders>
          </w:tcPr>
          <w:p w14:paraId="7915D151" w14:textId="77777777" w:rsidR="00826F4C" w:rsidRDefault="00826F4C">
            <w:pPr>
              <w:autoSpaceDE w:val="0"/>
              <w:autoSpaceDN w:val="0"/>
              <w:jc w:val="left"/>
              <w:rPr>
                <w:kern w:val="0"/>
                <w:sz w:val="15"/>
                <w:szCs w:val="15"/>
              </w:rPr>
            </w:pPr>
          </w:p>
        </w:tc>
        <w:tc>
          <w:tcPr>
            <w:tcW w:w="992" w:type="dxa"/>
            <w:tcBorders>
              <w:top w:val="nil"/>
              <w:left w:val="nil"/>
              <w:bottom w:val="single" w:sz="6" w:space="0" w:color="auto"/>
              <w:right w:val="nil"/>
            </w:tcBorders>
          </w:tcPr>
          <w:p w14:paraId="550C02D7" w14:textId="77777777" w:rsidR="00826F4C" w:rsidRDefault="00000000">
            <w:pPr>
              <w:autoSpaceDE w:val="0"/>
              <w:autoSpaceDN w:val="0"/>
              <w:adjustRightInd w:val="0"/>
              <w:ind w:firstLineChars="100" w:firstLine="150"/>
              <w:rPr>
                <w:i/>
                <w:kern w:val="0"/>
                <w:sz w:val="15"/>
                <w:szCs w:val="15"/>
              </w:rPr>
            </w:pPr>
            <w:r>
              <w:rPr>
                <w:i/>
                <w:kern w:val="0"/>
                <w:sz w:val="15"/>
                <w:szCs w:val="15"/>
              </w:rPr>
              <w:t>leverage2</w:t>
            </w:r>
          </w:p>
          <w:p w14:paraId="48D5DA08" w14:textId="77777777" w:rsidR="00826F4C" w:rsidRDefault="00000000">
            <w:pPr>
              <w:autoSpaceDE w:val="0"/>
              <w:autoSpaceDN w:val="0"/>
              <w:adjustRightInd w:val="0"/>
              <w:ind w:firstLineChars="100" w:firstLine="150"/>
              <w:rPr>
                <w:i/>
                <w:kern w:val="0"/>
                <w:sz w:val="15"/>
                <w:szCs w:val="15"/>
              </w:rPr>
            </w:pPr>
            <w:r>
              <w:rPr>
                <w:rFonts w:hint="eastAsia"/>
                <w:iCs/>
                <w:kern w:val="0"/>
                <w:sz w:val="15"/>
                <w:szCs w:val="15"/>
              </w:rPr>
              <w:t>（</w:t>
            </w:r>
            <w:r>
              <w:rPr>
                <w:rFonts w:hint="eastAsia"/>
                <w:iCs/>
                <w:kern w:val="0"/>
                <w:sz w:val="15"/>
                <w:szCs w:val="15"/>
              </w:rPr>
              <w:t>1</w:t>
            </w:r>
            <w:r>
              <w:rPr>
                <w:rFonts w:hint="eastAsia"/>
                <w:iCs/>
                <w:kern w:val="0"/>
                <w:sz w:val="15"/>
                <w:szCs w:val="15"/>
              </w:rPr>
              <w:t>）</w:t>
            </w:r>
          </w:p>
        </w:tc>
        <w:tc>
          <w:tcPr>
            <w:tcW w:w="1003" w:type="dxa"/>
            <w:tcBorders>
              <w:top w:val="nil"/>
              <w:left w:val="nil"/>
              <w:bottom w:val="single" w:sz="6" w:space="0" w:color="auto"/>
              <w:right w:val="nil"/>
            </w:tcBorders>
          </w:tcPr>
          <w:p w14:paraId="4F1A3C46" w14:textId="77777777" w:rsidR="00826F4C" w:rsidRDefault="00000000">
            <w:pPr>
              <w:autoSpaceDE w:val="0"/>
              <w:autoSpaceDN w:val="0"/>
              <w:adjustRightInd w:val="0"/>
              <w:jc w:val="center"/>
              <w:rPr>
                <w:i/>
                <w:kern w:val="0"/>
                <w:sz w:val="15"/>
                <w:szCs w:val="15"/>
              </w:rPr>
            </w:pPr>
            <w:r>
              <w:rPr>
                <w:i/>
                <w:kern w:val="0"/>
                <w:sz w:val="15"/>
                <w:szCs w:val="15"/>
              </w:rPr>
              <w:t>leverage3</w:t>
            </w:r>
          </w:p>
          <w:p w14:paraId="3C871B54"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2</w:t>
            </w:r>
            <w:r>
              <w:rPr>
                <w:rFonts w:hint="eastAsia"/>
                <w:iCs/>
                <w:kern w:val="0"/>
                <w:sz w:val="15"/>
                <w:szCs w:val="15"/>
              </w:rPr>
              <w:t>）</w:t>
            </w:r>
          </w:p>
        </w:tc>
        <w:tc>
          <w:tcPr>
            <w:tcW w:w="993" w:type="dxa"/>
            <w:tcBorders>
              <w:top w:val="nil"/>
              <w:left w:val="nil"/>
              <w:bottom w:val="single" w:sz="6" w:space="0" w:color="auto"/>
              <w:right w:val="nil"/>
            </w:tcBorders>
          </w:tcPr>
          <w:p w14:paraId="26302D73" w14:textId="77777777" w:rsidR="00826F4C" w:rsidRDefault="00000000">
            <w:pPr>
              <w:autoSpaceDE w:val="0"/>
              <w:autoSpaceDN w:val="0"/>
              <w:adjustRightInd w:val="0"/>
              <w:ind w:firstLineChars="100" w:firstLine="150"/>
              <w:rPr>
                <w:i/>
                <w:kern w:val="0"/>
                <w:sz w:val="15"/>
                <w:szCs w:val="15"/>
              </w:rPr>
            </w:pPr>
            <w:r>
              <w:rPr>
                <w:i/>
                <w:kern w:val="0"/>
                <w:sz w:val="15"/>
                <w:szCs w:val="15"/>
              </w:rPr>
              <w:t>leverage2</w:t>
            </w:r>
          </w:p>
          <w:p w14:paraId="214C56A4" w14:textId="77777777" w:rsidR="00826F4C" w:rsidRDefault="00000000">
            <w:pPr>
              <w:autoSpaceDE w:val="0"/>
              <w:autoSpaceDN w:val="0"/>
              <w:adjustRightInd w:val="0"/>
              <w:ind w:firstLineChars="100" w:firstLine="150"/>
              <w:rPr>
                <w:i/>
                <w:kern w:val="0"/>
                <w:sz w:val="15"/>
                <w:szCs w:val="15"/>
              </w:rPr>
            </w:pPr>
            <w:r>
              <w:rPr>
                <w:rFonts w:hint="eastAsia"/>
                <w:iCs/>
                <w:kern w:val="0"/>
                <w:sz w:val="15"/>
                <w:szCs w:val="15"/>
              </w:rPr>
              <w:t>（</w:t>
            </w:r>
            <w:r>
              <w:rPr>
                <w:rFonts w:hint="eastAsia"/>
                <w:iCs/>
                <w:kern w:val="0"/>
                <w:sz w:val="15"/>
                <w:szCs w:val="15"/>
              </w:rPr>
              <w:t>3</w:t>
            </w:r>
            <w:r>
              <w:rPr>
                <w:rFonts w:hint="eastAsia"/>
                <w:iCs/>
                <w:kern w:val="0"/>
                <w:sz w:val="15"/>
                <w:szCs w:val="15"/>
              </w:rPr>
              <w:t>）</w:t>
            </w:r>
          </w:p>
        </w:tc>
        <w:tc>
          <w:tcPr>
            <w:tcW w:w="1003" w:type="dxa"/>
            <w:tcBorders>
              <w:top w:val="nil"/>
              <w:left w:val="nil"/>
              <w:bottom w:val="single" w:sz="6" w:space="0" w:color="auto"/>
              <w:right w:val="nil"/>
            </w:tcBorders>
          </w:tcPr>
          <w:p w14:paraId="08A49E75" w14:textId="77777777" w:rsidR="00826F4C" w:rsidRDefault="00000000">
            <w:pPr>
              <w:autoSpaceDE w:val="0"/>
              <w:autoSpaceDN w:val="0"/>
              <w:adjustRightInd w:val="0"/>
              <w:jc w:val="center"/>
              <w:rPr>
                <w:i/>
                <w:kern w:val="0"/>
                <w:sz w:val="15"/>
                <w:szCs w:val="15"/>
              </w:rPr>
            </w:pPr>
            <w:r>
              <w:rPr>
                <w:i/>
                <w:kern w:val="0"/>
                <w:sz w:val="15"/>
                <w:szCs w:val="15"/>
              </w:rPr>
              <w:t>leverage3</w:t>
            </w:r>
          </w:p>
          <w:p w14:paraId="2E5FAFEB"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4</w:t>
            </w:r>
            <w:r>
              <w:rPr>
                <w:rFonts w:hint="eastAsia"/>
                <w:iCs/>
                <w:kern w:val="0"/>
                <w:sz w:val="15"/>
                <w:szCs w:val="15"/>
              </w:rPr>
              <w:t>）</w:t>
            </w:r>
          </w:p>
        </w:tc>
        <w:tc>
          <w:tcPr>
            <w:tcW w:w="992" w:type="dxa"/>
            <w:tcBorders>
              <w:top w:val="nil"/>
              <w:left w:val="nil"/>
              <w:bottom w:val="single" w:sz="6" w:space="0" w:color="auto"/>
              <w:right w:val="nil"/>
            </w:tcBorders>
          </w:tcPr>
          <w:p w14:paraId="27EC93CD" w14:textId="77777777" w:rsidR="00826F4C" w:rsidRDefault="00000000">
            <w:pPr>
              <w:autoSpaceDE w:val="0"/>
              <w:autoSpaceDN w:val="0"/>
              <w:adjustRightInd w:val="0"/>
              <w:ind w:firstLineChars="100" w:firstLine="150"/>
              <w:rPr>
                <w:i/>
                <w:kern w:val="0"/>
                <w:sz w:val="15"/>
                <w:szCs w:val="15"/>
              </w:rPr>
            </w:pPr>
            <w:r>
              <w:rPr>
                <w:i/>
                <w:kern w:val="0"/>
                <w:sz w:val="15"/>
                <w:szCs w:val="15"/>
              </w:rPr>
              <w:t>leverage2</w:t>
            </w:r>
          </w:p>
          <w:p w14:paraId="39EEF99D" w14:textId="77777777" w:rsidR="00826F4C" w:rsidRDefault="00000000">
            <w:pPr>
              <w:autoSpaceDE w:val="0"/>
              <w:autoSpaceDN w:val="0"/>
              <w:adjustRightInd w:val="0"/>
              <w:ind w:firstLineChars="100" w:firstLine="150"/>
              <w:rPr>
                <w:i/>
                <w:kern w:val="0"/>
                <w:sz w:val="15"/>
                <w:szCs w:val="15"/>
              </w:rPr>
            </w:pPr>
            <w:r>
              <w:rPr>
                <w:rFonts w:hint="eastAsia"/>
                <w:iCs/>
                <w:kern w:val="0"/>
                <w:sz w:val="15"/>
                <w:szCs w:val="15"/>
              </w:rPr>
              <w:t>（</w:t>
            </w:r>
            <w:r>
              <w:rPr>
                <w:rFonts w:hint="eastAsia"/>
                <w:iCs/>
                <w:kern w:val="0"/>
                <w:sz w:val="15"/>
                <w:szCs w:val="15"/>
              </w:rPr>
              <w:t>5</w:t>
            </w:r>
            <w:r>
              <w:rPr>
                <w:rFonts w:hint="eastAsia"/>
                <w:iCs/>
                <w:kern w:val="0"/>
                <w:sz w:val="15"/>
                <w:szCs w:val="15"/>
              </w:rPr>
              <w:t>）</w:t>
            </w:r>
          </w:p>
        </w:tc>
        <w:tc>
          <w:tcPr>
            <w:tcW w:w="1031" w:type="dxa"/>
            <w:tcBorders>
              <w:top w:val="nil"/>
              <w:left w:val="nil"/>
              <w:bottom w:val="single" w:sz="6" w:space="0" w:color="auto"/>
              <w:right w:val="nil"/>
            </w:tcBorders>
          </w:tcPr>
          <w:p w14:paraId="1FEAC338" w14:textId="77777777" w:rsidR="00826F4C" w:rsidRDefault="00000000">
            <w:pPr>
              <w:autoSpaceDE w:val="0"/>
              <w:autoSpaceDN w:val="0"/>
              <w:adjustRightInd w:val="0"/>
              <w:jc w:val="center"/>
              <w:rPr>
                <w:i/>
                <w:kern w:val="0"/>
                <w:sz w:val="15"/>
                <w:szCs w:val="15"/>
              </w:rPr>
            </w:pPr>
            <w:r>
              <w:rPr>
                <w:i/>
                <w:kern w:val="0"/>
                <w:sz w:val="15"/>
                <w:szCs w:val="15"/>
              </w:rPr>
              <w:t>leverage3</w:t>
            </w:r>
          </w:p>
          <w:p w14:paraId="0C500441"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6</w:t>
            </w:r>
            <w:r>
              <w:rPr>
                <w:rFonts w:hint="eastAsia"/>
                <w:iCs/>
                <w:kern w:val="0"/>
                <w:sz w:val="15"/>
                <w:szCs w:val="15"/>
              </w:rPr>
              <w:t>）</w:t>
            </w:r>
          </w:p>
        </w:tc>
        <w:tc>
          <w:tcPr>
            <w:tcW w:w="1000" w:type="dxa"/>
            <w:tcBorders>
              <w:top w:val="nil"/>
              <w:left w:val="nil"/>
              <w:bottom w:val="single" w:sz="6" w:space="0" w:color="auto"/>
              <w:right w:val="nil"/>
            </w:tcBorders>
          </w:tcPr>
          <w:p w14:paraId="74BFDAF9" w14:textId="77777777" w:rsidR="00826F4C" w:rsidRDefault="00000000">
            <w:pPr>
              <w:autoSpaceDE w:val="0"/>
              <w:autoSpaceDN w:val="0"/>
              <w:adjustRightInd w:val="0"/>
              <w:ind w:firstLineChars="100" w:firstLine="150"/>
              <w:rPr>
                <w:i/>
                <w:iCs/>
                <w:kern w:val="0"/>
                <w:sz w:val="15"/>
                <w:szCs w:val="15"/>
              </w:rPr>
            </w:pPr>
            <w:r>
              <w:rPr>
                <w:i/>
                <w:iCs/>
                <w:kern w:val="0"/>
                <w:sz w:val="15"/>
                <w:szCs w:val="15"/>
              </w:rPr>
              <w:t>leverage2</w:t>
            </w:r>
          </w:p>
          <w:p w14:paraId="7F40667C" w14:textId="77777777" w:rsidR="00826F4C" w:rsidRDefault="00000000">
            <w:pPr>
              <w:autoSpaceDE w:val="0"/>
              <w:autoSpaceDN w:val="0"/>
              <w:adjustRightInd w:val="0"/>
              <w:ind w:firstLineChars="100" w:firstLine="150"/>
              <w:rPr>
                <w:kern w:val="0"/>
                <w:sz w:val="15"/>
                <w:szCs w:val="15"/>
              </w:rPr>
            </w:pPr>
            <w:r>
              <w:rPr>
                <w:rFonts w:hint="eastAsia"/>
                <w:kern w:val="0"/>
                <w:sz w:val="15"/>
                <w:szCs w:val="15"/>
              </w:rPr>
              <w:t>（</w:t>
            </w:r>
            <w:r>
              <w:rPr>
                <w:rFonts w:hint="eastAsia"/>
                <w:kern w:val="0"/>
                <w:sz w:val="15"/>
                <w:szCs w:val="15"/>
              </w:rPr>
              <w:t>7</w:t>
            </w:r>
            <w:r>
              <w:rPr>
                <w:rFonts w:hint="eastAsia"/>
                <w:kern w:val="0"/>
                <w:sz w:val="15"/>
                <w:szCs w:val="15"/>
              </w:rPr>
              <w:t>）</w:t>
            </w:r>
          </w:p>
        </w:tc>
        <w:tc>
          <w:tcPr>
            <w:tcW w:w="992" w:type="dxa"/>
            <w:tcBorders>
              <w:top w:val="nil"/>
              <w:left w:val="nil"/>
              <w:bottom w:val="single" w:sz="6" w:space="0" w:color="auto"/>
              <w:right w:val="nil"/>
            </w:tcBorders>
          </w:tcPr>
          <w:p w14:paraId="64A88FC4" w14:textId="77777777" w:rsidR="00826F4C" w:rsidRDefault="00000000">
            <w:pPr>
              <w:autoSpaceDE w:val="0"/>
              <w:autoSpaceDN w:val="0"/>
              <w:adjustRightInd w:val="0"/>
              <w:jc w:val="center"/>
              <w:rPr>
                <w:i/>
                <w:iCs/>
                <w:kern w:val="0"/>
                <w:sz w:val="15"/>
                <w:szCs w:val="15"/>
              </w:rPr>
            </w:pPr>
            <w:r>
              <w:rPr>
                <w:i/>
                <w:iCs/>
                <w:kern w:val="0"/>
                <w:sz w:val="15"/>
                <w:szCs w:val="15"/>
              </w:rPr>
              <w:t>leverage3</w:t>
            </w:r>
          </w:p>
          <w:p w14:paraId="31A0419F" w14:textId="77777777" w:rsidR="00826F4C" w:rsidRDefault="00000000">
            <w:pPr>
              <w:autoSpaceDE w:val="0"/>
              <w:autoSpaceDN w:val="0"/>
              <w:adjustRightInd w:val="0"/>
              <w:jc w:val="center"/>
              <w:rPr>
                <w:kern w:val="0"/>
                <w:sz w:val="15"/>
                <w:szCs w:val="15"/>
              </w:rPr>
            </w:pPr>
            <w:r>
              <w:rPr>
                <w:rFonts w:hint="eastAsia"/>
                <w:kern w:val="0"/>
                <w:sz w:val="15"/>
                <w:szCs w:val="15"/>
              </w:rPr>
              <w:t>（</w:t>
            </w:r>
            <w:r>
              <w:rPr>
                <w:rFonts w:hint="eastAsia"/>
                <w:kern w:val="0"/>
                <w:sz w:val="15"/>
                <w:szCs w:val="15"/>
              </w:rPr>
              <w:t>8</w:t>
            </w:r>
            <w:r>
              <w:rPr>
                <w:rFonts w:hint="eastAsia"/>
                <w:kern w:val="0"/>
                <w:sz w:val="15"/>
                <w:szCs w:val="15"/>
              </w:rPr>
              <w:t>）</w:t>
            </w:r>
          </w:p>
        </w:tc>
      </w:tr>
      <w:tr w:rsidR="00826F4C" w14:paraId="1F6BB31D" w14:textId="77777777">
        <w:trPr>
          <w:jc w:val="center"/>
        </w:trPr>
        <w:tc>
          <w:tcPr>
            <w:tcW w:w="1325" w:type="dxa"/>
            <w:tcBorders>
              <w:top w:val="single" w:sz="6" w:space="0" w:color="auto"/>
              <w:left w:val="nil"/>
            </w:tcBorders>
          </w:tcPr>
          <w:p w14:paraId="2F876106" w14:textId="77777777" w:rsidR="00826F4C" w:rsidRDefault="00000000">
            <w:pPr>
              <w:autoSpaceDE w:val="0"/>
              <w:autoSpaceDN w:val="0"/>
              <w:jc w:val="left"/>
              <w:rPr>
                <w:i/>
                <w:kern w:val="0"/>
                <w:sz w:val="15"/>
                <w:szCs w:val="15"/>
              </w:rPr>
            </w:pPr>
            <w:r>
              <w:rPr>
                <w:i/>
                <w:kern w:val="0"/>
                <w:sz w:val="15"/>
                <w:szCs w:val="15"/>
              </w:rPr>
              <w:t>InputLib</w:t>
            </w:r>
          </w:p>
        </w:tc>
        <w:tc>
          <w:tcPr>
            <w:tcW w:w="992" w:type="dxa"/>
            <w:tcBorders>
              <w:top w:val="nil"/>
              <w:left w:val="nil"/>
              <w:bottom w:val="nil"/>
              <w:right w:val="nil"/>
            </w:tcBorders>
          </w:tcPr>
          <w:p w14:paraId="77A1EA49" w14:textId="77777777" w:rsidR="00826F4C" w:rsidRDefault="00000000">
            <w:pPr>
              <w:autoSpaceDE w:val="0"/>
              <w:autoSpaceDN w:val="0"/>
              <w:jc w:val="center"/>
              <w:rPr>
                <w:kern w:val="0"/>
                <w:sz w:val="15"/>
                <w:szCs w:val="15"/>
              </w:rPr>
            </w:pPr>
            <w:r>
              <w:rPr>
                <w:kern w:val="0"/>
                <w:sz w:val="15"/>
                <w:szCs w:val="15"/>
              </w:rPr>
              <w:t>-1.1791</w:t>
            </w:r>
          </w:p>
        </w:tc>
        <w:tc>
          <w:tcPr>
            <w:tcW w:w="1003" w:type="dxa"/>
            <w:tcBorders>
              <w:top w:val="nil"/>
              <w:left w:val="nil"/>
              <w:bottom w:val="nil"/>
              <w:right w:val="nil"/>
            </w:tcBorders>
          </w:tcPr>
          <w:p w14:paraId="19A5DAD3" w14:textId="77777777" w:rsidR="00826F4C" w:rsidRDefault="00000000">
            <w:pPr>
              <w:autoSpaceDE w:val="0"/>
              <w:autoSpaceDN w:val="0"/>
              <w:jc w:val="center"/>
              <w:rPr>
                <w:kern w:val="0"/>
                <w:sz w:val="15"/>
                <w:szCs w:val="15"/>
              </w:rPr>
            </w:pPr>
            <w:r>
              <w:rPr>
                <w:kern w:val="0"/>
                <w:sz w:val="15"/>
                <w:szCs w:val="15"/>
              </w:rPr>
              <w:t>0.2326</w:t>
            </w:r>
          </w:p>
        </w:tc>
        <w:tc>
          <w:tcPr>
            <w:tcW w:w="993" w:type="dxa"/>
            <w:tcBorders>
              <w:top w:val="nil"/>
              <w:left w:val="nil"/>
              <w:bottom w:val="nil"/>
              <w:right w:val="nil"/>
            </w:tcBorders>
          </w:tcPr>
          <w:p w14:paraId="0AC87E23"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489BC202"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1A6E9089" w14:textId="77777777" w:rsidR="00826F4C" w:rsidRDefault="00826F4C">
            <w:pPr>
              <w:autoSpaceDE w:val="0"/>
              <w:autoSpaceDN w:val="0"/>
              <w:jc w:val="center"/>
              <w:rPr>
                <w:kern w:val="0"/>
                <w:sz w:val="15"/>
                <w:szCs w:val="15"/>
              </w:rPr>
            </w:pPr>
          </w:p>
        </w:tc>
        <w:tc>
          <w:tcPr>
            <w:tcW w:w="1031" w:type="dxa"/>
            <w:tcBorders>
              <w:top w:val="nil"/>
              <w:left w:val="nil"/>
              <w:bottom w:val="nil"/>
              <w:right w:val="nil"/>
            </w:tcBorders>
          </w:tcPr>
          <w:p w14:paraId="1EAB8807" w14:textId="77777777" w:rsidR="00826F4C" w:rsidRDefault="00826F4C">
            <w:pPr>
              <w:autoSpaceDE w:val="0"/>
              <w:autoSpaceDN w:val="0"/>
              <w:jc w:val="center"/>
              <w:rPr>
                <w:kern w:val="0"/>
                <w:sz w:val="15"/>
                <w:szCs w:val="15"/>
              </w:rPr>
            </w:pPr>
          </w:p>
        </w:tc>
        <w:tc>
          <w:tcPr>
            <w:tcW w:w="1000" w:type="dxa"/>
            <w:tcBorders>
              <w:top w:val="nil"/>
              <w:left w:val="nil"/>
              <w:bottom w:val="nil"/>
              <w:right w:val="nil"/>
            </w:tcBorders>
          </w:tcPr>
          <w:p w14:paraId="358E271F"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297F9B0B" w14:textId="77777777" w:rsidR="00826F4C" w:rsidRDefault="00826F4C">
            <w:pPr>
              <w:autoSpaceDE w:val="0"/>
              <w:autoSpaceDN w:val="0"/>
              <w:jc w:val="center"/>
              <w:rPr>
                <w:kern w:val="0"/>
                <w:sz w:val="15"/>
                <w:szCs w:val="15"/>
              </w:rPr>
            </w:pPr>
          </w:p>
        </w:tc>
      </w:tr>
      <w:tr w:rsidR="00826F4C" w14:paraId="5684AE29" w14:textId="77777777">
        <w:trPr>
          <w:jc w:val="center"/>
        </w:trPr>
        <w:tc>
          <w:tcPr>
            <w:tcW w:w="1325" w:type="dxa"/>
            <w:tcBorders>
              <w:left w:val="nil"/>
            </w:tcBorders>
          </w:tcPr>
          <w:p w14:paraId="01C32945" w14:textId="77777777" w:rsidR="00826F4C" w:rsidRDefault="00826F4C">
            <w:pPr>
              <w:autoSpaceDE w:val="0"/>
              <w:autoSpaceDN w:val="0"/>
              <w:jc w:val="left"/>
              <w:rPr>
                <w:kern w:val="0"/>
                <w:sz w:val="18"/>
              </w:rPr>
            </w:pPr>
          </w:p>
        </w:tc>
        <w:tc>
          <w:tcPr>
            <w:tcW w:w="992" w:type="dxa"/>
            <w:tcBorders>
              <w:top w:val="nil"/>
              <w:left w:val="nil"/>
              <w:bottom w:val="nil"/>
              <w:right w:val="nil"/>
            </w:tcBorders>
          </w:tcPr>
          <w:p w14:paraId="3712E55A" w14:textId="77777777" w:rsidR="00826F4C" w:rsidRDefault="00000000">
            <w:pPr>
              <w:autoSpaceDE w:val="0"/>
              <w:autoSpaceDN w:val="0"/>
              <w:jc w:val="center"/>
              <w:rPr>
                <w:kern w:val="0"/>
                <w:sz w:val="15"/>
                <w:szCs w:val="15"/>
              </w:rPr>
            </w:pPr>
            <w:r>
              <w:rPr>
                <w:kern w:val="0"/>
                <w:sz w:val="15"/>
                <w:szCs w:val="15"/>
              </w:rPr>
              <w:t>（</w:t>
            </w:r>
            <w:r>
              <w:rPr>
                <w:kern w:val="0"/>
                <w:sz w:val="15"/>
                <w:szCs w:val="15"/>
              </w:rPr>
              <w:t>1.1531</w:t>
            </w:r>
            <w:r>
              <w:rPr>
                <w:kern w:val="0"/>
                <w:sz w:val="15"/>
                <w:szCs w:val="15"/>
              </w:rPr>
              <w:t>）</w:t>
            </w:r>
          </w:p>
        </w:tc>
        <w:tc>
          <w:tcPr>
            <w:tcW w:w="1003" w:type="dxa"/>
            <w:tcBorders>
              <w:top w:val="nil"/>
              <w:left w:val="nil"/>
              <w:bottom w:val="nil"/>
              <w:right w:val="nil"/>
            </w:tcBorders>
          </w:tcPr>
          <w:p w14:paraId="6AF58AC2" w14:textId="77777777" w:rsidR="00826F4C" w:rsidRDefault="00000000">
            <w:pPr>
              <w:autoSpaceDE w:val="0"/>
              <w:autoSpaceDN w:val="0"/>
              <w:jc w:val="center"/>
              <w:rPr>
                <w:kern w:val="0"/>
                <w:sz w:val="15"/>
                <w:szCs w:val="15"/>
              </w:rPr>
            </w:pPr>
            <w:r>
              <w:rPr>
                <w:kern w:val="0"/>
                <w:sz w:val="15"/>
                <w:szCs w:val="15"/>
              </w:rPr>
              <w:t>（</w:t>
            </w:r>
            <w:r>
              <w:rPr>
                <w:kern w:val="0"/>
                <w:sz w:val="15"/>
                <w:szCs w:val="15"/>
              </w:rPr>
              <w:t>2.6341</w:t>
            </w:r>
            <w:r>
              <w:rPr>
                <w:kern w:val="0"/>
                <w:sz w:val="15"/>
                <w:szCs w:val="15"/>
              </w:rPr>
              <w:t>）</w:t>
            </w:r>
          </w:p>
        </w:tc>
        <w:tc>
          <w:tcPr>
            <w:tcW w:w="993" w:type="dxa"/>
            <w:tcBorders>
              <w:top w:val="nil"/>
              <w:left w:val="nil"/>
              <w:bottom w:val="nil"/>
              <w:right w:val="nil"/>
            </w:tcBorders>
          </w:tcPr>
          <w:p w14:paraId="68D915E2"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6B295E09"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2D095E6E" w14:textId="77777777" w:rsidR="00826F4C" w:rsidRDefault="00826F4C">
            <w:pPr>
              <w:autoSpaceDE w:val="0"/>
              <w:autoSpaceDN w:val="0"/>
              <w:jc w:val="center"/>
              <w:rPr>
                <w:kern w:val="0"/>
                <w:sz w:val="15"/>
                <w:szCs w:val="15"/>
              </w:rPr>
            </w:pPr>
          </w:p>
        </w:tc>
        <w:tc>
          <w:tcPr>
            <w:tcW w:w="1031" w:type="dxa"/>
            <w:tcBorders>
              <w:top w:val="nil"/>
              <w:left w:val="nil"/>
              <w:bottom w:val="nil"/>
              <w:right w:val="nil"/>
            </w:tcBorders>
          </w:tcPr>
          <w:p w14:paraId="5B786FCF" w14:textId="77777777" w:rsidR="00826F4C" w:rsidRDefault="00826F4C">
            <w:pPr>
              <w:autoSpaceDE w:val="0"/>
              <w:autoSpaceDN w:val="0"/>
              <w:jc w:val="center"/>
              <w:rPr>
                <w:kern w:val="0"/>
                <w:sz w:val="15"/>
                <w:szCs w:val="15"/>
              </w:rPr>
            </w:pPr>
          </w:p>
        </w:tc>
        <w:tc>
          <w:tcPr>
            <w:tcW w:w="1000" w:type="dxa"/>
            <w:tcBorders>
              <w:top w:val="nil"/>
              <w:left w:val="nil"/>
              <w:bottom w:val="nil"/>
              <w:right w:val="nil"/>
            </w:tcBorders>
          </w:tcPr>
          <w:p w14:paraId="36664DD6"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0DC4EB54" w14:textId="77777777" w:rsidR="00826F4C" w:rsidRDefault="00826F4C">
            <w:pPr>
              <w:autoSpaceDE w:val="0"/>
              <w:autoSpaceDN w:val="0"/>
              <w:jc w:val="center"/>
              <w:rPr>
                <w:kern w:val="0"/>
                <w:sz w:val="15"/>
                <w:szCs w:val="15"/>
              </w:rPr>
            </w:pPr>
          </w:p>
        </w:tc>
      </w:tr>
      <w:tr w:rsidR="00826F4C" w14:paraId="3A317298" w14:textId="77777777">
        <w:trPr>
          <w:jc w:val="center"/>
        </w:trPr>
        <w:tc>
          <w:tcPr>
            <w:tcW w:w="1325" w:type="dxa"/>
            <w:tcBorders>
              <w:left w:val="nil"/>
            </w:tcBorders>
          </w:tcPr>
          <w:p w14:paraId="3B1A4106" w14:textId="77777777" w:rsidR="00826F4C" w:rsidRDefault="00000000">
            <w:pPr>
              <w:autoSpaceDE w:val="0"/>
              <w:autoSpaceDN w:val="0"/>
              <w:jc w:val="left"/>
              <w:rPr>
                <w:i/>
                <w:iCs/>
                <w:kern w:val="0"/>
                <w:sz w:val="15"/>
                <w:szCs w:val="15"/>
              </w:rPr>
            </w:pPr>
            <w:r>
              <w:rPr>
                <w:i/>
                <w:iCs/>
                <w:kern w:val="0"/>
                <w:sz w:val="15"/>
                <w:szCs w:val="15"/>
              </w:rPr>
              <w:t>tariff_2001×wto</w:t>
            </w:r>
          </w:p>
        </w:tc>
        <w:tc>
          <w:tcPr>
            <w:tcW w:w="992" w:type="dxa"/>
            <w:tcBorders>
              <w:top w:val="nil"/>
              <w:left w:val="nil"/>
              <w:bottom w:val="nil"/>
              <w:right w:val="nil"/>
            </w:tcBorders>
          </w:tcPr>
          <w:p w14:paraId="793D4CC2"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3FB6968D" w14:textId="77777777" w:rsidR="00826F4C" w:rsidRDefault="00826F4C">
            <w:pPr>
              <w:autoSpaceDE w:val="0"/>
              <w:autoSpaceDN w:val="0"/>
              <w:jc w:val="center"/>
              <w:rPr>
                <w:kern w:val="0"/>
                <w:sz w:val="15"/>
                <w:szCs w:val="15"/>
              </w:rPr>
            </w:pPr>
          </w:p>
        </w:tc>
        <w:tc>
          <w:tcPr>
            <w:tcW w:w="993" w:type="dxa"/>
            <w:tcBorders>
              <w:top w:val="nil"/>
              <w:left w:val="nil"/>
              <w:bottom w:val="nil"/>
              <w:right w:val="nil"/>
            </w:tcBorders>
          </w:tcPr>
          <w:p w14:paraId="5ABA8499" w14:textId="77777777" w:rsidR="00826F4C" w:rsidRDefault="00000000">
            <w:pPr>
              <w:autoSpaceDE w:val="0"/>
              <w:autoSpaceDN w:val="0"/>
              <w:jc w:val="center"/>
              <w:rPr>
                <w:kern w:val="0"/>
                <w:sz w:val="15"/>
                <w:szCs w:val="15"/>
              </w:rPr>
            </w:pPr>
            <w:r>
              <w:rPr>
                <w:kern w:val="0"/>
                <w:sz w:val="15"/>
                <w:szCs w:val="15"/>
              </w:rPr>
              <w:t>0.5515**</w:t>
            </w:r>
          </w:p>
        </w:tc>
        <w:tc>
          <w:tcPr>
            <w:tcW w:w="1003" w:type="dxa"/>
            <w:tcBorders>
              <w:top w:val="nil"/>
              <w:left w:val="nil"/>
              <w:bottom w:val="nil"/>
              <w:right w:val="nil"/>
            </w:tcBorders>
          </w:tcPr>
          <w:p w14:paraId="407DD892" w14:textId="77777777" w:rsidR="00826F4C" w:rsidRDefault="00000000">
            <w:pPr>
              <w:autoSpaceDE w:val="0"/>
              <w:autoSpaceDN w:val="0"/>
              <w:jc w:val="center"/>
              <w:rPr>
                <w:kern w:val="0"/>
                <w:sz w:val="15"/>
                <w:szCs w:val="15"/>
              </w:rPr>
            </w:pPr>
            <w:r>
              <w:rPr>
                <w:kern w:val="0"/>
                <w:sz w:val="15"/>
                <w:szCs w:val="15"/>
              </w:rPr>
              <w:t>-0.6705</w:t>
            </w:r>
          </w:p>
        </w:tc>
        <w:tc>
          <w:tcPr>
            <w:tcW w:w="992" w:type="dxa"/>
            <w:tcBorders>
              <w:top w:val="nil"/>
              <w:left w:val="nil"/>
              <w:bottom w:val="nil"/>
              <w:right w:val="nil"/>
            </w:tcBorders>
          </w:tcPr>
          <w:p w14:paraId="36EA1D99" w14:textId="77777777" w:rsidR="00826F4C" w:rsidRDefault="00000000">
            <w:pPr>
              <w:autoSpaceDE w:val="0"/>
              <w:autoSpaceDN w:val="0"/>
              <w:jc w:val="center"/>
              <w:rPr>
                <w:kern w:val="0"/>
                <w:sz w:val="15"/>
                <w:szCs w:val="15"/>
              </w:rPr>
            </w:pPr>
            <w:r>
              <w:rPr>
                <w:kern w:val="0"/>
                <w:sz w:val="15"/>
                <w:szCs w:val="15"/>
              </w:rPr>
              <w:t>0.5515**</w:t>
            </w:r>
          </w:p>
        </w:tc>
        <w:tc>
          <w:tcPr>
            <w:tcW w:w="1031" w:type="dxa"/>
            <w:tcBorders>
              <w:top w:val="nil"/>
              <w:left w:val="nil"/>
              <w:bottom w:val="nil"/>
              <w:right w:val="nil"/>
            </w:tcBorders>
          </w:tcPr>
          <w:p w14:paraId="4E7E5823" w14:textId="77777777" w:rsidR="00826F4C" w:rsidRDefault="00000000">
            <w:pPr>
              <w:autoSpaceDE w:val="0"/>
              <w:autoSpaceDN w:val="0"/>
              <w:jc w:val="center"/>
              <w:rPr>
                <w:kern w:val="0"/>
                <w:sz w:val="15"/>
                <w:szCs w:val="15"/>
              </w:rPr>
            </w:pPr>
            <w:r>
              <w:rPr>
                <w:kern w:val="0"/>
                <w:sz w:val="15"/>
                <w:szCs w:val="15"/>
              </w:rPr>
              <w:t>-0.6707</w:t>
            </w:r>
          </w:p>
        </w:tc>
        <w:tc>
          <w:tcPr>
            <w:tcW w:w="1000" w:type="dxa"/>
            <w:tcBorders>
              <w:top w:val="nil"/>
              <w:left w:val="nil"/>
              <w:bottom w:val="nil"/>
              <w:right w:val="nil"/>
            </w:tcBorders>
          </w:tcPr>
          <w:p w14:paraId="60082396" w14:textId="77777777" w:rsidR="00826F4C" w:rsidRDefault="00000000">
            <w:pPr>
              <w:autoSpaceDE w:val="0"/>
              <w:autoSpaceDN w:val="0"/>
              <w:jc w:val="center"/>
              <w:rPr>
                <w:kern w:val="0"/>
                <w:sz w:val="15"/>
                <w:szCs w:val="15"/>
              </w:rPr>
            </w:pPr>
            <w:r>
              <w:rPr>
                <w:kern w:val="0"/>
                <w:sz w:val="15"/>
                <w:szCs w:val="15"/>
              </w:rPr>
              <w:t>0.4691**</w:t>
            </w:r>
          </w:p>
        </w:tc>
        <w:tc>
          <w:tcPr>
            <w:tcW w:w="992" w:type="dxa"/>
            <w:tcBorders>
              <w:top w:val="nil"/>
              <w:left w:val="nil"/>
              <w:bottom w:val="nil"/>
              <w:right w:val="nil"/>
            </w:tcBorders>
          </w:tcPr>
          <w:p w14:paraId="334A0869" w14:textId="77777777" w:rsidR="00826F4C" w:rsidRDefault="00000000">
            <w:pPr>
              <w:autoSpaceDE w:val="0"/>
              <w:autoSpaceDN w:val="0"/>
              <w:jc w:val="center"/>
              <w:rPr>
                <w:kern w:val="0"/>
                <w:sz w:val="15"/>
                <w:szCs w:val="15"/>
              </w:rPr>
            </w:pPr>
            <w:r>
              <w:rPr>
                <w:kern w:val="0"/>
                <w:sz w:val="15"/>
                <w:szCs w:val="15"/>
              </w:rPr>
              <w:t>-0.8864**</w:t>
            </w:r>
          </w:p>
        </w:tc>
      </w:tr>
      <w:tr w:rsidR="00826F4C" w14:paraId="39EF45C8" w14:textId="77777777">
        <w:trPr>
          <w:jc w:val="center"/>
        </w:trPr>
        <w:tc>
          <w:tcPr>
            <w:tcW w:w="1325" w:type="dxa"/>
            <w:tcBorders>
              <w:left w:val="nil"/>
            </w:tcBorders>
          </w:tcPr>
          <w:p w14:paraId="160611E1" w14:textId="77777777" w:rsidR="00826F4C" w:rsidRDefault="00826F4C">
            <w:pPr>
              <w:autoSpaceDE w:val="0"/>
              <w:autoSpaceDN w:val="0"/>
              <w:jc w:val="left"/>
              <w:rPr>
                <w:kern w:val="0"/>
                <w:sz w:val="18"/>
              </w:rPr>
            </w:pPr>
          </w:p>
        </w:tc>
        <w:tc>
          <w:tcPr>
            <w:tcW w:w="992" w:type="dxa"/>
            <w:tcBorders>
              <w:top w:val="nil"/>
              <w:left w:val="nil"/>
              <w:bottom w:val="nil"/>
              <w:right w:val="nil"/>
            </w:tcBorders>
          </w:tcPr>
          <w:p w14:paraId="01E8A45B"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54F5F2B3" w14:textId="77777777" w:rsidR="00826F4C" w:rsidRDefault="00826F4C">
            <w:pPr>
              <w:autoSpaceDE w:val="0"/>
              <w:autoSpaceDN w:val="0"/>
              <w:jc w:val="center"/>
              <w:rPr>
                <w:kern w:val="0"/>
                <w:sz w:val="15"/>
                <w:szCs w:val="15"/>
              </w:rPr>
            </w:pPr>
          </w:p>
        </w:tc>
        <w:tc>
          <w:tcPr>
            <w:tcW w:w="993" w:type="dxa"/>
            <w:tcBorders>
              <w:top w:val="nil"/>
              <w:left w:val="nil"/>
              <w:bottom w:val="nil"/>
              <w:right w:val="nil"/>
            </w:tcBorders>
          </w:tcPr>
          <w:p w14:paraId="7A6CAD58" w14:textId="77777777" w:rsidR="00826F4C" w:rsidRDefault="00000000">
            <w:pPr>
              <w:autoSpaceDE w:val="0"/>
              <w:autoSpaceDN w:val="0"/>
              <w:jc w:val="center"/>
              <w:rPr>
                <w:kern w:val="0"/>
                <w:sz w:val="15"/>
                <w:szCs w:val="15"/>
              </w:rPr>
            </w:pPr>
            <w:r>
              <w:rPr>
                <w:kern w:val="0"/>
                <w:sz w:val="15"/>
                <w:szCs w:val="15"/>
              </w:rPr>
              <w:t>（</w:t>
            </w:r>
            <w:r>
              <w:rPr>
                <w:kern w:val="0"/>
                <w:sz w:val="15"/>
                <w:szCs w:val="15"/>
              </w:rPr>
              <w:t>0.2360</w:t>
            </w:r>
            <w:r>
              <w:rPr>
                <w:kern w:val="0"/>
                <w:sz w:val="15"/>
                <w:szCs w:val="15"/>
              </w:rPr>
              <w:t>）</w:t>
            </w:r>
          </w:p>
        </w:tc>
        <w:tc>
          <w:tcPr>
            <w:tcW w:w="1003" w:type="dxa"/>
            <w:tcBorders>
              <w:top w:val="nil"/>
              <w:left w:val="nil"/>
              <w:bottom w:val="nil"/>
              <w:right w:val="nil"/>
            </w:tcBorders>
          </w:tcPr>
          <w:p w14:paraId="36430487" w14:textId="77777777" w:rsidR="00826F4C" w:rsidRDefault="00000000">
            <w:pPr>
              <w:autoSpaceDE w:val="0"/>
              <w:autoSpaceDN w:val="0"/>
              <w:jc w:val="center"/>
              <w:rPr>
                <w:kern w:val="0"/>
                <w:sz w:val="15"/>
                <w:szCs w:val="15"/>
              </w:rPr>
            </w:pPr>
            <w:r>
              <w:rPr>
                <w:kern w:val="0"/>
                <w:sz w:val="15"/>
                <w:szCs w:val="15"/>
              </w:rPr>
              <w:t>（</w:t>
            </w:r>
            <w:r>
              <w:rPr>
                <w:kern w:val="0"/>
                <w:sz w:val="15"/>
                <w:szCs w:val="15"/>
              </w:rPr>
              <w:t>0.4587</w:t>
            </w:r>
            <w:r>
              <w:rPr>
                <w:kern w:val="0"/>
                <w:sz w:val="15"/>
                <w:szCs w:val="15"/>
              </w:rPr>
              <w:t>）</w:t>
            </w:r>
          </w:p>
        </w:tc>
        <w:tc>
          <w:tcPr>
            <w:tcW w:w="992" w:type="dxa"/>
            <w:tcBorders>
              <w:top w:val="nil"/>
              <w:left w:val="nil"/>
              <w:bottom w:val="nil"/>
              <w:right w:val="nil"/>
            </w:tcBorders>
          </w:tcPr>
          <w:p w14:paraId="441176C0" w14:textId="77777777" w:rsidR="00826F4C" w:rsidRDefault="00000000">
            <w:pPr>
              <w:autoSpaceDE w:val="0"/>
              <w:autoSpaceDN w:val="0"/>
              <w:jc w:val="center"/>
              <w:rPr>
                <w:kern w:val="0"/>
                <w:sz w:val="15"/>
                <w:szCs w:val="15"/>
              </w:rPr>
            </w:pPr>
            <w:r>
              <w:rPr>
                <w:kern w:val="0"/>
                <w:sz w:val="15"/>
                <w:szCs w:val="15"/>
              </w:rPr>
              <w:t>（</w:t>
            </w:r>
            <w:r>
              <w:rPr>
                <w:kern w:val="0"/>
                <w:sz w:val="15"/>
                <w:szCs w:val="15"/>
              </w:rPr>
              <w:t>0.2360</w:t>
            </w:r>
            <w:r>
              <w:rPr>
                <w:kern w:val="0"/>
                <w:sz w:val="15"/>
                <w:szCs w:val="15"/>
              </w:rPr>
              <w:t>）</w:t>
            </w:r>
          </w:p>
        </w:tc>
        <w:tc>
          <w:tcPr>
            <w:tcW w:w="1031" w:type="dxa"/>
            <w:tcBorders>
              <w:top w:val="nil"/>
              <w:left w:val="nil"/>
              <w:bottom w:val="nil"/>
              <w:right w:val="nil"/>
            </w:tcBorders>
          </w:tcPr>
          <w:p w14:paraId="6D057711" w14:textId="77777777" w:rsidR="00826F4C" w:rsidRDefault="00000000">
            <w:pPr>
              <w:autoSpaceDE w:val="0"/>
              <w:autoSpaceDN w:val="0"/>
              <w:jc w:val="center"/>
              <w:rPr>
                <w:kern w:val="0"/>
                <w:sz w:val="15"/>
                <w:szCs w:val="15"/>
              </w:rPr>
            </w:pPr>
            <w:r>
              <w:rPr>
                <w:kern w:val="0"/>
                <w:sz w:val="15"/>
                <w:szCs w:val="15"/>
              </w:rPr>
              <w:t>（</w:t>
            </w:r>
            <w:r>
              <w:rPr>
                <w:kern w:val="0"/>
                <w:sz w:val="15"/>
                <w:szCs w:val="15"/>
              </w:rPr>
              <w:t>0.4587</w:t>
            </w:r>
            <w:r>
              <w:rPr>
                <w:kern w:val="0"/>
                <w:sz w:val="15"/>
                <w:szCs w:val="15"/>
              </w:rPr>
              <w:t>）</w:t>
            </w:r>
          </w:p>
        </w:tc>
        <w:tc>
          <w:tcPr>
            <w:tcW w:w="1000" w:type="dxa"/>
            <w:tcBorders>
              <w:top w:val="nil"/>
              <w:left w:val="nil"/>
              <w:bottom w:val="nil"/>
              <w:right w:val="nil"/>
            </w:tcBorders>
          </w:tcPr>
          <w:p w14:paraId="05B5C6C8" w14:textId="77777777" w:rsidR="00826F4C" w:rsidRDefault="00000000">
            <w:pPr>
              <w:autoSpaceDE w:val="0"/>
              <w:autoSpaceDN w:val="0"/>
              <w:jc w:val="center"/>
              <w:rPr>
                <w:kern w:val="0"/>
                <w:sz w:val="15"/>
                <w:szCs w:val="15"/>
              </w:rPr>
            </w:pPr>
            <w:r>
              <w:rPr>
                <w:kern w:val="0"/>
                <w:sz w:val="15"/>
                <w:szCs w:val="15"/>
              </w:rPr>
              <w:t>(0.1830)</w:t>
            </w:r>
          </w:p>
        </w:tc>
        <w:tc>
          <w:tcPr>
            <w:tcW w:w="992" w:type="dxa"/>
            <w:tcBorders>
              <w:top w:val="nil"/>
              <w:left w:val="nil"/>
              <w:bottom w:val="nil"/>
              <w:right w:val="nil"/>
            </w:tcBorders>
          </w:tcPr>
          <w:p w14:paraId="2997A705" w14:textId="77777777" w:rsidR="00826F4C" w:rsidRDefault="00000000">
            <w:pPr>
              <w:autoSpaceDE w:val="0"/>
              <w:autoSpaceDN w:val="0"/>
              <w:jc w:val="center"/>
              <w:rPr>
                <w:kern w:val="0"/>
                <w:sz w:val="15"/>
                <w:szCs w:val="15"/>
              </w:rPr>
            </w:pPr>
            <w:r>
              <w:rPr>
                <w:kern w:val="0"/>
                <w:sz w:val="15"/>
                <w:szCs w:val="15"/>
              </w:rPr>
              <w:t>(0.3758)</w:t>
            </w:r>
          </w:p>
        </w:tc>
      </w:tr>
      <w:tr w:rsidR="00826F4C" w14:paraId="60C8E2FD" w14:textId="77777777">
        <w:trPr>
          <w:jc w:val="center"/>
        </w:trPr>
        <w:tc>
          <w:tcPr>
            <w:tcW w:w="1325" w:type="dxa"/>
            <w:tcBorders>
              <w:left w:val="nil"/>
            </w:tcBorders>
          </w:tcPr>
          <w:p w14:paraId="2B54D0C4" w14:textId="77777777" w:rsidR="00826F4C" w:rsidRDefault="00000000">
            <w:pPr>
              <w:autoSpaceDE w:val="0"/>
              <w:autoSpaceDN w:val="0"/>
              <w:jc w:val="left"/>
              <w:rPr>
                <w:i/>
                <w:iCs/>
                <w:kern w:val="0"/>
                <w:sz w:val="15"/>
                <w:szCs w:val="15"/>
              </w:rPr>
            </w:pPr>
            <w:r>
              <w:rPr>
                <w:i/>
                <w:iCs/>
                <w:kern w:val="0"/>
                <w:sz w:val="15"/>
                <w:szCs w:val="15"/>
              </w:rPr>
              <w:t>tariff_2001×wto01</w:t>
            </w:r>
          </w:p>
        </w:tc>
        <w:tc>
          <w:tcPr>
            <w:tcW w:w="992" w:type="dxa"/>
            <w:tcBorders>
              <w:top w:val="nil"/>
              <w:left w:val="nil"/>
              <w:bottom w:val="nil"/>
              <w:right w:val="nil"/>
            </w:tcBorders>
          </w:tcPr>
          <w:p w14:paraId="6FD9B123"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0D6D85ED" w14:textId="77777777" w:rsidR="00826F4C" w:rsidRDefault="00826F4C">
            <w:pPr>
              <w:autoSpaceDE w:val="0"/>
              <w:autoSpaceDN w:val="0"/>
              <w:jc w:val="center"/>
              <w:rPr>
                <w:kern w:val="0"/>
                <w:sz w:val="15"/>
                <w:szCs w:val="15"/>
              </w:rPr>
            </w:pPr>
          </w:p>
        </w:tc>
        <w:tc>
          <w:tcPr>
            <w:tcW w:w="993" w:type="dxa"/>
            <w:tcBorders>
              <w:top w:val="nil"/>
              <w:left w:val="nil"/>
              <w:bottom w:val="nil"/>
              <w:right w:val="nil"/>
            </w:tcBorders>
          </w:tcPr>
          <w:p w14:paraId="3DB79277" w14:textId="77777777" w:rsidR="00826F4C" w:rsidRDefault="00000000">
            <w:pPr>
              <w:autoSpaceDE w:val="0"/>
              <w:autoSpaceDN w:val="0"/>
              <w:jc w:val="center"/>
              <w:rPr>
                <w:kern w:val="0"/>
                <w:sz w:val="15"/>
                <w:szCs w:val="15"/>
              </w:rPr>
            </w:pPr>
            <w:r>
              <w:rPr>
                <w:kern w:val="0"/>
                <w:sz w:val="15"/>
                <w:szCs w:val="15"/>
              </w:rPr>
              <w:t>-0.0938</w:t>
            </w:r>
          </w:p>
        </w:tc>
        <w:tc>
          <w:tcPr>
            <w:tcW w:w="1003" w:type="dxa"/>
            <w:tcBorders>
              <w:top w:val="nil"/>
              <w:left w:val="nil"/>
              <w:bottom w:val="nil"/>
              <w:right w:val="nil"/>
            </w:tcBorders>
          </w:tcPr>
          <w:p w14:paraId="467AB001" w14:textId="77777777" w:rsidR="00826F4C" w:rsidRDefault="00000000">
            <w:pPr>
              <w:autoSpaceDE w:val="0"/>
              <w:autoSpaceDN w:val="0"/>
              <w:jc w:val="center"/>
              <w:rPr>
                <w:kern w:val="0"/>
                <w:sz w:val="15"/>
                <w:szCs w:val="15"/>
              </w:rPr>
            </w:pPr>
            <w:r>
              <w:rPr>
                <w:kern w:val="0"/>
                <w:sz w:val="15"/>
                <w:szCs w:val="15"/>
              </w:rPr>
              <w:t>-0.0311</w:t>
            </w:r>
          </w:p>
        </w:tc>
        <w:tc>
          <w:tcPr>
            <w:tcW w:w="992" w:type="dxa"/>
            <w:tcBorders>
              <w:top w:val="nil"/>
              <w:left w:val="nil"/>
              <w:bottom w:val="nil"/>
              <w:right w:val="nil"/>
            </w:tcBorders>
          </w:tcPr>
          <w:p w14:paraId="6BBEE8DB" w14:textId="77777777" w:rsidR="00826F4C" w:rsidRDefault="00000000">
            <w:pPr>
              <w:autoSpaceDE w:val="0"/>
              <w:autoSpaceDN w:val="0"/>
              <w:jc w:val="center"/>
              <w:rPr>
                <w:kern w:val="0"/>
                <w:sz w:val="15"/>
                <w:szCs w:val="15"/>
              </w:rPr>
            </w:pPr>
            <w:r>
              <w:rPr>
                <w:kern w:val="0"/>
                <w:sz w:val="15"/>
                <w:szCs w:val="15"/>
              </w:rPr>
              <w:t>-0.1159</w:t>
            </w:r>
          </w:p>
        </w:tc>
        <w:tc>
          <w:tcPr>
            <w:tcW w:w="1031" w:type="dxa"/>
            <w:tcBorders>
              <w:top w:val="nil"/>
              <w:left w:val="nil"/>
              <w:bottom w:val="nil"/>
              <w:right w:val="nil"/>
            </w:tcBorders>
          </w:tcPr>
          <w:p w14:paraId="15F8193D" w14:textId="77777777" w:rsidR="00826F4C" w:rsidRDefault="00000000">
            <w:pPr>
              <w:autoSpaceDE w:val="0"/>
              <w:autoSpaceDN w:val="0"/>
              <w:jc w:val="center"/>
              <w:rPr>
                <w:kern w:val="0"/>
                <w:sz w:val="15"/>
                <w:szCs w:val="15"/>
              </w:rPr>
            </w:pPr>
            <w:r>
              <w:rPr>
                <w:kern w:val="0"/>
                <w:sz w:val="15"/>
                <w:szCs w:val="15"/>
              </w:rPr>
              <w:t>-0.2740</w:t>
            </w:r>
          </w:p>
        </w:tc>
        <w:tc>
          <w:tcPr>
            <w:tcW w:w="1000" w:type="dxa"/>
            <w:tcBorders>
              <w:top w:val="nil"/>
              <w:left w:val="nil"/>
              <w:bottom w:val="nil"/>
              <w:right w:val="nil"/>
            </w:tcBorders>
          </w:tcPr>
          <w:p w14:paraId="69ED006A"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4435D8BF" w14:textId="77777777" w:rsidR="00826F4C" w:rsidRDefault="00826F4C">
            <w:pPr>
              <w:autoSpaceDE w:val="0"/>
              <w:autoSpaceDN w:val="0"/>
              <w:jc w:val="center"/>
              <w:rPr>
                <w:kern w:val="0"/>
                <w:sz w:val="15"/>
                <w:szCs w:val="15"/>
              </w:rPr>
            </w:pPr>
          </w:p>
        </w:tc>
      </w:tr>
      <w:tr w:rsidR="00826F4C" w14:paraId="4C1874DC" w14:textId="77777777">
        <w:trPr>
          <w:jc w:val="center"/>
        </w:trPr>
        <w:tc>
          <w:tcPr>
            <w:tcW w:w="1325" w:type="dxa"/>
            <w:tcBorders>
              <w:left w:val="nil"/>
            </w:tcBorders>
          </w:tcPr>
          <w:p w14:paraId="15B8E851" w14:textId="77777777" w:rsidR="00826F4C" w:rsidRDefault="00826F4C">
            <w:pPr>
              <w:autoSpaceDE w:val="0"/>
              <w:autoSpaceDN w:val="0"/>
              <w:jc w:val="left"/>
              <w:rPr>
                <w:kern w:val="0"/>
                <w:sz w:val="18"/>
              </w:rPr>
            </w:pPr>
          </w:p>
        </w:tc>
        <w:tc>
          <w:tcPr>
            <w:tcW w:w="992" w:type="dxa"/>
            <w:tcBorders>
              <w:top w:val="nil"/>
              <w:left w:val="nil"/>
              <w:bottom w:val="nil"/>
              <w:right w:val="nil"/>
            </w:tcBorders>
          </w:tcPr>
          <w:p w14:paraId="71B52E2F"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4EB9BB35" w14:textId="77777777" w:rsidR="00826F4C" w:rsidRDefault="00826F4C">
            <w:pPr>
              <w:autoSpaceDE w:val="0"/>
              <w:autoSpaceDN w:val="0"/>
              <w:jc w:val="center"/>
              <w:rPr>
                <w:kern w:val="0"/>
                <w:sz w:val="15"/>
                <w:szCs w:val="15"/>
              </w:rPr>
            </w:pPr>
          </w:p>
        </w:tc>
        <w:tc>
          <w:tcPr>
            <w:tcW w:w="993" w:type="dxa"/>
            <w:tcBorders>
              <w:top w:val="nil"/>
              <w:left w:val="nil"/>
              <w:bottom w:val="nil"/>
              <w:right w:val="nil"/>
            </w:tcBorders>
          </w:tcPr>
          <w:p w14:paraId="464FBD17" w14:textId="77777777" w:rsidR="00826F4C" w:rsidRDefault="00000000">
            <w:pPr>
              <w:autoSpaceDE w:val="0"/>
              <w:autoSpaceDN w:val="0"/>
              <w:jc w:val="center"/>
              <w:rPr>
                <w:kern w:val="0"/>
                <w:sz w:val="15"/>
                <w:szCs w:val="15"/>
              </w:rPr>
            </w:pPr>
            <w:r>
              <w:rPr>
                <w:kern w:val="0"/>
                <w:sz w:val="15"/>
                <w:szCs w:val="15"/>
              </w:rPr>
              <w:t>（</w:t>
            </w:r>
            <w:r>
              <w:rPr>
                <w:kern w:val="0"/>
                <w:sz w:val="15"/>
                <w:szCs w:val="15"/>
              </w:rPr>
              <w:t>0.2850</w:t>
            </w:r>
            <w:r>
              <w:rPr>
                <w:kern w:val="0"/>
                <w:sz w:val="15"/>
                <w:szCs w:val="15"/>
              </w:rPr>
              <w:t>）</w:t>
            </w:r>
          </w:p>
        </w:tc>
        <w:tc>
          <w:tcPr>
            <w:tcW w:w="1003" w:type="dxa"/>
            <w:tcBorders>
              <w:top w:val="nil"/>
              <w:left w:val="nil"/>
              <w:bottom w:val="nil"/>
              <w:right w:val="nil"/>
            </w:tcBorders>
          </w:tcPr>
          <w:p w14:paraId="7C15F737" w14:textId="77777777" w:rsidR="00826F4C" w:rsidRDefault="00000000">
            <w:pPr>
              <w:autoSpaceDE w:val="0"/>
              <w:autoSpaceDN w:val="0"/>
              <w:jc w:val="center"/>
              <w:rPr>
                <w:kern w:val="0"/>
                <w:sz w:val="15"/>
                <w:szCs w:val="15"/>
              </w:rPr>
            </w:pPr>
            <w:r>
              <w:rPr>
                <w:kern w:val="0"/>
                <w:sz w:val="15"/>
                <w:szCs w:val="15"/>
              </w:rPr>
              <w:t>（</w:t>
            </w:r>
            <w:r>
              <w:rPr>
                <w:kern w:val="0"/>
                <w:sz w:val="15"/>
                <w:szCs w:val="15"/>
              </w:rPr>
              <w:t>0.5618</w:t>
            </w:r>
            <w:r>
              <w:rPr>
                <w:kern w:val="0"/>
                <w:sz w:val="15"/>
                <w:szCs w:val="15"/>
              </w:rPr>
              <w:t>）</w:t>
            </w:r>
          </w:p>
        </w:tc>
        <w:tc>
          <w:tcPr>
            <w:tcW w:w="992" w:type="dxa"/>
            <w:tcBorders>
              <w:top w:val="nil"/>
              <w:left w:val="nil"/>
              <w:bottom w:val="nil"/>
              <w:right w:val="nil"/>
            </w:tcBorders>
          </w:tcPr>
          <w:p w14:paraId="71B9ED57" w14:textId="77777777" w:rsidR="00826F4C" w:rsidRDefault="00000000">
            <w:pPr>
              <w:autoSpaceDE w:val="0"/>
              <w:autoSpaceDN w:val="0"/>
              <w:jc w:val="center"/>
              <w:rPr>
                <w:kern w:val="0"/>
                <w:sz w:val="15"/>
                <w:szCs w:val="15"/>
              </w:rPr>
            </w:pPr>
            <w:r>
              <w:rPr>
                <w:kern w:val="0"/>
                <w:sz w:val="15"/>
                <w:szCs w:val="15"/>
              </w:rPr>
              <w:t>（</w:t>
            </w:r>
            <w:r>
              <w:rPr>
                <w:kern w:val="0"/>
                <w:sz w:val="15"/>
                <w:szCs w:val="15"/>
              </w:rPr>
              <w:t>0.3227</w:t>
            </w:r>
            <w:r>
              <w:rPr>
                <w:kern w:val="0"/>
                <w:sz w:val="15"/>
                <w:szCs w:val="15"/>
              </w:rPr>
              <w:t>）</w:t>
            </w:r>
          </w:p>
        </w:tc>
        <w:tc>
          <w:tcPr>
            <w:tcW w:w="1031" w:type="dxa"/>
            <w:tcBorders>
              <w:top w:val="nil"/>
              <w:left w:val="nil"/>
              <w:bottom w:val="nil"/>
              <w:right w:val="nil"/>
            </w:tcBorders>
          </w:tcPr>
          <w:p w14:paraId="04D32642" w14:textId="77777777" w:rsidR="00826F4C" w:rsidRDefault="00000000">
            <w:pPr>
              <w:autoSpaceDE w:val="0"/>
              <w:autoSpaceDN w:val="0"/>
              <w:jc w:val="center"/>
              <w:rPr>
                <w:kern w:val="0"/>
                <w:sz w:val="15"/>
                <w:szCs w:val="15"/>
              </w:rPr>
            </w:pPr>
            <w:r>
              <w:rPr>
                <w:kern w:val="0"/>
                <w:sz w:val="15"/>
                <w:szCs w:val="15"/>
              </w:rPr>
              <w:t>（</w:t>
            </w:r>
            <w:r>
              <w:rPr>
                <w:kern w:val="0"/>
                <w:sz w:val="15"/>
                <w:szCs w:val="15"/>
              </w:rPr>
              <w:t>0.6298</w:t>
            </w:r>
            <w:r>
              <w:rPr>
                <w:kern w:val="0"/>
                <w:sz w:val="15"/>
                <w:szCs w:val="15"/>
              </w:rPr>
              <w:t>）</w:t>
            </w:r>
          </w:p>
        </w:tc>
        <w:tc>
          <w:tcPr>
            <w:tcW w:w="1000" w:type="dxa"/>
            <w:tcBorders>
              <w:top w:val="nil"/>
              <w:left w:val="nil"/>
              <w:bottom w:val="nil"/>
              <w:right w:val="nil"/>
            </w:tcBorders>
          </w:tcPr>
          <w:p w14:paraId="336F6B00"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54689B3E" w14:textId="77777777" w:rsidR="00826F4C" w:rsidRDefault="00826F4C">
            <w:pPr>
              <w:autoSpaceDE w:val="0"/>
              <w:autoSpaceDN w:val="0"/>
              <w:jc w:val="center"/>
              <w:rPr>
                <w:kern w:val="0"/>
                <w:sz w:val="15"/>
                <w:szCs w:val="15"/>
              </w:rPr>
            </w:pPr>
          </w:p>
        </w:tc>
      </w:tr>
      <w:tr w:rsidR="00826F4C" w14:paraId="62F4D60B" w14:textId="77777777">
        <w:trPr>
          <w:jc w:val="center"/>
        </w:trPr>
        <w:tc>
          <w:tcPr>
            <w:tcW w:w="1325" w:type="dxa"/>
            <w:tcBorders>
              <w:left w:val="nil"/>
            </w:tcBorders>
          </w:tcPr>
          <w:p w14:paraId="614805DE" w14:textId="77777777" w:rsidR="00826F4C" w:rsidRDefault="00000000">
            <w:pPr>
              <w:autoSpaceDE w:val="0"/>
              <w:autoSpaceDN w:val="0"/>
              <w:jc w:val="left"/>
              <w:rPr>
                <w:i/>
                <w:iCs/>
                <w:kern w:val="0"/>
                <w:sz w:val="15"/>
                <w:szCs w:val="15"/>
              </w:rPr>
            </w:pPr>
            <w:r>
              <w:rPr>
                <w:i/>
                <w:iCs/>
                <w:kern w:val="0"/>
                <w:sz w:val="15"/>
                <w:szCs w:val="15"/>
              </w:rPr>
              <w:t>tariff_2001×wto00</w:t>
            </w:r>
          </w:p>
        </w:tc>
        <w:tc>
          <w:tcPr>
            <w:tcW w:w="992" w:type="dxa"/>
            <w:tcBorders>
              <w:top w:val="nil"/>
              <w:left w:val="nil"/>
              <w:bottom w:val="nil"/>
              <w:right w:val="nil"/>
            </w:tcBorders>
          </w:tcPr>
          <w:p w14:paraId="23160FB5"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20656879" w14:textId="77777777" w:rsidR="00826F4C" w:rsidRDefault="00826F4C">
            <w:pPr>
              <w:autoSpaceDE w:val="0"/>
              <w:autoSpaceDN w:val="0"/>
              <w:jc w:val="center"/>
              <w:rPr>
                <w:kern w:val="0"/>
                <w:sz w:val="15"/>
                <w:szCs w:val="15"/>
              </w:rPr>
            </w:pPr>
          </w:p>
        </w:tc>
        <w:tc>
          <w:tcPr>
            <w:tcW w:w="993" w:type="dxa"/>
            <w:tcBorders>
              <w:top w:val="nil"/>
              <w:left w:val="nil"/>
              <w:bottom w:val="nil"/>
              <w:right w:val="nil"/>
            </w:tcBorders>
          </w:tcPr>
          <w:p w14:paraId="6D65BC00"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72EA483A"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20E1DF92" w14:textId="77777777" w:rsidR="00826F4C" w:rsidRDefault="00000000">
            <w:pPr>
              <w:autoSpaceDE w:val="0"/>
              <w:autoSpaceDN w:val="0"/>
              <w:jc w:val="center"/>
              <w:rPr>
                <w:kern w:val="0"/>
                <w:sz w:val="15"/>
                <w:szCs w:val="15"/>
              </w:rPr>
            </w:pPr>
            <w:r>
              <w:rPr>
                <w:kern w:val="0"/>
                <w:sz w:val="15"/>
                <w:szCs w:val="15"/>
              </w:rPr>
              <w:t>0.0532</w:t>
            </w:r>
          </w:p>
        </w:tc>
        <w:tc>
          <w:tcPr>
            <w:tcW w:w="1031" w:type="dxa"/>
            <w:tcBorders>
              <w:top w:val="nil"/>
              <w:left w:val="nil"/>
              <w:bottom w:val="nil"/>
              <w:right w:val="nil"/>
            </w:tcBorders>
          </w:tcPr>
          <w:p w14:paraId="144A9951" w14:textId="77777777" w:rsidR="00826F4C" w:rsidRDefault="00000000">
            <w:pPr>
              <w:autoSpaceDE w:val="0"/>
              <w:autoSpaceDN w:val="0"/>
              <w:jc w:val="center"/>
              <w:rPr>
                <w:kern w:val="0"/>
                <w:sz w:val="15"/>
                <w:szCs w:val="15"/>
              </w:rPr>
            </w:pPr>
            <w:r>
              <w:rPr>
                <w:kern w:val="0"/>
                <w:sz w:val="15"/>
                <w:szCs w:val="15"/>
              </w:rPr>
              <w:t>0.5830</w:t>
            </w:r>
          </w:p>
        </w:tc>
        <w:tc>
          <w:tcPr>
            <w:tcW w:w="1000" w:type="dxa"/>
            <w:tcBorders>
              <w:top w:val="nil"/>
              <w:left w:val="nil"/>
              <w:bottom w:val="nil"/>
              <w:right w:val="nil"/>
            </w:tcBorders>
          </w:tcPr>
          <w:p w14:paraId="0CE87186"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4C57E4E4" w14:textId="77777777" w:rsidR="00826F4C" w:rsidRDefault="00826F4C">
            <w:pPr>
              <w:autoSpaceDE w:val="0"/>
              <w:autoSpaceDN w:val="0"/>
              <w:jc w:val="center"/>
              <w:rPr>
                <w:kern w:val="0"/>
                <w:sz w:val="15"/>
                <w:szCs w:val="15"/>
              </w:rPr>
            </w:pPr>
          </w:p>
        </w:tc>
      </w:tr>
      <w:tr w:rsidR="00826F4C" w14:paraId="69E105FF" w14:textId="77777777">
        <w:trPr>
          <w:jc w:val="center"/>
        </w:trPr>
        <w:tc>
          <w:tcPr>
            <w:tcW w:w="1325" w:type="dxa"/>
            <w:tcBorders>
              <w:left w:val="nil"/>
            </w:tcBorders>
          </w:tcPr>
          <w:p w14:paraId="65C44E51" w14:textId="77777777" w:rsidR="00826F4C" w:rsidRDefault="00826F4C">
            <w:pPr>
              <w:autoSpaceDE w:val="0"/>
              <w:autoSpaceDN w:val="0"/>
              <w:jc w:val="left"/>
              <w:rPr>
                <w:kern w:val="0"/>
                <w:sz w:val="18"/>
              </w:rPr>
            </w:pPr>
          </w:p>
        </w:tc>
        <w:tc>
          <w:tcPr>
            <w:tcW w:w="992" w:type="dxa"/>
            <w:tcBorders>
              <w:top w:val="nil"/>
              <w:left w:val="nil"/>
              <w:bottom w:val="nil"/>
              <w:right w:val="nil"/>
            </w:tcBorders>
          </w:tcPr>
          <w:p w14:paraId="36FD6FF7"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33BD17D8" w14:textId="77777777" w:rsidR="00826F4C" w:rsidRDefault="00826F4C">
            <w:pPr>
              <w:autoSpaceDE w:val="0"/>
              <w:autoSpaceDN w:val="0"/>
              <w:jc w:val="center"/>
              <w:rPr>
                <w:kern w:val="0"/>
                <w:sz w:val="15"/>
                <w:szCs w:val="15"/>
              </w:rPr>
            </w:pPr>
          </w:p>
        </w:tc>
        <w:tc>
          <w:tcPr>
            <w:tcW w:w="993" w:type="dxa"/>
            <w:tcBorders>
              <w:top w:val="nil"/>
              <w:left w:val="nil"/>
              <w:bottom w:val="nil"/>
              <w:right w:val="nil"/>
            </w:tcBorders>
          </w:tcPr>
          <w:p w14:paraId="78488D63" w14:textId="77777777" w:rsidR="00826F4C" w:rsidRDefault="00826F4C">
            <w:pPr>
              <w:autoSpaceDE w:val="0"/>
              <w:autoSpaceDN w:val="0"/>
              <w:jc w:val="center"/>
              <w:rPr>
                <w:kern w:val="0"/>
                <w:sz w:val="15"/>
                <w:szCs w:val="15"/>
              </w:rPr>
            </w:pPr>
          </w:p>
        </w:tc>
        <w:tc>
          <w:tcPr>
            <w:tcW w:w="1003" w:type="dxa"/>
            <w:tcBorders>
              <w:top w:val="nil"/>
              <w:left w:val="nil"/>
              <w:bottom w:val="nil"/>
              <w:right w:val="nil"/>
            </w:tcBorders>
          </w:tcPr>
          <w:p w14:paraId="1264F997"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46C7DB9D" w14:textId="77777777" w:rsidR="00826F4C" w:rsidRDefault="00000000">
            <w:pPr>
              <w:autoSpaceDE w:val="0"/>
              <w:autoSpaceDN w:val="0"/>
              <w:jc w:val="center"/>
              <w:rPr>
                <w:kern w:val="0"/>
                <w:sz w:val="15"/>
                <w:szCs w:val="15"/>
              </w:rPr>
            </w:pPr>
            <w:r>
              <w:rPr>
                <w:kern w:val="0"/>
                <w:sz w:val="15"/>
                <w:szCs w:val="15"/>
              </w:rPr>
              <w:t>（</w:t>
            </w:r>
            <w:r>
              <w:rPr>
                <w:kern w:val="0"/>
                <w:sz w:val="15"/>
                <w:szCs w:val="15"/>
              </w:rPr>
              <w:t>0.3327</w:t>
            </w:r>
            <w:r>
              <w:rPr>
                <w:kern w:val="0"/>
                <w:sz w:val="15"/>
                <w:szCs w:val="15"/>
              </w:rPr>
              <w:t>）</w:t>
            </w:r>
          </w:p>
        </w:tc>
        <w:tc>
          <w:tcPr>
            <w:tcW w:w="1031" w:type="dxa"/>
            <w:tcBorders>
              <w:top w:val="nil"/>
              <w:left w:val="nil"/>
              <w:bottom w:val="nil"/>
              <w:right w:val="nil"/>
            </w:tcBorders>
          </w:tcPr>
          <w:p w14:paraId="7C40F3FE" w14:textId="77777777" w:rsidR="00826F4C" w:rsidRDefault="00000000">
            <w:pPr>
              <w:autoSpaceDE w:val="0"/>
              <w:autoSpaceDN w:val="0"/>
              <w:jc w:val="center"/>
              <w:rPr>
                <w:kern w:val="0"/>
                <w:sz w:val="15"/>
                <w:szCs w:val="15"/>
              </w:rPr>
            </w:pPr>
            <w:r>
              <w:rPr>
                <w:kern w:val="0"/>
                <w:sz w:val="15"/>
                <w:szCs w:val="15"/>
              </w:rPr>
              <w:t>（</w:t>
            </w:r>
            <w:r>
              <w:rPr>
                <w:kern w:val="0"/>
                <w:sz w:val="15"/>
                <w:szCs w:val="15"/>
              </w:rPr>
              <w:t>0.6814</w:t>
            </w:r>
            <w:r>
              <w:rPr>
                <w:kern w:val="0"/>
                <w:sz w:val="15"/>
                <w:szCs w:val="15"/>
              </w:rPr>
              <w:t>）</w:t>
            </w:r>
          </w:p>
        </w:tc>
        <w:tc>
          <w:tcPr>
            <w:tcW w:w="1000" w:type="dxa"/>
            <w:tcBorders>
              <w:top w:val="nil"/>
              <w:left w:val="nil"/>
              <w:bottom w:val="nil"/>
              <w:right w:val="nil"/>
            </w:tcBorders>
          </w:tcPr>
          <w:p w14:paraId="62DD4EEF" w14:textId="77777777" w:rsidR="00826F4C" w:rsidRDefault="00826F4C">
            <w:pPr>
              <w:autoSpaceDE w:val="0"/>
              <w:autoSpaceDN w:val="0"/>
              <w:jc w:val="center"/>
              <w:rPr>
                <w:kern w:val="0"/>
                <w:sz w:val="15"/>
                <w:szCs w:val="15"/>
              </w:rPr>
            </w:pPr>
          </w:p>
        </w:tc>
        <w:tc>
          <w:tcPr>
            <w:tcW w:w="992" w:type="dxa"/>
            <w:tcBorders>
              <w:top w:val="nil"/>
              <w:left w:val="nil"/>
              <w:bottom w:val="nil"/>
              <w:right w:val="nil"/>
            </w:tcBorders>
          </w:tcPr>
          <w:p w14:paraId="5F2A03CF" w14:textId="77777777" w:rsidR="00826F4C" w:rsidRDefault="00826F4C">
            <w:pPr>
              <w:autoSpaceDE w:val="0"/>
              <w:autoSpaceDN w:val="0"/>
              <w:jc w:val="center"/>
              <w:rPr>
                <w:kern w:val="0"/>
                <w:sz w:val="15"/>
                <w:szCs w:val="15"/>
              </w:rPr>
            </w:pPr>
          </w:p>
        </w:tc>
      </w:tr>
      <w:tr w:rsidR="00826F4C" w14:paraId="433C1B18" w14:textId="77777777">
        <w:trPr>
          <w:jc w:val="center"/>
        </w:trPr>
        <w:tc>
          <w:tcPr>
            <w:tcW w:w="1325" w:type="dxa"/>
            <w:tcBorders>
              <w:left w:val="nil"/>
            </w:tcBorders>
          </w:tcPr>
          <w:p w14:paraId="78AFF3C1" w14:textId="77777777" w:rsidR="00826F4C" w:rsidRDefault="00000000">
            <w:pPr>
              <w:autoSpaceDE w:val="0"/>
              <w:autoSpaceDN w:val="0"/>
              <w:jc w:val="left"/>
              <w:rPr>
                <w:kern w:val="0"/>
                <w:sz w:val="18"/>
              </w:rPr>
            </w:pPr>
            <w:r>
              <w:rPr>
                <w:kern w:val="0"/>
                <w:sz w:val="15"/>
                <w:szCs w:val="15"/>
              </w:rPr>
              <w:t>常数项</w:t>
            </w:r>
          </w:p>
        </w:tc>
        <w:tc>
          <w:tcPr>
            <w:tcW w:w="992" w:type="dxa"/>
            <w:tcBorders>
              <w:top w:val="nil"/>
              <w:left w:val="nil"/>
              <w:bottom w:val="nil"/>
              <w:right w:val="nil"/>
            </w:tcBorders>
          </w:tcPr>
          <w:p w14:paraId="11273771" w14:textId="77777777" w:rsidR="00826F4C" w:rsidRDefault="00000000">
            <w:pPr>
              <w:autoSpaceDE w:val="0"/>
              <w:autoSpaceDN w:val="0"/>
              <w:jc w:val="center"/>
              <w:rPr>
                <w:kern w:val="0"/>
                <w:sz w:val="15"/>
                <w:szCs w:val="15"/>
              </w:rPr>
            </w:pPr>
            <w:r>
              <w:rPr>
                <w:kern w:val="0"/>
                <w:sz w:val="15"/>
                <w:szCs w:val="15"/>
              </w:rPr>
              <w:t>-0.1914</w:t>
            </w:r>
          </w:p>
        </w:tc>
        <w:tc>
          <w:tcPr>
            <w:tcW w:w="1003" w:type="dxa"/>
            <w:tcBorders>
              <w:top w:val="nil"/>
              <w:left w:val="nil"/>
              <w:bottom w:val="nil"/>
              <w:right w:val="nil"/>
            </w:tcBorders>
          </w:tcPr>
          <w:p w14:paraId="28869523" w14:textId="77777777" w:rsidR="00826F4C" w:rsidRDefault="00000000">
            <w:pPr>
              <w:autoSpaceDE w:val="0"/>
              <w:autoSpaceDN w:val="0"/>
              <w:jc w:val="center"/>
              <w:rPr>
                <w:kern w:val="0"/>
                <w:sz w:val="15"/>
                <w:szCs w:val="15"/>
              </w:rPr>
            </w:pPr>
            <w:r>
              <w:rPr>
                <w:kern w:val="0"/>
                <w:sz w:val="15"/>
                <w:szCs w:val="15"/>
              </w:rPr>
              <w:t>0.3785</w:t>
            </w:r>
          </w:p>
        </w:tc>
        <w:tc>
          <w:tcPr>
            <w:tcW w:w="993" w:type="dxa"/>
            <w:tcBorders>
              <w:top w:val="nil"/>
              <w:left w:val="nil"/>
              <w:bottom w:val="nil"/>
              <w:right w:val="nil"/>
            </w:tcBorders>
          </w:tcPr>
          <w:p w14:paraId="4E142433" w14:textId="77777777" w:rsidR="00826F4C" w:rsidRDefault="00000000">
            <w:pPr>
              <w:autoSpaceDE w:val="0"/>
              <w:autoSpaceDN w:val="0"/>
              <w:jc w:val="center"/>
              <w:rPr>
                <w:kern w:val="0"/>
                <w:sz w:val="15"/>
                <w:szCs w:val="15"/>
              </w:rPr>
            </w:pPr>
            <w:r>
              <w:rPr>
                <w:kern w:val="0"/>
                <w:sz w:val="15"/>
                <w:szCs w:val="15"/>
              </w:rPr>
              <w:t>-0.3888***</w:t>
            </w:r>
          </w:p>
        </w:tc>
        <w:tc>
          <w:tcPr>
            <w:tcW w:w="1003" w:type="dxa"/>
            <w:tcBorders>
              <w:top w:val="nil"/>
              <w:left w:val="nil"/>
              <w:bottom w:val="nil"/>
              <w:right w:val="nil"/>
            </w:tcBorders>
          </w:tcPr>
          <w:p w14:paraId="75BD931D" w14:textId="77777777" w:rsidR="00826F4C" w:rsidRDefault="00000000">
            <w:pPr>
              <w:autoSpaceDE w:val="0"/>
              <w:autoSpaceDN w:val="0"/>
              <w:jc w:val="center"/>
              <w:rPr>
                <w:kern w:val="0"/>
                <w:sz w:val="15"/>
                <w:szCs w:val="15"/>
              </w:rPr>
            </w:pPr>
            <w:r>
              <w:rPr>
                <w:kern w:val="0"/>
                <w:sz w:val="15"/>
                <w:szCs w:val="15"/>
              </w:rPr>
              <w:t>-0.0818</w:t>
            </w:r>
          </w:p>
        </w:tc>
        <w:tc>
          <w:tcPr>
            <w:tcW w:w="992" w:type="dxa"/>
            <w:tcBorders>
              <w:top w:val="nil"/>
              <w:left w:val="nil"/>
              <w:bottom w:val="nil"/>
              <w:right w:val="nil"/>
            </w:tcBorders>
          </w:tcPr>
          <w:p w14:paraId="04C1B088" w14:textId="77777777" w:rsidR="00826F4C" w:rsidRDefault="00000000">
            <w:pPr>
              <w:autoSpaceDE w:val="0"/>
              <w:autoSpaceDN w:val="0"/>
              <w:jc w:val="center"/>
              <w:rPr>
                <w:kern w:val="0"/>
                <w:sz w:val="15"/>
                <w:szCs w:val="15"/>
              </w:rPr>
            </w:pPr>
            <w:r>
              <w:rPr>
                <w:kern w:val="0"/>
                <w:sz w:val="15"/>
                <w:szCs w:val="15"/>
              </w:rPr>
              <w:t>-0.3916***</w:t>
            </w:r>
          </w:p>
        </w:tc>
        <w:tc>
          <w:tcPr>
            <w:tcW w:w="1031" w:type="dxa"/>
            <w:tcBorders>
              <w:top w:val="nil"/>
              <w:left w:val="nil"/>
              <w:bottom w:val="nil"/>
              <w:right w:val="nil"/>
            </w:tcBorders>
          </w:tcPr>
          <w:p w14:paraId="159E0197" w14:textId="77777777" w:rsidR="00826F4C" w:rsidRDefault="00000000">
            <w:pPr>
              <w:autoSpaceDE w:val="0"/>
              <w:autoSpaceDN w:val="0"/>
              <w:jc w:val="center"/>
              <w:rPr>
                <w:kern w:val="0"/>
                <w:sz w:val="15"/>
                <w:szCs w:val="15"/>
              </w:rPr>
            </w:pPr>
            <w:r>
              <w:rPr>
                <w:kern w:val="0"/>
                <w:sz w:val="15"/>
                <w:szCs w:val="15"/>
              </w:rPr>
              <w:t>-0.1125*</w:t>
            </w:r>
          </w:p>
        </w:tc>
        <w:tc>
          <w:tcPr>
            <w:tcW w:w="1000" w:type="dxa"/>
            <w:tcBorders>
              <w:top w:val="nil"/>
              <w:left w:val="nil"/>
              <w:bottom w:val="nil"/>
              <w:right w:val="nil"/>
            </w:tcBorders>
          </w:tcPr>
          <w:p w14:paraId="69AFA976" w14:textId="77777777" w:rsidR="00826F4C" w:rsidRDefault="00000000">
            <w:pPr>
              <w:autoSpaceDE w:val="0"/>
              <w:autoSpaceDN w:val="0"/>
              <w:jc w:val="center"/>
              <w:rPr>
                <w:kern w:val="0"/>
                <w:sz w:val="15"/>
                <w:szCs w:val="15"/>
              </w:rPr>
            </w:pPr>
            <w:r>
              <w:rPr>
                <w:kern w:val="0"/>
                <w:sz w:val="15"/>
                <w:szCs w:val="15"/>
              </w:rPr>
              <w:t>-0.3443***</w:t>
            </w:r>
          </w:p>
        </w:tc>
        <w:tc>
          <w:tcPr>
            <w:tcW w:w="992" w:type="dxa"/>
            <w:tcBorders>
              <w:top w:val="nil"/>
              <w:left w:val="nil"/>
              <w:bottom w:val="nil"/>
              <w:right w:val="nil"/>
            </w:tcBorders>
          </w:tcPr>
          <w:p w14:paraId="13050922" w14:textId="77777777" w:rsidR="00826F4C" w:rsidRDefault="00000000">
            <w:pPr>
              <w:autoSpaceDE w:val="0"/>
              <w:autoSpaceDN w:val="0"/>
              <w:jc w:val="center"/>
              <w:rPr>
                <w:kern w:val="0"/>
                <w:sz w:val="15"/>
                <w:szCs w:val="15"/>
              </w:rPr>
            </w:pPr>
            <w:r>
              <w:rPr>
                <w:kern w:val="0"/>
                <w:sz w:val="15"/>
                <w:szCs w:val="15"/>
              </w:rPr>
              <w:t>0.0938</w:t>
            </w:r>
          </w:p>
        </w:tc>
      </w:tr>
      <w:tr w:rsidR="00826F4C" w14:paraId="0EBF2939" w14:textId="77777777">
        <w:trPr>
          <w:jc w:val="center"/>
        </w:trPr>
        <w:tc>
          <w:tcPr>
            <w:tcW w:w="1325" w:type="dxa"/>
            <w:tcBorders>
              <w:left w:val="nil"/>
            </w:tcBorders>
          </w:tcPr>
          <w:p w14:paraId="73E834F8" w14:textId="77777777" w:rsidR="00826F4C" w:rsidRDefault="00826F4C">
            <w:pPr>
              <w:autoSpaceDE w:val="0"/>
              <w:autoSpaceDN w:val="0"/>
              <w:jc w:val="left"/>
              <w:rPr>
                <w:kern w:val="0"/>
                <w:sz w:val="18"/>
              </w:rPr>
            </w:pPr>
          </w:p>
        </w:tc>
        <w:tc>
          <w:tcPr>
            <w:tcW w:w="992" w:type="dxa"/>
            <w:tcBorders>
              <w:top w:val="nil"/>
              <w:left w:val="nil"/>
              <w:bottom w:val="nil"/>
              <w:right w:val="nil"/>
            </w:tcBorders>
          </w:tcPr>
          <w:p w14:paraId="2E44F259" w14:textId="77777777" w:rsidR="00826F4C" w:rsidRDefault="00000000">
            <w:pPr>
              <w:autoSpaceDE w:val="0"/>
              <w:autoSpaceDN w:val="0"/>
              <w:jc w:val="center"/>
              <w:rPr>
                <w:kern w:val="0"/>
                <w:sz w:val="15"/>
                <w:szCs w:val="15"/>
              </w:rPr>
            </w:pPr>
            <w:r>
              <w:rPr>
                <w:kern w:val="0"/>
                <w:sz w:val="15"/>
                <w:szCs w:val="15"/>
              </w:rPr>
              <w:t>（</w:t>
            </w:r>
            <w:r>
              <w:rPr>
                <w:kern w:val="0"/>
                <w:sz w:val="15"/>
                <w:szCs w:val="15"/>
              </w:rPr>
              <w:t>0.1572</w:t>
            </w:r>
            <w:r>
              <w:rPr>
                <w:kern w:val="0"/>
                <w:sz w:val="15"/>
                <w:szCs w:val="15"/>
              </w:rPr>
              <w:t>）</w:t>
            </w:r>
          </w:p>
        </w:tc>
        <w:tc>
          <w:tcPr>
            <w:tcW w:w="1003" w:type="dxa"/>
            <w:tcBorders>
              <w:top w:val="nil"/>
              <w:left w:val="nil"/>
              <w:bottom w:val="nil"/>
              <w:right w:val="nil"/>
            </w:tcBorders>
          </w:tcPr>
          <w:p w14:paraId="26121BAC" w14:textId="77777777" w:rsidR="00826F4C" w:rsidRDefault="00000000">
            <w:pPr>
              <w:autoSpaceDE w:val="0"/>
              <w:autoSpaceDN w:val="0"/>
              <w:jc w:val="center"/>
              <w:rPr>
                <w:kern w:val="0"/>
                <w:sz w:val="15"/>
                <w:szCs w:val="15"/>
              </w:rPr>
            </w:pPr>
            <w:r>
              <w:rPr>
                <w:kern w:val="0"/>
                <w:sz w:val="15"/>
                <w:szCs w:val="15"/>
              </w:rPr>
              <w:t>（</w:t>
            </w:r>
            <w:r>
              <w:rPr>
                <w:kern w:val="0"/>
                <w:sz w:val="15"/>
                <w:szCs w:val="15"/>
              </w:rPr>
              <w:t>0.3382</w:t>
            </w:r>
            <w:r>
              <w:rPr>
                <w:kern w:val="0"/>
                <w:sz w:val="15"/>
                <w:szCs w:val="15"/>
              </w:rPr>
              <w:t>）</w:t>
            </w:r>
          </w:p>
        </w:tc>
        <w:tc>
          <w:tcPr>
            <w:tcW w:w="993" w:type="dxa"/>
            <w:tcBorders>
              <w:top w:val="nil"/>
              <w:left w:val="nil"/>
              <w:bottom w:val="nil"/>
              <w:right w:val="nil"/>
            </w:tcBorders>
          </w:tcPr>
          <w:p w14:paraId="1FBC5912" w14:textId="77777777" w:rsidR="00826F4C" w:rsidRDefault="00000000">
            <w:pPr>
              <w:autoSpaceDE w:val="0"/>
              <w:autoSpaceDN w:val="0"/>
              <w:jc w:val="center"/>
              <w:rPr>
                <w:kern w:val="0"/>
                <w:sz w:val="15"/>
                <w:szCs w:val="15"/>
              </w:rPr>
            </w:pPr>
            <w:r>
              <w:rPr>
                <w:kern w:val="0"/>
                <w:sz w:val="15"/>
                <w:szCs w:val="15"/>
              </w:rPr>
              <w:t>（</w:t>
            </w:r>
            <w:r>
              <w:rPr>
                <w:kern w:val="0"/>
                <w:sz w:val="15"/>
                <w:szCs w:val="15"/>
              </w:rPr>
              <w:t>0.0256</w:t>
            </w:r>
            <w:r>
              <w:rPr>
                <w:kern w:val="0"/>
                <w:sz w:val="15"/>
                <w:szCs w:val="15"/>
              </w:rPr>
              <w:t>）</w:t>
            </w:r>
          </w:p>
        </w:tc>
        <w:tc>
          <w:tcPr>
            <w:tcW w:w="1003" w:type="dxa"/>
            <w:tcBorders>
              <w:top w:val="nil"/>
              <w:left w:val="nil"/>
              <w:bottom w:val="nil"/>
              <w:right w:val="nil"/>
            </w:tcBorders>
          </w:tcPr>
          <w:p w14:paraId="17B1DB3D" w14:textId="77777777" w:rsidR="00826F4C" w:rsidRDefault="00000000">
            <w:pPr>
              <w:autoSpaceDE w:val="0"/>
              <w:autoSpaceDN w:val="0"/>
              <w:jc w:val="center"/>
              <w:rPr>
                <w:kern w:val="0"/>
                <w:sz w:val="15"/>
                <w:szCs w:val="15"/>
              </w:rPr>
            </w:pPr>
            <w:r>
              <w:rPr>
                <w:kern w:val="0"/>
                <w:sz w:val="15"/>
                <w:szCs w:val="15"/>
              </w:rPr>
              <w:t>（</w:t>
            </w:r>
            <w:r>
              <w:rPr>
                <w:kern w:val="0"/>
                <w:sz w:val="15"/>
                <w:szCs w:val="15"/>
              </w:rPr>
              <w:t>0.0517</w:t>
            </w:r>
            <w:r>
              <w:rPr>
                <w:kern w:val="0"/>
                <w:sz w:val="15"/>
                <w:szCs w:val="15"/>
              </w:rPr>
              <w:t>）</w:t>
            </w:r>
          </w:p>
        </w:tc>
        <w:tc>
          <w:tcPr>
            <w:tcW w:w="992" w:type="dxa"/>
            <w:tcBorders>
              <w:top w:val="nil"/>
              <w:left w:val="nil"/>
              <w:bottom w:val="nil"/>
              <w:right w:val="nil"/>
            </w:tcBorders>
          </w:tcPr>
          <w:p w14:paraId="1D346284" w14:textId="77777777" w:rsidR="00826F4C" w:rsidRDefault="00000000">
            <w:pPr>
              <w:autoSpaceDE w:val="0"/>
              <w:autoSpaceDN w:val="0"/>
              <w:jc w:val="center"/>
              <w:rPr>
                <w:kern w:val="0"/>
                <w:sz w:val="15"/>
                <w:szCs w:val="15"/>
              </w:rPr>
            </w:pPr>
            <w:r>
              <w:rPr>
                <w:kern w:val="0"/>
                <w:sz w:val="15"/>
                <w:szCs w:val="15"/>
              </w:rPr>
              <w:t>（</w:t>
            </w:r>
            <w:r>
              <w:rPr>
                <w:kern w:val="0"/>
                <w:sz w:val="15"/>
                <w:szCs w:val="15"/>
              </w:rPr>
              <w:t>0.0305</w:t>
            </w:r>
            <w:r>
              <w:rPr>
                <w:kern w:val="0"/>
                <w:sz w:val="15"/>
                <w:szCs w:val="15"/>
              </w:rPr>
              <w:t>）</w:t>
            </w:r>
          </w:p>
        </w:tc>
        <w:tc>
          <w:tcPr>
            <w:tcW w:w="1031" w:type="dxa"/>
            <w:tcBorders>
              <w:top w:val="nil"/>
              <w:left w:val="nil"/>
              <w:bottom w:val="nil"/>
              <w:right w:val="nil"/>
            </w:tcBorders>
          </w:tcPr>
          <w:p w14:paraId="7DB433FF" w14:textId="77777777" w:rsidR="00826F4C" w:rsidRDefault="00000000">
            <w:pPr>
              <w:autoSpaceDE w:val="0"/>
              <w:autoSpaceDN w:val="0"/>
              <w:jc w:val="center"/>
              <w:rPr>
                <w:kern w:val="0"/>
                <w:sz w:val="15"/>
                <w:szCs w:val="15"/>
              </w:rPr>
            </w:pPr>
            <w:r>
              <w:rPr>
                <w:kern w:val="0"/>
                <w:sz w:val="15"/>
                <w:szCs w:val="15"/>
              </w:rPr>
              <w:t>（</w:t>
            </w:r>
            <w:r>
              <w:rPr>
                <w:kern w:val="0"/>
                <w:sz w:val="15"/>
                <w:szCs w:val="15"/>
              </w:rPr>
              <w:t>0.0630</w:t>
            </w:r>
            <w:r>
              <w:rPr>
                <w:kern w:val="0"/>
                <w:sz w:val="15"/>
                <w:szCs w:val="15"/>
              </w:rPr>
              <w:t>）</w:t>
            </w:r>
          </w:p>
        </w:tc>
        <w:tc>
          <w:tcPr>
            <w:tcW w:w="1000" w:type="dxa"/>
            <w:tcBorders>
              <w:top w:val="nil"/>
              <w:left w:val="nil"/>
              <w:bottom w:val="nil"/>
              <w:right w:val="nil"/>
            </w:tcBorders>
          </w:tcPr>
          <w:p w14:paraId="053BB9DF" w14:textId="77777777" w:rsidR="00826F4C" w:rsidRDefault="00000000">
            <w:pPr>
              <w:autoSpaceDE w:val="0"/>
              <w:autoSpaceDN w:val="0"/>
              <w:jc w:val="center"/>
              <w:rPr>
                <w:kern w:val="0"/>
                <w:sz w:val="15"/>
                <w:szCs w:val="15"/>
              </w:rPr>
            </w:pPr>
            <w:r>
              <w:rPr>
                <w:kern w:val="0"/>
                <w:sz w:val="15"/>
                <w:szCs w:val="15"/>
              </w:rPr>
              <w:t>(0.0437)</w:t>
            </w:r>
          </w:p>
        </w:tc>
        <w:tc>
          <w:tcPr>
            <w:tcW w:w="992" w:type="dxa"/>
            <w:tcBorders>
              <w:top w:val="nil"/>
              <w:left w:val="nil"/>
              <w:bottom w:val="nil"/>
              <w:right w:val="nil"/>
            </w:tcBorders>
          </w:tcPr>
          <w:p w14:paraId="5F5659C8" w14:textId="77777777" w:rsidR="00826F4C" w:rsidRDefault="00000000">
            <w:pPr>
              <w:autoSpaceDE w:val="0"/>
              <w:autoSpaceDN w:val="0"/>
              <w:jc w:val="center"/>
              <w:rPr>
                <w:kern w:val="0"/>
                <w:sz w:val="15"/>
                <w:szCs w:val="15"/>
              </w:rPr>
            </w:pPr>
            <w:r>
              <w:rPr>
                <w:kern w:val="0"/>
                <w:sz w:val="15"/>
                <w:szCs w:val="15"/>
              </w:rPr>
              <w:t>(0.0999)</w:t>
            </w:r>
          </w:p>
        </w:tc>
      </w:tr>
      <w:tr w:rsidR="00826F4C" w14:paraId="1D8D0A12" w14:textId="77777777">
        <w:trPr>
          <w:jc w:val="center"/>
        </w:trPr>
        <w:tc>
          <w:tcPr>
            <w:tcW w:w="1325" w:type="dxa"/>
            <w:tcBorders>
              <w:left w:val="nil"/>
            </w:tcBorders>
          </w:tcPr>
          <w:p w14:paraId="569D21D5" w14:textId="77777777" w:rsidR="00826F4C" w:rsidRDefault="00000000">
            <w:pPr>
              <w:autoSpaceDE w:val="0"/>
              <w:autoSpaceDN w:val="0"/>
              <w:jc w:val="left"/>
              <w:rPr>
                <w:kern w:val="0"/>
                <w:sz w:val="18"/>
              </w:rPr>
            </w:pPr>
            <w:r>
              <w:rPr>
                <w:kern w:val="0"/>
                <w:sz w:val="15"/>
                <w:szCs w:val="15"/>
              </w:rPr>
              <w:t>观测值</w:t>
            </w:r>
          </w:p>
        </w:tc>
        <w:tc>
          <w:tcPr>
            <w:tcW w:w="992" w:type="dxa"/>
            <w:tcBorders>
              <w:top w:val="nil"/>
              <w:left w:val="nil"/>
              <w:bottom w:val="nil"/>
              <w:right w:val="nil"/>
            </w:tcBorders>
          </w:tcPr>
          <w:p w14:paraId="6527D612" w14:textId="77777777" w:rsidR="00826F4C" w:rsidRDefault="00000000">
            <w:pPr>
              <w:autoSpaceDE w:val="0"/>
              <w:autoSpaceDN w:val="0"/>
              <w:jc w:val="center"/>
              <w:rPr>
                <w:kern w:val="0"/>
                <w:sz w:val="15"/>
                <w:szCs w:val="15"/>
              </w:rPr>
            </w:pPr>
            <w:r>
              <w:rPr>
                <w:kern w:val="0"/>
                <w:sz w:val="15"/>
                <w:szCs w:val="15"/>
              </w:rPr>
              <w:t>690</w:t>
            </w:r>
          </w:p>
        </w:tc>
        <w:tc>
          <w:tcPr>
            <w:tcW w:w="1003" w:type="dxa"/>
            <w:tcBorders>
              <w:top w:val="nil"/>
              <w:left w:val="nil"/>
              <w:bottom w:val="nil"/>
              <w:right w:val="nil"/>
            </w:tcBorders>
          </w:tcPr>
          <w:p w14:paraId="444C6DBF" w14:textId="77777777" w:rsidR="00826F4C" w:rsidRDefault="00000000">
            <w:pPr>
              <w:autoSpaceDE w:val="0"/>
              <w:autoSpaceDN w:val="0"/>
              <w:jc w:val="center"/>
              <w:rPr>
                <w:kern w:val="0"/>
                <w:sz w:val="15"/>
                <w:szCs w:val="15"/>
              </w:rPr>
            </w:pPr>
            <w:r>
              <w:rPr>
                <w:kern w:val="0"/>
                <w:sz w:val="15"/>
                <w:szCs w:val="15"/>
              </w:rPr>
              <w:t>690</w:t>
            </w:r>
          </w:p>
        </w:tc>
        <w:tc>
          <w:tcPr>
            <w:tcW w:w="993" w:type="dxa"/>
            <w:tcBorders>
              <w:top w:val="nil"/>
              <w:left w:val="nil"/>
              <w:bottom w:val="nil"/>
              <w:right w:val="nil"/>
            </w:tcBorders>
          </w:tcPr>
          <w:p w14:paraId="431AFFDE" w14:textId="77777777" w:rsidR="00826F4C" w:rsidRDefault="00000000">
            <w:pPr>
              <w:autoSpaceDE w:val="0"/>
              <w:autoSpaceDN w:val="0"/>
              <w:jc w:val="center"/>
              <w:rPr>
                <w:kern w:val="0"/>
                <w:sz w:val="15"/>
                <w:szCs w:val="15"/>
              </w:rPr>
            </w:pPr>
            <w:r>
              <w:rPr>
                <w:kern w:val="0"/>
                <w:sz w:val="15"/>
                <w:szCs w:val="15"/>
              </w:rPr>
              <w:t>10,293</w:t>
            </w:r>
          </w:p>
        </w:tc>
        <w:tc>
          <w:tcPr>
            <w:tcW w:w="1003" w:type="dxa"/>
            <w:tcBorders>
              <w:top w:val="nil"/>
              <w:left w:val="nil"/>
              <w:bottom w:val="nil"/>
              <w:right w:val="nil"/>
            </w:tcBorders>
          </w:tcPr>
          <w:p w14:paraId="7DD6CC6C" w14:textId="77777777" w:rsidR="00826F4C" w:rsidRDefault="00000000">
            <w:pPr>
              <w:autoSpaceDE w:val="0"/>
              <w:autoSpaceDN w:val="0"/>
              <w:jc w:val="center"/>
              <w:rPr>
                <w:kern w:val="0"/>
                <w:sz w:val="15"/>
                <w:szCs w:val="15"/>
              </w:rPr>
            </w:pPr>
            <w:r>
              <w:rPr>
                <w:kern w:val="0"/>
                <w:sz w:val="15"/>
                <w:szCs w:val="15"/>
              </w:rPr>
              <w:t>10,293</w:t>
            </w:r>
          </w:p>
        </w:tc>
        <w:tc>
          <w:tcPr>
            <w:tcW w:w="992" w:type="dxa"/>
            <w:tcBorders>
              <w:top w:val="nil"/>
              <w:left w:val="nil"/>
              <w:bottom w:val="nil"/>
              <w:right w:val="nil"/>
            </w:tcBorders>
          </w:tcPr>
          <w:p w14:paraId="346D5734" w14:textId="77777777" w:rsidR="00826F4C" w:rsidRDefault="00000000">
            <w:pPr>
              <w:autoSpaceDE w:val="0"/>
              <w:autoSpaceDN w:val="0"/>
              <w:jc w:val="center"/>
              <w:rPr>
                <w:kern w:val="0"/>
                <w:sz w:val="15"/>
                <w:szCs w:val="15"/>
              </w:rPr>
            </w:pPr>
            <w:r>
              <w:rPr>
                <w:kern w:val="0"/>
                <w:sz w:val="15"/>
                <w:szCs w:val="15"/>
              </w:rPr>
              <w:t>10,293</w:t>
            </w:r>
          </w:p>
        </w:tc>
        <w:tc>
          <w:tcPr>
            <w:tcW w:w="1031" w:type="dxa"/>
            <w:tcBorders>
              <w:top w:val="nil"/>
              <w:left w:val="nil"/>
              <w:bottom w:val="nil"/>
              <w:right w:val="nil"/>
            </w:tcBorders>
          </w:tcPr>
          <w:p w14:paraId="61B7250E" w14:textId="77777777" w:rsidR="00826F4C" w:rsidRDefault="00000000">
            <w:pPr>
              <w:autoSpaceDE w:val="0"/>
              <w:autoSpaceDN w:val="0"/>
              <w:jc w:val="center"/>
              <w:rPr>
                <w:kern w:val="0"/>
                <w:sz w:val="15"/>
                <w:szCs w:val="15"/>
              </w:rPr>
            </w:pPr>
            <w:r>
              <w:rPr>
                <w:kern w:val="0"/>
                <w:sz w:val="15"/>
                <w:szCs w:val="15"/>
              </w:rPr>
              <w:t>10,293</w:t>
            </w:r>
          </w:p>
        </w:tc>
        <w:tc>
          <w:tcPr>
            <w:tcW w:w="1000" w:type="dxa"/>
            <w:tcBorders>
              <w:top w:val="nil"/>
              <w:left w:val="nil"/>
              <w:bottom w:val="nil"/>
              <w:right w:val="nil"/>
            </w:tcBorders>
          </w:tcPr>
          <w:p w14:paraId="4A1568A5" w14:textId="77777777" w:rsidR="00826F4C" w:rsidRDefault="00000000">
            <w:pPr>
              <w:autoSpaceDE w:val="0"/>
              <w:autoSpaceDN w:val="0"/>
              <w:jc w:val="center"/>
              <w:rPr>
                <w:kern w:val="0"/>
                <w:sz w:val="15"/>
                <w:szCs w:val="15"/>
              </w:rPr>
            </w:pPr>
            <w:r>
              <w:rPr>
                <w:kern w:val="0"/>
                <w:sz w:val="15"/>
                <w:szCs w:val="15"/>
              </w:rPr>
              <w:t>2,110</w:t>
            </w:r>
          </w:p>
        </w:tc>
        <w:tc>
          <w:tcPr>
            <w:tcW w:w="992" w:type="dxa"/>
            <w:tcBorders>
              <w:top w:val="nil"/>
              <w:left w:val="nil"/>
              <w:bottom w:val="nil"/>
              <w:right w:val="nil"/>
            </w:tcBorders>
          </w:tcPr>
          <w:p w14:paraId="325C64A0" w14:textId="77777777" w:rsidR="00826F4C" w:rsidRDefault="00000000">
            <w:pPr>
              <w:autoSpaceDE w:val="0"/>
              <w:autoSpaceDN w:val="0"/>
              <w:jc w:val="center"/>
              <w:rPr>
                <w:kern w:val="0"/>
                <w:sz w:val="15"/>
                <w:szCs w:val="15"/>
              </w:rPr>
            </w:pPr>
            <w:r>
              <w:rPr>
                <w:kern w:val="0"/>
                <w:sz w:val="15"/>
                <w:szCs w:val="15"/>
              </w:rPr>
              <w:t>2,110</w:t>
            </w:r>
          </w:p>
        </w:tc>
      </w:tr>
      <w:tr w:rsidR="00826F4C" w14:paraId="3368D777" w14:textId="77777777">
        <w:tblPrEx>
          <w:tblBorders>
            <w:bottom w:val="single" w:sz="6" w:space="0" w:color="auto"/>
          </w:tblBorders>
        </w:tblPrEx>
        <w:trPr>
          <w:jc w:val="center"/>
        </w:trPr>
        <w:tc>
          <w:tcPr>
            <w:tcW w:w="1325" w:type="dxa"/>
            <w:tcBorders>
              <w:top w:val="nil"/>
              <w:left w:val="nil"/>
              <w:bottom w:val="nil"/>
              <w:right w:val="nil"/>
            </w:tcBorders>
          </w:tcPr>
          <w:p w14:paraId="46C81401" w14:textId="77777777" w:rsidR="00826F4C" w:rsidRDefault="00000000">
            <w:pPr>
              <w:autoSpaceDE w:val="0"/>
              <w:autoSpaceDN w:val="0"/>
              <w:jc w:val="left"/>
              <w:rPr>
                <w:kern w:val="0"/>
                <w:sz w:val="18"/>
              </w:rPr>
            </w:pPr>
            <w:r>
              <w:rPr>
                <w:i/>
                <w:kern w:val="0"/>
                <w:sz w:val="15"/>
                <w:szCs w:val="15"/>
              </w:rPr>
              <w:t>R</w:t>
            </w:r>
            <w:r>
              <w:rPr>
                <w:i/>
                <w:kern w:val="0"/>
                <w:sz w:val="15"/>
                <w:szCs w:val="15"/>
                <w:vertAlign w:val="superscript"/>
              </w:rPr>
              <w:t>2</w:t>
            </w:r>
          </w:p>
        </w:tc>
        <w:tc>
          <w:tcPr>
            <w:tcW w:w="992" w:type="dxa"/>
            <w:tcBorders>
              <w:top w:val="nil"/>
              <w:left w:val="nil"/>
              <w:bottom w:val="nil"/>
              <w:right w:val="nil"/>
            </w:tcBorders>
          </w:tcPr>
          <w:p w14:paraId="04B43E70" w14:textId="77777777" w:rsidR="00826F4C" w:rsidRDefault="00000000">
            <w:pPr>
              <w:autoSpaceDE w:val="0"/>
              <w:autoSpaceDN w:val="0"/>
              <w:jc w:val="center"/>
              <w:rPr>
                <w:kern w:val="0"/>
                <w:sz w:val="15"/>
                <w:szCs w:val="15"/>
              </w:rPr>
            </w:pPr>
            <w:r>
              <w:rPr>
                <w:kern w:val="0"/>
                <w:sz w:val="15"/>
                <w:szCs w:val="15"/>
              </w:rPr>
              <w:t>0.147</w:t>
            </w:r>
          </w:p>
        </w:tc>
        <w:tc>
          <w:tcPr>
            <w:tcW w:w="1003" w:type="dxa"/>
            <w:tcBorders>
              <w:top w:val="nil"/>
              <w:left w:val="nil"/>
              <w:bottom w:val="nil"/>
              <w:right w:val="nil"/>
            </w:tcBorders>
          </w:tcPr>
          <w:p w14:paraId="11CBFA86" w14:textId="77777777" w:rsidR="00826F4C" w:rsidRDefault="00000000">
            <w:pPr>
              <w:autoSpaceDE w:val="0"/>
              <w:autoSpaceDN w:val="0"/>
              <w:jc w:val="center"/>
              <w:rPr>
                <w:kern w:val="0"/>
                <w:sz w:val="15"/>
                <w:szCs w:val="15"/>
              </w:rPr>
            </w:pPr>
            <w:r>
              <w:rPr>
                <w:kern w:val="0"/>
                <w:sz w:val="15"/>
                <w:szCs w:val="15"/>
              </w:rPr>
              <w:t>0.189</w:t>
            </w:r>
          </w:p>
        </w:tc>
        <w:tc>
          <w:tcPr>
            <w:tcW w:w="993" w:type="dxa"/>
            <w:tcBorders>
              <w:top w:val="nil"/>
              <w:left w:val="nil"/>
              <w:bottom w:val="nil"/>
              <w:right w:val="nil"/>
            </w:tcBorders>
          </w:tcPr>
          <w:p w14:paraId="5956A41F" w14:textId="77777777" w:rsidR="00826F4C" w:rsidRDefault="00000000">
            <w:pPr>
              <w:autoSpaceDE w:val="0"/>
              <w:autoSpaceDN w:val="0"/>
              <w:jc w:val="center"/>
              <w:rPr>
                <w:kern w:val="0"/>
                <w:sz w:val="15"/>
                <w:szCs w:val="15"/>
              </w:rPr>
            </w:pPr>
            <w:r>
              <w:rPr>
                <w:kern w:val="0"/>
                <w:sz w:val="15"/>
                <w:szCs w:val="15"/>
              </w:rPr>
              <w:t>0.126</w:t>
            </w:r>
          </w:p>
        </w:tc>
        <w:tc>
          <w:tcPr>
            <w:tcW w:w="1003" w:type="dxa"/>
            <w:tcBorders>
              <w:top w:val="nil"/>
              <w:left w:val="nil"/>
              <w:bottom w:val="nil"/>
              <w:right w:val="nil"/>
            </w:tcBorders>
          </w:tcPr>
          <w:p w14:paraId="6BE31100" w14:textId="77777777" w:rsidR="00826F4C" w:rsidRDefault="00000000">
            <w:pPr>
              <w:autoSpaceDE w:val="0"/>
              <w:autoSpaceDN w:val="0"/>
              <w:jc w:val="center"/>
              <w:rPr>
                <w:kern w:val="0"/>
                <w:sz w:val="15"/>
                <w:szCs w:val="15"/>
              </w:rPr>
            </w:pPr>
            <w:r>
              <w:rPr>
                <w:kern w:val="0"/>
                <w:sz w:val="15"/>
                <w:szCs w:val="15"/>
              </w:rPr>
              <w:t>0.182</w:t>
            </w:r>
          </w:p>
        </w:tc>
        <w:tc>
          <w:tcPr>
            <w:tcW w:w="992" w:type="dxa"/>
            <w:tcBorders>
              <w:top w:val="nil"/>
              <w:left w:val="nil"/>
              <w:bottom w:val="nil"/>
              <w:right w:val="nil"/>
            </w:tcBorders>
          </w:tcPr>
          <w:p w14:paraId="011021BE" w14:textId="77777777" w:rsidR="00826F4C" w:rsidRDefault="00000000">
            <w:pPr>
              <w:autoSpaceDE w:val="0"/>
              <w:autoSpaceDN w:val="0"/>
              <w:jc w:val="center"/>
              <w:rPr>
                <w:kern w:val="0"/>
                <w:sz w:val="15"/>
                <w:szCs w:val="15"/>
              </w:rPr>
            </w:pPr>
            <w:r>
              <w:rPr>
                <w:kern w:val="0"/>
                <w:sz w:val="15"/>
                <w:szCs w:val="15"/>
              </w:rPr>
              <w:t>0.126</w:t>
            </w:r>
          </w:p>
        </w:tc>
        <w:tc>
          <w:tcPr>
            <w:tcW w:w="1031" w:type="dxa"/>
            <w:tcBorders>
              <w:top w:val="nil"/>
              <w:left w:val="nil"/>
              <w:bottom w:val="nil"/>
              <w:right w:val="nil"/>
            </w:tcBorders>
          </w:tcPr>
          <w:p w14:paraId="62EB297F" w14:textId="77777777" w:rsidR="00826F4C" w:rsidRDefault="00000000">
            <w:pPr>
              <w:autoSpaceDE w:val="0"/>
              <w:autoSpaceDN w:val="0"/>
              <w:jc w:val="center"/>
              <w:rPr>
                <w:kern w:val="0"/>
                <w:sz w:val="15"/>
                <w:szCs w:val="15"/>
              </w:rPr>
            </w:pPr>
            <w:r>
              <w:rPr>
                <w:kern w:val="0"/>
                <w:sz w:val="15"/>
                <w:szCs w:val="15"/>
              </w:rPr>
              <w:t>0.182</w:t>
            </w:r>
          </w:p>
        </w:tc>
        <w:tc>
          <w:tcPr>
            <w:tcW w:w="1000" w:type="dxa"/>
            <w:tcBorders>
              <w:top w:val="nil"/>
              <w:left w:val="nil"/>
              <w:bottom w:val="nil"/>
              <w:right w:val="nil"/>
            </w:tcBorders>
          </w:tcPr>
          <w:p w14:paraId="72A3E52C" w14:textId="77777777" w:rsidR="00826F4C" w:rsidRDefault="00000000">
            <w:pPr>
              <w:autoSpaceDE w:val="0"/>
              <w:autoSpaceDN w:val="0"/>
              <w:jc w:val="center"/>
              <w:rPr>
                <w:kern w:val="0"/>
                <w:sz w:val="15"/>
                <w:szCs w:val="15"/>
              </w:rPr>
            </w:pPr>
            <w:r>
              <w:rPr>
                <w:kern w:val="0"/>
                <w:sz w:val="15"/>
                <w:szCs w:val="15"/>
              </w:rPr>
              <w:t>0.223</w:t>
            </w:r>
          </w:p>
        </w:tc>
        <w:tc>
          <w:tcPr>
            <w:tcW w:w="992" w:type="dxa"/>
            <w:tcBorders>
              <w:top w:val="nil"/>
              <w:left w:val="nil"/>
              <w:bottom w:val="nil"/>
              <w:right w:val="nil"/>
            </w:tcBorders>
          </w:tcPr>
          <w:p w14:paraId="149BADD7" w14:textId="77777777" w:rsidR="00826F4C" w:rsidRDefault="00000000">
            <w:pPr>
              <w:autoSpaceDE w:val="0"/>
              <w:autoSpaceDN w:val="0"/>
              <w:jc w:val="center"/>
              <w:rPr>
                <w:kern w:val="0"/>
                <w:sz w:val="15"/>
                <w:szCs w:val="15"/>
              </w:rPr>
            </w:pPr>
            <w:r>
              <w:rPr>
                <w:kern w:val="0"/>
                <w:sz w:val="15"/>
                <w:szCs w:val="15"/>
              </w:rPr>
              <w:t>0.291</w:t>
            </w:r>
          </w:p>
        </w:tc>
      </w:tr>
      <w:tr w:rsidR="00826F4C" w14:paraId="7F9F3B67" w14:textId="77777777">
        <w:tblPrEx>
          <w:tblBorders>
            <w:bottom w:val="single" w:sz="6" w:space="0" w:color="auto"/>
          </w:tblBorders>
        </w:tblPrEx>
        <w:trPr>
          <w:jc w:val="center"/>
        </w:trPr>
        <w:tc>
          <w:tcPr>
            <w:tcW w:w="1325" w:type="dxa"/>
            <w:tcBorders>
              <w:top w:val="nil"/>
              <w:left w:val="nil"/>
              <w:bottom w:val="nil"/>
              <w:right w:val="nil"/>
            </w:tcBorders>
          </w:tcPr>
          <w:p w14:paraId="581EB936" w14:textId="77777777" w:rsidR="00826F4C" w:rsidRDefault="00000000">
            <w:pPr>
              <w:autoSpaceDE w:val="0"/>
              <w:autoSpaceDN w:val="0"/>
              <w:jc w:val="left"/>
              <w:rPr>
                <w:iCs/>
                <w:kern w:val="0"/>
                <w:sz w:val="15"/>
                <w:szCs w:val="15"/>
              </w:rPr>
            </w:pPr>
            <w:r>
              <w:rPr>
                <w:rFonts w:hint="eastAsia"/>
                <w:iCs/>
                <w:kern w:val="0"/>
                <w:sz w:val="15"/>
                <w:szCs w:val="15"/>
              </w:rPr>
              <w:t>行业固定效应</w:t>
            </w:r>
          </w:p>
        </w:tc>
        <w:tc>
          <w:tcPr>
            <w:tcW w:w="992" w:type="dxa"/>
            <w:tcBorders>
              <w:top w:val="nil"/>
              <w:left w:val="nil"/>
              <w:bottom w:val="nil"/>
              <w:right w:val="nil"/>
            </w:tcBorders>
          </w:tcPr>
          <w:p w14:paraId="2DB42350" w14:textId="77777777" w:rsidR="00826F4C" w:rsidRDefault="00000000">
            <w:pPr>
              <w:autoSpaceDE w:val="0"/>
              <w:autoSpaceDN w:val="0"/>
              <w:jc w:val="center"/>
              <w:rPr>
                <w:kern w:val="0"/>
                <w:sz w:val="15"/>
                <w:szCs w:val="15"/>
              </w:rPr>
            </w:pPr>
            <w:r>
              <w:rPr>
                <w:rFonts w:hint="eastAsia"/>
                <w:kern w:val="0"/>
                <w:sz w:val="15"/>
                <w:szCs w:val="15"/>
              </w:rPr>
              <w:t>是</w:t>
            </w:r>
          </w:p>
        </w:tc>
        <w:tc>
          <w:tcPr>
            <w:tcW w:w="1003" w:type="dxa"/>
            <w:tcBorders>
              <w:top w:val="nil"/>
              <w:left w:val="nil"/>
              <w:bottom w:val="nil"/>
              <w:right w:val="nil"/>
            </w:tcBorders>
          </w:tcPr>
          <w:p w14:paraId="72BB6D9B" w14:textId="77777777" w:rsidR="00826F4C" w:rsidRDefault="00000000">
            <w:pPr>
              <w:autoSpaceDE w:val="0"/>
              <w:autoSpaceDN w:val="0"/>
              <w:jc w:val="center"/>
              <w:rPr>
                <w:kern w:val="0"/>
                <w:sz w:val="15"/>
                <w:szCs w:val="15"/>
              </w:rPr>
            </w:pPr>
            <w:r>
              <w:rPr>
                <w:rFonts w:hint="eastAsia"/>
                <w:kern w:val="0"/>
                <w:sz w:val="15"/>
                <w:szCs w:val="15"/>
              </w:rPr>
              <w:t>是</w:t>
            </w:r>
          </w:p>
        </w:tc>
        <w:tc>
          <w:tcPr>
            <w:tcW w:w="993" w:type="dxa"/>
            <w:tcBorders>
              <w:top w:val="nil"/>
              <w:left w:val="nil"/>
              <w:bottom w:val="nil"/>
              <w:right w:val="nil"/>
            </w:tcBorders>
          </w:tcPr>
          <w:p w14:paraId="1B68C055" w14:textId="77777777" w:rsidR="00826F4C" w:rsidRDefault="00000000">
            <w:pPr>
              <w:autoSpaceDE w:val="0"/>
              <w:autoSpaceDN w:val="0"/>
              <w:jc w:val="center"/>
              <w:rPr>
                <w:kern w:val="0"/>
                <w:sz w:val="15"/>
                <w:szCs w:val="15"/>
              </w:rPr>
            </w:pPr>
            <w:r>
              <w:rPr>
                <w:rFonts w:hint="eastAsia"/>
                <w:kern w:val="0"/>
                <w:sz w:val="15"/>
                <w:szCs w:val="15"/>
              </w:rPr>
              <w:t>是</w:t>
            </w:r>
          </w:p>
        </w:tc>
        <w:tc>
          <w:tcPr>
            <w:tcW w:w="1003" w:type="dxa"/>
            <w:tcBorders>
              <w:top w:val="nil"/>
              <w:left w:val="nil"/>
              <w:bottom w:val="nil"/>
              <w:right w:val="nil"/>
            </w:tcBorders>
          </w:tcPr>
          <w:p w14:paraId="1CA73B72" w14:textId="77777777" w:rsidR="00826F4C" w:rsidRDefault="00000000">
            <w:pPr>
              <w:autoSpaceDE w:val="0"/>
              <w:autoSpaceDN w:val="0"/>
              <w:jc w:val="center"/>
              <w:rPr>
                <w:kern w:val="0"/>
                <w:sz w:val="15"/>
                <w:szCs w:val="15"/>
              </w:rPr>
            </w:pPr>
            <w:r>
              <w:rPr>
                <w:rFonts w:hint="eastAsia"/>
                <w:kern w:val="0"/>
                <w:sz w:val="15"/>
                <w:szCs w:val="15"/>
              </w:rPr>
              <w:t>是</w:t>
            </w:r>
          </w:p>
        </w:tc>
        <w:tc>
          <w:tcPr>
            <w:tcW w:w="992" w:type="dxa"/>
            <w:tcBorders>
              <w:top w:val="nil"/>
              <w:left w:val="nil"/>
              <w:bottom w:val="nil"/>
              <w:right w:val="nil"/>
            </w:tcBorders>
          </w:tcPr>
          <w:p w14:paraId="56A05197" w14:textId="77777777" w:rsidR="00826F4C" w:rsidRDefault="00000000">
            <w:pPr>
              <w:autoSpaceDE w:val="0"/>
              <w:autoSpaceDN w:val="0"/>
              <w:jc w:val="center"/>
              <w:rPr>
                <w:kern w:val="0"/>
                <w:sz w:val="15"/>
                <w:szCs w:val="15"/>
              </w:rPr>
            </w:pPr>
            <w:r>
              <w:rPr>
                <w:rFonts w:hint="eastAsia"/>
                <w:kern w:val="0"/>
                <w:sz w:val="15"/>
                <w:szCs w:val="15"/>
              </w:rPr>
              <w:t>是</w:t>
            </w:r>
          </w:p>
        </w:tc>
        <w:tc>
          <w:tcPr>
            <w:tcW w:w="1031" w:type="dxa"/>
            <w:tcBorders>
              <w:top w:val="nil"/>
              <w:left w:val="nil"/>
              <w:bottom w:val="nil"/>
              <w:right w:val="nil"/>
            </w:tcBorders>
          </w:tcPr>
          <w:p w14:paraId="5F66EB24" w14:textId="77777777" w:rsidR="00826F4C" w:rsidRDefault="00000000">
            <w:pPr>
              <w:autoSpaceDE w:val="0"/>
              <w:autoSpaceDN w:val="0"/>
              <w:jc w:val="center"/>
              <w:rPr>
                <w:kern w:val="0"/>
                <w:sz w:val="15"/>
                <w:szCs w:val="15"/>
              </w:rPr>
            </w:pPr>
            <w:r>
              <w:rPr>
                <w:rFonts w:hint="eastAsia"/>
                <w:kern w:val="0"/>
                <w:sz w:val="15"/>
                <w:szCs w:val="15"/>
              </w:rPr>
              <w:t>是</w:t>
            </w:r>
          </w:p>
        </w:tc>
        <w:tc>
          <w:tcPr>
            <w:tcW w:w="1000" w:type="dxa"/>
            <w:tcBorders>
              <w:top w:val="nil"/>
              <w:left w:val="nil"/>
              <w:bottom w:val="nil"/>
              <w:right w:val="nil"/>
            </w:tcBorders>
          </w:tcPr>
          <w:p w14:paraId="0A57A364" w14:textId="77777777" w:rsidR="00826F4C" w:rsidRDefault="00000000">
            <w:pPr>
              <w:autoSpaceDE w:val="0"/>
              <w:autoSpaceDN w:val="0"/>
              <w:jc w:val="center"/>
              <w:rPr>
                <w:kern w:val="0"/>
                <w:sz w:val="15"/>
                <w:szCs w:val="15"/>
              </w:rPr>
            </w:pPr>
            <w:r>
              <w:rPr>
                <w:rFonts w:hint="eastAsia"/>
                <w:kern w:val="0"/>
                <w:sz w:val="15"/>
                <w:szCs w:val="15"/>
              </w:rPr>
              <w:t>是</w:t>
            </w:r>
          </w:p>
        </w:tc>
        <w:tc>
          <w:tcPr>
            <w:tcW w:w="992" w:type="dxa"/>
            <w:tcBorders>
              <w:top w:val="nil"/>
              <w:left w:val="nil"/>
              <w:bottom w:val="nil"/>
              <w:right w:val="nil"/>
            </w:tcBorders>
          </w:tcPr>
          <w:p w14:paraId="5F23E89A" w14:textId="77777777" w:rsidR="00826F4C" w:rsidRDefault="00000000">
            <w:pPr>
              <w:autoSpaceDE w:val="0"/>
              <w:autoSpaceDN w:val="0"/>
              <w:jc w:val="center"/>
              <w:rPr>
                <w:kern w:val="0"/>
                <w:sz w:val="15"/>
                <w:szCs w:val="15"/>
              </w:rPr>
            </w:pPr>
            <w:r>
              <w:rPr>
                <w:rFonts w:hint="eastAsia"/>
                <w:kern w:val="0"/>
                <w:sz w:val="15"/>
                <w:szCs w:val="15"/>
              </w:rPr>
              <w:t>是</w:t>
            </w:r>
          </w:p>
        </w:tc>
      </w:tr>
      <w:tr w:rsidR="00826F4C" w14:paraId="50246171" w14:textId="77777777">
        <w:tblPrEx>
          <w:tblBorders>
            <w:bottom w:val="single" w:sz="6" w:space="0" w:color="auto"/>
          </w:tblBorders>
        </w:tblPrEx>
        <w:trPr>
          <w:jc w:val="center"/>
        </w:trPr>
        <w:tc>
          <w:tcPr>
            <w:tcW w:w="1325" w:type="dxa"/>
            <w:tcBorders>
              <w:top w:val="nil"/>
              <w:left w:val="nil"/>
              <w:bottom w:val="single" w:sz="4" w:space="0" w:color="auto"/>
              <w:right w:val="nil"/>
            </w:tcBorders>
          </w:tcPr>
          <w:p w14:paraId="1AB6C7FF" w14:textId="77777777" w:rsidR="00826F4C" w:rsidRDefault="00000000">
            <w:pPr>
              <w:autoSpaceDE w:val="0"/>
              <w:autoSpaceDN w:val="0"/>
              <w:jc w:val="left"/>
              <w:rPr>
                <w:iCs/>
                <w:kern w:val="0"/>
                <w:sz w:val="15"/>
                <w:szCs w:val="15"/>
              </w:rPr>
            </w:pPr>
            <w:r>
              <w:rPr>
                <w:rFonts w:hint="eastAsia"/>
                <w:iCs/>
                <w:kern w:val="0"/>
                <w:sz w:val="15"/>
                <w:szCs w:val="15"/>
              </w:rPr>
              <w:t>年份固定效应</w:t>
            </w:r>
          </w:p>
        </w:tc>
        <w:tc>
          <w:tcPr>
            <w:tcW w:w="992" w:type="dxa"/>
            <w:tcBorders>
              <w:top w:val="nil"/>
              <w:left w:val="nil"/>
              <w:bottom w:val="single" w:sz="6" w:space="0" w:color="auto"/>
              <w:right w:val="nil"/>
            </w:tcBorders>
          </w:tcPr>
          <w:p w14:paraId="71233290" w14:textId="77777777" w:rsidR="00826F4C" w:rsidRDefault="00000000">
            <w:pPr>
              <w:autoSpaceDE w:val="0"/>
              <w:autoSpaceDN w:val="0"/>
              <w:jc w:val="center"/>
              <w:rPr>
                <w:kern w:val="0"/>
                <w:sz w:val="15"/>
                <w:szCs w:val="15"/>
              </w:rPr>
            </w:pPr>
            <w:r>
              <w:rPr>
                <w:rFonts w:hint="eastAsia"/>
                <w:kern w:val="0"/>
                <w:sz w:val="15"/>
                <w:szCs w:val="15"/>
              </w:rPr>
              <w:t>是</w:t>
            </w:r>
          </w:p>
        </w:tc>
        <w:tc>
          <w:tcPr>
            <w:tcW w:w="1003" w:type="dxa"/>
            <w:tcBorders>
              <w:top w:val="nil"/>
              <w:left w:val="nil"/>
              <w:bottom w:val="single" w:sz="6" w:space="0" w:color="auto"/>
              <w:right w:val="nil"/>
            </w:tcBorders>
          </w:tcPr>
          <w:p w14:paraId="6E57AF9A" w14:textId="77777777" w:rsidR="00826F4C" w:rsidRDefault="00000000">
            <w:pPr>
              <w:autoSpaceDE w:val="0"/>
              <w:autoSpaceDN w:val="0"/>
              <w:jc w:val="center"/>
              <w:rPr>
                <w:kern w:val="0"/>
                <w:sz w:val="15"/>
                <w:szCs w:val="15"/>
              </w:rPr>
            </w:pPr>
            <w:r>
              <w:rPr>
                <w:rFonts w:hint="eastAsia"/>
                <w:kern w:val="0"/>
                <w:sz w:val="15"/>
                <w:szCs w:val="15"/>
              </w:rPr>
              <w:t>是</w:t>
            </w:r>
          </w:p>
        </w:tc>
        <w:tc>
          <w:tcPr>
            <w:tcW w:w="993" w:type="dxa"/>
            <w:tcBorders>
              <w:top w:val="nil"/>
              <w:left w:val="nil"/>
              <w:bottom w:val="single" w:sz="6" w:space="0" w:color="auto"/>
              <w:right w:val="nil"/>
            </w:tcBorders>
          </w:tcPr>
          <w:p w14:paraId="34F8995D" w14:textId="77777777" w:rsidR="00826F4C" w:rsidRDefault="00000000">
            <w:pPr>
              <w:autoSpaceDE w:val="0"/>
              <w:autoSpaceDN w:val="0"/>
              <w:jc w:val="center"/>
              <w:rPr>
                <w:kern w:val="0"/>
                <w:sz w:val="15"/>
                <w:szCs w:val="15"/>
              </w:rPr>
            </w:pPr>
            <w:r>
              <w:rPr>
                <w:rFonts w:hint="eastAsia"/>
                <w:kern w:val="0"/>
                <w:sz w:val="15"/>
                <w:szCs w:val="15"/>
              </w:rPr>
              <w:t>是</w:t>
            </w:r>
          </w:p>
        </w:tc>
        <w:tc>
          <w:tcPr>
            <w:tcW w:w="1003" w:type="dxa"/>
            <w:tcBorders>
              <w:top w:val="nil"/>
              <w:left w:val="nil"/>
              <w:bottom w:val="single" w:sz="6" w:space="0" w:color="auto"/>
              <w:right w:val="nil"/>
            </w:tcBorders>
          </w:tcPr>
          <w:p w14:paraId="40204659" w14:textId="77777777" w:rsidR="00826F4C" w:rsidRDefault="00000000">
            <w:pPr>
              <w:autoSpaceDE w:val="0"/>
              <w:autoSpaceDN w:val="0"/>
              <w:jc w:val="center"/>
              <w:rPr>
                <w:kern w:val="0"/>
                <w:sz w:val="15"/>
                <w:szCs w:val="15"/>
              </w:rPr>
            </w:pPr>
            <w:r>
              <w:rPr>
                <w:rFonts w:hint="eastAsia"/>
                <w:kern w:val="0"/>
                <w:sz w:val="15"/>
                <w:szCs w:val="15"/>
              </w:rPr>
              <w:t>是</w:t>
            </w:r>
          </w:p>
        </w:tc>
        <w:tc>
          <w:tcPr>
            <w:tcW w:w="992" w:type="dxa"/>
            <w:tcBorders>
              <w:top w:val="nil"/>
              <w:left w:val="nil"/>
              <w:bottom w:val="single" w:sz="6" w:space="0" w:color="auto"/>
              <w:right w:val="nil"/>
            </w:tcBorders>
          </w:tcPr>
          <w:p w14:paraId="31379BB3" w14:textId="77777777" w:rsidR="00826F4C" w:rsidRDefault="00000000">
            <w:pPr>
              <w:autoSpaceDE w:val="0"/>
              <w:autoSpaceDN w:val="0"/>
              <w:jc w:val="center"/>
              <w:rPr>
                <w:kern w:val="0"/>
                <w:sz w:val="15"/>
                <w:szCs w:val="15"/>
              </w:rPr>
            </w:pPr>
            <w:r>
              <w:rPr>
                <w:rFonts w:hint="eastAsia"/>
                <w:kern w:val="0"/>
                <w:sz w:val="15"/>
                <w:szCs w:val="15"/>
              </w:rPr>
              <w:t>是</w:t>
            </w:r>
          </w:p>
        </w:tc>
        <w:tc>
          <w:tcPr>
            <w:tcW w:w="1031" w:type="dxa"/>
            <w:tcBorders>
              <w:top w:val="nil"/>
              <w:left w:val="nil"/>
              <w:bottom w:val="single" w:sz="6" w:space="0" w:color="auto"/>
              <w:right w:val="nil"/>
            </w:tcBorders>
          </w:tcPr>
          <w:p w14:paraId="3D5CF3ED" w14:textId="77777777" w:rsidR="00826F4C" w:rsidRDefault="00000000">
            <w:pPr>
              <w:autoSpaceDE w:val="0"/>
              <w:autoSpaceDN w:val="0"/>
              <w:jc w:val="center"/>
              <w:rPr>
                <w:kern w:val="0"/>
                <w:sz w:val="15"/>
                <w:szCs w:val="15"/>
              </w:rPr>
            </w:pPr>
            <w:r>
              <w:rPr>
                <w:rFonts w:hint="eastAsia"/>
                <w:kern w:val="0"/>
                <w:sz w:val="15"/>
                <w:szCs w:val="15"/>
              </w:rPr>
              <w:t>是</w:t>
            </w:r>
          </w:p>
        </w:tc>
        <w:tc>
          <w:tcPr>
            <w:tcW w:w="1000" w:type="dxa"/>
            <w:tcBorders>
              <w:top w:val="nil"/>
              <w:left w:val="nil"/>
              <w:bottom w:val="single" w:sz="6" w:space="0" w:color="auto"/>
              <w:right w:val="nil"/>
            </w:tcBorders>
          </w:tcPr>
          <w:p w14:paraId="32069308" w14:textId="77777777" w:rsidR="00826F4C" w:rsidRDefault="00000000">
            <w:pPr>
              <w:autoSpaceDE w:val="0"/>
              <w:autoSpaceDN w:val="0"/>
              <w:jc w:val="center"/>
              <w:rPr>
                <w:kern w:val="0"/>
                <w:sz w:val="15"/>
                <w:szCs w:val="15"/>
              </w:rPr>
            </w:pPr>
            <w:r>
              <w:rPr>
                <w:rFonts w:hint="eastAsia"/>
                <w:kern w:val="0"/>
                <w:sz w:val="15"/>
                <w:szCs w:val="15"/>
              </w:rPr>
              <w:t>是</w:t>
            </w:r>
          </w:p>
        </w:tc>
        <w:tc>
          <w:tcPr>
            <w:tcW w:w="992" w:type="dxa"/>
            <w:tcBorders>
              <w:top w:val="nil"/>
              <w:left w:val="nil"/>
              <w:bottom w:val="single" w:sz="6" w:space="0" w:color="auto"/>
              <w:right w:val="nil"/>
            </w:tcBorders>
          </w:tcPr>
          <w:p w14:paraId="41435BC5" w14:textId="77777777" w:rsidR="00826F4C" w:rsidRDefault="00000000">
            <w:pPr>
              <w:autoSpaceDE w:val="0"/>
              <w:autoSpaceDN w:val="0"/>
              <w:jc w:val="center"/>
              <w:rPr>
                <w:kern w:val="0"/>
                <w:sz w:val="15"/>
                <w:szCs w:val="15"/>
              </w:rPr>
            </w:pPr>
            <w:r>
              <w:rPr>
                <w:rFonts w:hint="eastAsia"/>
                <w:kern w:val="0"/>
                <w:sz w:val="15"/>
                <w:szCs w:val="15"/>
              </w:rPr>
              <w:t>是</w:t>
            </w:r>
          </w:p>
        </w:tc>
      </w:tr>
    </w:tbl>
    <w:p w14:paraId="1EBB13D4" w14:textId="77777777" w:rsidR="00826F4C" w:rsidRDefault="00826F4C"/>
    <w:p w14:paraId="09F47573" w14:textId="77777777" w:rsidR="00826F4C" w:rsidRDefault="00826F4C">
      <w:pPr>
        <w:spacing w:before="120" w:after="120"/>
        <w:jc w:val="center"/>
        <w:rPr>
          <w:b/>
          <w:szCs w:val="21"/>
        </w:rPr>
      </w:pPr>
    </w:p>
    <w:p w14:paraId="024A708F" w14:textId="77777777" w:rsidR="00826F4C" w:rsidRDefault="00826F4C">
      <w:pPr>
        <w:spacing w:before="120" w:after="120"/>
        <w:jc w:val="center"/>
        <w:rPr>
          <w:b/>
          <w:szCs w:val="21"/>
        </w:rPr>
      </w:pPr>
    </w:p>
    <w:p w14:paraId="55BF5479" w14:textId="77777777" w:rsidR="00826F4C" w:rsidRPr="001A2316" w:rsidRDefault="00000000" w:rsidP="001A2316">
      <w:pPr>
        <w:pStyle w:val="1"/>
        <w:jc w:val="center"/>
        <w:rPr>
          <w:rFonts w:ascii="楷体" w:eastAsia="楷体" w:hAnsi="楷体" w:cs="楷体"/>
          <w:b w:val="0"/>
          <w:bCs w:val="0"/>
          <w:sz w:val="28"/>
          <w:szCs w:val="28"/>
        </w:rPr>
      </w:pPr>
      <w:r w:rsidRPr="001A2316">
        <w:rPr>
          <w:rFonts w:ascii="楷体" w:eastAsia="楷体" w:hAnsi="楷体" w:cs="楷体" w:hint="eastAsia"/>
          <w:b w:val="0"/>
          <w:bCs w:val="0"/>
          <w:sz w:val="28"/>
          <w:szCs w:val="28"/>
        </w:rPr>
        <w:lastRenderedPageBreak/>
        <w:t>附录Ⅴ 不同产业链位置的影响</w:t>
      </w:r>
    </w:p>
    <w:p w14:paraId="28188CAF" w14:textId="77777777" w:rsidR="00826F4C" w:rsidRDefault="00000000">
      <w:pPr>
        <w:widowControl/>
        <w:ind w:firstLine="420"/>
        <w:rPr>
          <w:color w:val="000000"/>
          <w:kern w:val="0"/>
          <w:sz w:val="22"/>
          <w:szCs w:val="21"/>
        </w:rPr>
      </w:pPr>
      <w:r>
        <w:rPr>
          <w:color w:val="000000"/>
          <w:kern w:val="0"/>
          <w:sz w:val="22"/>
          <w:szCs w:val="21"/>
        </w:rPr>
        <w:t>同样的关税变化，不同产业链位置的企业可能面临不同的竞争。在竞争效应影响下，资本结构的调整也会受到影响。</w:t>
      </w:r>
      <w:r>
        <w:rPr>
          <w:rFonts w:hint="eastAsia"/>
          <w:color w:val="000000"/>
          <w:kern w:val="0"/>
          <w:sz w:val="22"/>
          <w:szCs w:val="21"/>
        </w:rPr>
        <w:t>表</w:t>
      </w:r>
      <w:r>
        <w:rPr>
          <w:rFonts w:ascii="仿宋" w:hAnsi="仿宋" w:cs="仿宋" w:hint="eastAsia"/>
          <w:color w:val="000000"/>
          <w:kern w:val="0"/>
          <w:sz w:val="22"/>
          <w:szCs w:val="21"/>
        </w:rPr>
        <w:t>Ⅴ</w:t>
      </w:r>
      <w:r>
        <w:rPr>
          <w:rFonts w:hint="eastAsia"/>
          <w:color w:val="000000"/>
          <w:kern w:val="0"/>
          <w:sz w:val="22"/>
          <w:szCs w:val="21"/>
        </w:rPr>
        <w:t>1</w:t>
      </w:r>
      <w:r>
        <w:rPr>
          <w:color w:val="000000"/>
          <w:kern w:val="0"/>
          <w:sz w:val="22"/>
          <w:szCs w:val="21"/>
        </w:rPr>
        <w:t>显示，进口自由化对上下游企业资本结构存在不同效应。首先，当控制住上游度（</w:t>
      </w:r>
      <w:r>
        <w:rPr>
          <w:i/>
          <w:color w:val="000000"/>
          <w:kern w:val="0"/>
          <w:sz w:val="22"/>
          <w:szCs w:val="21"/>
        </w:rPr>
        <w:t>posup</w:t>
      </w:r>
      <w:r>
        <w:rPr>
          <w:color w:val="000000"/>
          <w:kern w:val="0"/>
          <w:sz w:val="22"/>
          <w:szCs w:val="21"/>
        </w:rPr>
        <w:t>）、以及上游度与进口自由化交乘项（</w:t>
      </w:r>
      <w:r>
        <w:rPr>
          <w:i/>
          <w:color w:val="000000"/>
          <w:kern w:val="0"/>
          <w:sz w:val="22"/>
          <w:szCs w:val="21"/>
        </w:rPr>
        <w:t>posup×InputLib</w:t>
      </w:r>
      <w:r>
        <w:rPr>
          <w:color w:val="000000"/>
          <w:kern w:val="0"/>
          <w:sz w:val="22"/>
          <w:szCs w:val="21"/>
        </w:rPr>
        <w:t>）后，关键变量</w:t>
      </w:r>
      <w:r>
        <w:rPr>
          <w:i/>
          <w:kern w:val="0"/>
          <w:szCs w:val="21"/>
        </w:rPr>
        <w:t>InputLib</w:t>
      </w:r>
      <w:r>
        <w:rPr>
          <w:color w:val="000000"/>
          <w:kern w:val="0"/>
          <w:sz w:val="22"/>
          <w:szCs w:val="21"/>
        </w:rPr>
        <w:t>系数方向和显著性依然与基准回归一致。可见，进口自由化会引发企业提高长期杠杆率，并降低短期杠杆率。</w:t>
      </w:r>
    </w:p>
    <w:p w14:paraId="50D9F089" w14:textId="1405E977" w:rsidR="00826F4C" w:rsidRDefault="00000000">
      <w:pPr>
        <w:widowControl/>
        <w:ind w:firstLine="420"/>
        <w:rPr>
          <w:color w:val="000000"/>
          <w:kern w:val="0"/>
          <w:sz w:val="22"/>
          <w:szCs w:val="21"/>
        </w:rPr>
      </w:pPr>
      <w:r>
        <w:rPr>
          <w:color w:val="000000"/>
          <w:kern w:val="0"/>
          <w:sz w:val="22"/>
          <w:szCs w:val="21"/>
        </w:rPr>
        <w:t>其次，交乘项（</w:t>
      </w:r>
      <w:r>
        <w:rPr>
          <w:i/>
          <w:color w:val="000000"/>
          <w:kern w:val="0"/>
          <w:sz w:val="22"/>
          <w:szCs w:val="21"/>
        </w:rPr>
        <w:t>posup×InputLib</w:t>
      </w:r>
      <w:r>
        <w:rPr>
          <w:color w:val="000000"/>
          <w:kern w:val="0"/>
          <w:sz w:val="22"/>
          <w:szCs w:val="21"/>
        </w:rPr>
        <w:t>）系数均为负数，且在长期杠杆率（</w:t>
      </w:r>
      <w:r>
        <w:rPr>
          <w:i/>
          <w:color w:val="000000"/>
          <w:kern w:val="0"/>
          <w:sz w:val="22"/>
          <w:szCs w:val="21"/>
        </w:rPr>
        <w:t>leverage2</w:t>
      </w:r>
      <w:r>
        <w:rPr>
          <w:color w:val="000000"/>
          <w:kern w:val="0"/>
          <w:sz w:val="22"/>
          <w:szCs w:val="21"/>
        </w:rPr>
        <w:t>）下显著为负。这说明不同产业链位置</w:t>
      </w:r>
      <w:r w:rsidR="00BF2434">
        <w:rPr>
          <w:rFonts w:hint="eastAsia"/>
          <w:color w:val="000000"/>
          <w:kern w:val="0"/>
          <w:sz w:val="22"/>
          <w:szCs w:val="21"/>
        </w:rPr>
        <w:t>的</w:t>
      </w:r>
      <w:r>
        <w:rPr>
          <w:color w:val="000000"/>
          <w:kern w:val="0"/>
          <w:sz w:val="22"/>
          <w:szCs w:val="21"/>
        </w:rPr>
        <w:t>企业在面对关税变动时，资本结构变动也会有所不同。其中，位于上游的企业由于面临更加激烈的竞争，在相同条件下，其股权价值上涨幅度更为有限，转向长期融资以降低长期融资成本的能力也受到限制，相应地，长期杠杆率上涨幅度较小。</w:t>
      </w:r>
    </w:p>
    <w:p w14:paraId="53EDA53D" w14:textId="77777777" w:rsidR="00826F4C" w:rsidRDefault="00000000">
      <w:pPr>
        <w:spacing w:before="120" w:after="120"/>
        <w:jc w:val="center"/>
        <w:rPr>
          <w:rFonts w:ascii="黑体" w:eastAsia="黑体" w:hAnsi="黑体" w:cs="黑体"/>
          <w:sz w:val="18"/>
        </w:rPr>
      </w:pPr>
      <w:r>
        <w:rPr>
          <w:rFonts w:ascii="黑体" w:eastAsia="黑体" w:hAnsi="黑体" w:cs="黑体" w:hint="eastAsia"/>
          <w:sz w:val="18"/>
        </w:rPr>
        <w:t>表Ⅴ1 考虑产业链位置的回归结果</w:t>
      </w:r>
    </w:p>
    <w:tbl>
      <w:tblPr>
        <w:tblW w:w="5000" w:type="pct"/>
        <w:jc w:val="center"/>
        <w:tblCellMar>
          <w:left w:w="75" w:type="dxa"/>
          <w:right w:w="75" w:type="dxa"/>
        </w:tblCellMar>
        <w:tblLook w:val="04A0" w:firstRow="1" w:lastRow="0" w:firstColumn="1" w:lastColumn="0" w:noHBand="0" w:noVBand="1"/>
      </w:tblPr>
      <w:tblGrid>
        <w:gridCol w:w="1523"/>
        <w:gridCol w:w="1781"/>
        <w:gridCol w:w="1781"/>
        <w:gridCol w:w="1440"/>
        <w:gridCol w:w="1781"/>
      </w:tblGrid>
      <w:tr w:rsidR="00826F4C" w14:paraId="519DA8F2" w14:textId="77777777">
        <w:trPr>
          <w:jc w:val="center"/>
        </w:trPr>
        <w:tc>
          <w:tcPr>
            <w:tcW w:w="917" w:type="pct"/>
            <w:vMerge w:val="restart"/>
            <w:tcBorders>
              <w:top w:val="single" w:sz="4" w:space="0" w:color="auto"/>
              <w:left w:val="nil"/>
            </w:tcBorders>
          </w:tcPr>
          <w:p w14:paraId="5EE8FD75" w14:textId="77777777" w:rsidR="00826F4C" w:rsidRDefault="00000000">
            <w:pPr>
              <w:autoSpaceDE w:val="0"/>
              <w:autoSpaceDN w:val="0"/>
              <w:adjustRightInd w:val="0"/>
              <w:jc w:val="left"/>
              <w:rPr>
                <w:kern w:val="0"/>
                <w:sz w:val="15"/>
                <w:szCs w:val="15"/>
              </w:rPr>
            </w:pPr>
            <w:r>
              <w:rPr>
                <w:kern w:val="0"/>
                <w:sz w:val="15"/>
                <w:szCs w:val="15"/>
              </w:rPr>
              <w:t>变量</w:t>
            </w:r>
          </w:p>
        </w:tc>
        <w:tc>
          <w:tcPr>
            <w:tcW w:w="1072" w:type="pct"/>
            <w:tcBorders>
              <w:top w:val="single" w:sz="4" w:space="0" w:color="auto"/>
            </w:tcBorders>
          </w:tcPr>
          <w:p w14:paraId="2B506BB7" w14:textId="77777777" w:rsidR="00826F4C" w:rsidRDefault="00000000">
            <w:pPr>
              <w:autoSpaceDE w:val="0"/>
              <w:autoSpaceDN w:val="0"/>
              <w:adjustRightInd w:val="0"/>
              <w:jc w:val="center"/>
              <w:rPr>
                <w:kern w:val="0"/>
                <w:sz w:val="15"/>
                <w:szCs w:val="15"/>
              </w:rPr>
            </w:pPr>
            <w:r>
              <w:rPr>
                <w:kern w:val="0"/>
                <w:sz w:val="15"/>
                <w:szCs w:val="15"/>
              </w:rPr>
              <w:t>长期账面</w:t>
            </w:r>
          </w:p>
        </w:tc>
        <w:tc>
          <w:tcPr>
            <w:tcW w:w="1072" w:type="pct"/>
            <w:tcBorders>
              <w:top w:val="single" w:sz="4" w:space="0" w:color="auto"/>
            </w:tcBorders>
          </w:tcPr>
          <w:p w14:paraId="474108C6" w14:textId="77777777" w:rsidR="00826F4C" w:rsidRDefault="00000000">
            <w:pPr>
              <w:autoSpaceDE w:val="0"/>
              <w:autoSpaceDN w:val="0"/>
              <w:adjustRightInd w:val="0"/>
              <w:jc w:val="center"/>
              <w:rPr>
                <w:kern w:val="0"/>
                <w:sz w:val="15"/>
                <w:szCs w:val="15"/>
              </w:rPr>
            </w:pPr>
            <w:r>
              <w:rPr>
                <w:kern w:val="0"/>
                <w:sz w:val="15"/>
                <w:szCs w:val="15"/>
              </w:rPr>
              <w:t>长期账面</w:t>
            </w:r>
          </w:p>
        </w:tc>
        <w:tc>
          <w:tcPr>
            <w:tcW w:w="867" w:type="pct"/>
            <w:tcBorders>
              <w:top w:val="single" w:sz="4" w:space="0" w:color="auto"/>
            </w:tcBorders>
          </w:tcPr>
          <w:p w14:paraId="24FA5DBC" w14:textId="77777777" w:rsidR="00826F4C" w:rsidRDefault="00000000">
            <w:pPr>
              <w:autoSpaceDE w:val="0"/>
              <w:autoSpaceDN w:val="0"/>
              <w:adjustRightInd w:val="0"/>
              <w:jc w:val="center"/>
              <w:rPr>
                <w:kern w:val="0"/>
                <w:sz w:val="15"/>
                <w:szCs w:val="15"/>
              </w:rPr>
            </w:pPr>
            <w:r>
              <w:rPr>
                <w:kern w:val="0"/>
                <w:sz w:val="15"/>
                <w:szCs w:val="15"/>
              </w:rPr>
              <w:t>短期账面</w:t>
            </w:r>
          </w:p>
        </w:tc>
        <w:tc>
          <w:tcPr>
            <w:tcW w:w="1072" w:type="pct"/>
            <w:tcBorders>
              <w:top w:val="single" w:sz="4" w:space="0" w:color="auto"/>
            </w:tcBorders>
          </w:tcPr>
          <w:p w14:paraId="33EACBEA" w14:textId="77777777" w:rsidR="00826F4C" w:rsidRDefault="00000000">
            <w:pPr>
              <w:autoSpaceDE w:val="0"/>
              <w:autoSpaceDN w:val="0"/>
              <w:adjustRightInd w:val="0"/>
              <w:jc w:val="center"/>
              <w:rPr>
                <w:kern w:val="0"/>
                <w:sz w:val="15"/>
                <w:szCs w:val="15"/>
              </w:rPr>
            </w:pPr>
            <w:r>
              <w:rPr>
                <w:kern w:val="0"/>
                <w:sz w:val="15"/>
                <w:szCs w:val="15"/>
              </w:rPr>
              <w:t>短期账面</w:t>
            </w:r>
          </w:p>
        </w:tc>
      </w:tr>
      <w:tr w:rsidR="00826F4C" w14:paraId="1FF6C3EB" w14:textId="77777777">
        <w:trPr>
          <w:jc w:val="center"/>
        </w:trPr>
        <w:tc>
          <w:tcPr>
            <w:tcW w:w="917" w:type="pct"/>
            <w:vMerge/>
            <w:tcBorders>
              <w:left w:val="nil"/>
              <w:bottom w:val="single" w:sz="4" w:space="0" w:color="auto"/>
            </w:tcBorders>
          </w:tcPr>
          <w:p w14:paraId="28673D0F" w14:textId="77777777" w:rsidR="00826F4C" w:rsidRDefault="00826F4C">
            <w:pPr>
              <w:autoSpaceDE w:val="0"/>
              <w:autoSpaceDN w:val="0"/>
              <w:adjustRightInd w:val="0"/>
              <w:jc w:val="left"/>
              <w:rPr>
                <w:kern w:val="0"/>
                <w:sz w:val="15"/>
                <w:szCs w:val="15"/>
              </w:rPr>
            </w:pPr>
          </w:p>
        </w:tc>
        <w:tc>
          <w:tcPr>
            <w:tcW w:w="1072" w:type="pct"/>
            <w:tcBorders>
              <w:bottom w:val="single" w:sz="4" w:space="0" w:color="auto"/>
            </w:tcBorders>
          </w:tcPr>
          <w:p w14:paraId="1B9E2691" w14:textId="77777777" w:rsidR="00826F4C" w:rsidRDefault="00000000">
            <w:pPr>
              <w:autoSpaceDE w:val="0"/>
              <w:autoSpaceDN w:val="0"/>
              <w:adjustRightInd w:val="0"/>
              <w:jc w:val="center"/>
              <w:rPr>
                <w:i/>
                <w:kern w:val="0"/>
                <w:sz w:val="15"/>
                <w:szCs w:val="15"/>
              </w:rPr>
            </w:pPr>
            <w:r>
              <w:rPr>
                <w:i/>
                <w:kern w:val="0"/>
                <w:sz w:val="15"/>
                <w:szCs w:val="15"/>
              </w:rPr>
              <w:t>leverage2</w:t>
            </w:r>
          </w:p>
          <w:p w14:paraId="1D3A5268"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1</w:t>
            </w:r>
            <w:r>
              <w:rPr>
                <w:rFonts w:hint="eastAsia"/>
                <w:iCs/>
                <w:kern w:val="0"/>
                <w:sz w:val="15"/>
                <w:szCs w:val="15"/>
              </w:rPr>
              <w:t>）</w:t>
            </w:r>
          </w:p>
        </w:tc>
        <w:tc>
          <w:tcPr>
            <w:tcW w:w="1072" w:type="pct"/>
            <w:tcBorders>
              <w:bottom w:val="single" w:sz="4" w:space="0" w:color="auto"/>
            </w:tcBorders>
          </w:tcPr>
          <w:p w14:paraId="61782F6E" w14:textId="77777777" w:rsidR="00826F4C" w:rsidRDefault="00000000">
            <w:pPr>
              <w:autoSpaceDE w:val="0"/>
              <w:autoSpaceDN w:val="0"/>
              <w:adjustRightInd w:val="0"/>
              <w:jc w:val="center"/>
              <w:rPr>
                <w:i/>
                <w:kern w:val="0"/>
                <w:sz w:val="15"/>
                <w:szCs w:val="15"/>
              </w:rPr>
            </w:pPr>
            <w:r>
              <w:rPr>
                <w:i/>
                <w:kern w:val="0"/>
                <w:sz w:val="15"/>
                <w:szCs w:val="15"/>
              </w:rPr>
              <w:t>leverage2</w:t>
            </w:r>
          </w:p>
          <w:p w14:paraId="5AC06C05"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2</w:t>
            </w:r>
            <w:r>
              <w:rPr>
                <w:rFonts w:hint="eastAsia"/>
                <w:iCs/>
                <w:kern w:val="0"/>
                <w:sz w:val="15"/>
                <w:szCs w:val="15"/>
              </w:rPr>
              <w:t>）</w:t>
            </w:r>
          </w:p>
        </w:tc>
        <w:tc>
          <w:tcPr>
            <w:tcW w:w="867" w:type="pct"/>
            <w:tcBorders>
              <w:bottom w:val="single" w:sz="4" w:space="0" w:color="auto"/>
            </w:tcBorders>
          </w:tcPr>
          <w:p w14:paraId="22FCEC96" w14:textId="77777777" w:rsidR="00826F4C" w:rsidRDefault="00000000">
            <w:pPr>
              <w:autoSpaceDE w:val="0"/>
              <w:autoSpaceDN w:val="0"/>
              <w:adjustRightInd w:val="0"/>
              <w:jc w:val="center"/>
              <w:rPr>
                <w:i/>
                <w:kern w:val="0"/>
                <w:sz w:val="15"/>
                <w:szCs w:val="15"/>
              </w:rPr>
            </w:pPr>
            <w:r>
              <w:rPr>
                <w:i/>
                <w:kern w:val="0"/>
                <w:sz w:val="15"/>
                <w:szCs w:val="15"/>
              </w:rPr>
              <w:t>leverage3</w:t>
            </w:r>
          </w:p>
          <w:p w14:paraId="5C0CF821"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3</w:t>
            </w:r>
            <w:r>
              <w:rPr>
                <w:rFonts w:hint="eastAsia"/>
                <w:iCs/>
                <w:kern w:val="0"/>
                <w:sz w:val="15"/>
                <w:szCs w:val="15"/>
              </w:rPr>
              <w:t>）</w:t>
            </w:r>
          </w:p>
        </w:tc>
        <w:tc>
          <w:tcPr>
            <w:tcW w:w="1072" w:type="pct"/>
            <w:tcBorders>
              <w:bottom w:val="single" w:sz="4" w:space="0" w:color="auto"/>
              <w:right w:val="nil"/>
            </w:tcBorders>
          </w:tcPr>
          <w:p w14:paraId="7897E852" w14:textId="77777777" w:rsidR="00826F4C" w:rsidRDefault="00000000">
            <w:pPr>
              <w:autoSpaceDE w:val="0"/>
              <w:autoSpaceDN w:val="0"/>
              <w:adjustRightInd w:val="0"/>
              <w:jc w:val="center"/>
              <w:rPr>
                <w:i/>
                <w:kern w:val="0"/>
                <w:sz w:val="15"/>
                <w:szCs w:val="15"/>
              </w:rPr>
            </w:pPr>
            <w:r>
              <w:rPr>
                <w:i/>
                <w:kern w:val="0"/>
                <w:sz w:val="15"/>
                <w:szCs w:val="15"/>
              </w:rPr>
              <w:t>leverage3</w:t>
            </w:r>
          </w:p>
          <w:p w14:paraId="76B885ED"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4</w:t>
            </w:r>
            <w:r>
              <w:rPr>
                <w:rFonts w:hint="eastAsia"/>
                <w:iCs/>
                <w:kern w:val="0"/>
                <w:sz w:val="15"/>
                <w:szCs w:val="15"/>
              </w:rPr>
              <w:t>）</w:t>
            </w:r>
          </w:p>
        </w:tc>
      </w:tr>
      <w:tr w:rsidR="00826F4C" w14:paraId="42D58BD6" w14:textId="77777777">
        <w:trPr>
          <w:jc w:val="center"/>
        </w:trPr>
        <w:tc>
          <w:tcPr>
            <w:tcW w:w="917" w:type="pct"/>
            <w:tcBorders>
              <w:top w:val="single" w:sz="4" w:space="0" w:color="auto"/>
              <w:left w:val="nil"/>
            </w:tcBorders>
          </w:tcPr>
          <w:p w14:paraId="58C6DAB9" w14:textId="77777777" w:rsidR="00826F4C" w:rsidRDefault="00000000">
            <w:pPr>
              <w:autoSpaceDE w:val="0"/>
              <w:autoSpaceDN w:val="0"/>
              <w:adjustRightInd w:val="0"/>
              <w:jc w:val="left"/>
              <w:rPr>
                <w:i/>
                <w:kern w:val="0"/>
                <w:sz w:val="15"/>
                <w:szCs w:val="15"/>
              </w:rPr>
            </w:pPr>
            <w:r>
              <w:rPr>
                <w:i/>
                <w:kern w:val="0"/>
                <w:sz w:val="15"/>
                <w:szCs w:val="15"/>
              </w:rPr>
              <w:t>InputLib</w:t>
            </w:r>
          </w:p>
        </w:tc>
        <w:tc>
          <w:tcPr>
            <w:tcW w:w="1072" w:type="pct"/>
            <w:tcBorders>
              <w:top w:val="nil"/>
              <w:left w:val="nil"/>
              <w:bottom w:val="nil"/>
              <w:right w:val="nil"/>
            </w:tcBorders>
          </w:tcPr>
          <w:p w14:paraId="5FC1C891" w14:textId="77777777" w:rsidR="00826F4C" w:rsidRDefault="00000000">
            <w:pPr>
              <w:autoSpaceDE w:val="0"/>
              <w:autoSpaceDN w:val="0"/>
              <w:adjustRightInd w:val="0"/>
              <w:jc w:val="center"/>
              <w:rPr>
                <w:kern w:val="0"/>
                <w:sz w:val="15"/>
                <w:szCs w:val="15"/>
              </w:rPr>
            </w:pPr>
            <w:r>
              <w:rPr>
                <w:kern w:val="0"/>
                <w:sz w:val="15"/>
                <w:szCs w:val="15"/>
              </w:rPr>
              <w:t>0.4282**</w:t>
            </w:r>
          </w:p>
        </w:tc>
        <w:tc>
          <w:tcPr>
            <w:tcW w:w="1072" w:type="pct"/>
            <w:tcBorders>
              <w:top w:val="nil"/>
              <w:left w:val="nil"/>
              <w:bottom w:val="nil"/>
              <w:right w:val="nil"/>
            </w:tcBorders>
          </w:tcPr>
          <w:p w14:paraId="283848F4" w14:textId="77777777" w:rsidR="00826F4C" w:rsidRDefault="00000000">
            <w:pPr>
              <w:autoSpaceDE w:val="0"/>
              <w:autoSpaceDN w:val="0"/>
              <w:adjustRightInd w:val="0"/>
              <w:jc w:val="center"/>
              <w:rPr>
                <w:kern w:val="0"/>
                <w:sz w:val="15"/>
                <w:szCs w:val="15"/>
              </w:rPr>
            </w:pPr>
            <w:r>
              <w:rPr>
                <w:kern w:val="0"/>
                <w:sz w:val="15"/>
                <w:szCs w:val="15"/>
              </w:rPr>
              <w:t>1.2702***</w:t>
            </w:r>
          </w:p>
        </w:tc>
        <w:tc>
          <w:tcPr>
            <w:tcW w:w="867" w:type="pct"/>
            <w:tcBorders>
              <w:top w:val="nil"/>
              <w:left w:val="nil"/>
              <w:bottom w:val="nil"/>
              <w:right w:val="nil"/>
            </w:tcBorders>
          </w:tcPr>
          <w:p w14:paraId="12539029" w14:textId="77777777" w:rsidR="00826F4C" w:rsidRDefault="00000000">
            <w:pPr>
              <w:autoSpaceDE w:val="0"/>
              <w:autoSpaceDN w:val="0"/>
              <w:adjustRightInd w:val="0"/>
              <w:jc w:val="center"/>
              <w:rPr>
                <w:kern w:val="0"/>
                <w:sz w:val="15"/>
                <w:szCs w:val="15"/>
              </w:rPr>
            </w:pPr>
            <w:r>
              <w:rPr>
                <w:kern w:val="0"/>
                <w:sz w:val="15"/>
                <w:szCs w:val="15"/>
              </w:rPr>
              <w:t>-1.5479***</w:t>
            </w:r>
          </w:p>
        </w:tc>
        <w:tc>
          <w:tcPr>
            <w:tcW w:w="1072" w:type="pct"/>
            <w:tcBorders>
              <w:top w:val="nil"/>
              <w:left w:val="nil"/>
              <w:bottom w:val="nil"/>
              <w:right w:val="nil"/>
            </w:tcBorders>
          </w:tcPr>
          <w:p w14:paraId="2ACE2E5E" w14:textId="77777777" w:rsidR="00826F4C" w:rsidRDefault="00000000">
            <w:pPr>
              <w:autoSpaceDE w:val="0"/>
              <w:autoSpaceDN w:val="0"/>
              <w:adjustRightInd w:val="0"/>
              <w:jc w:val="center"/>
              <w:rPr>
                <w:kern w:val="0"/>
                <w:sz w:val="15"/>
                <w:szCs w:val="15"/>
              </w:rPr>
            </w:pPr>
            <w:r>
              <w:rPr>
                <w:kern w:val="0"/>
                <w:sz w:val="15"/>
                <w:szCs w:val="15"/>
              </w:rPr>
              <w:t>-1.0396</w:t>
            </w:r>
          </w:p>
        </w:tc>
      </w:tr>
      <w:tr w:rsidR="00826F4C" w14:paraId="44FB41F0" w14:textId="77777777">
        <w:trPr>
          <w:jc w:val="center"/>
        </w:trPr>
        <w:tc>
          <w:tcPr>
            <w:tcW w:w="917" w:type="pct"/>
            <w:tcBorders>
              <w:left w:val="nil"/>
            </w:tcBorders>
          </w:tcPr>
          <w:p w14:paraId="156279B8" w14:textId="77777777" w:rsidR="00826F4C" w:rsidRDefault="00826F4C">
            <w:pPr>
              <w:autoSpaceDE w:val="0"/>
              <w:autoSpaceDN w:val="0"/>
              <w:adjustRightInd w:val="0"/>
              <w:jc w:val="left"/>
              <w:rPr>
                <w:i/>
                <w:kern w:val="0"/>
                <w:sz w:val="15"/>
                <w:szCs w:val="15"/>
              </w:rPr>
            </w:pPr>
          </w:p>
        </w:tc>
        <w:tc>
          <w:tcPr>
            <w:tcW w:w="1072" w:type="pct"/>
            <w:tcBorders>
              <w:top w:val="nil"/>
              <w:left w:val="nil"/>
              <w:bottom w:val="nil"/>
              <w:right w:val="nil"/>
            </w:tcBorders>
          </w:tcPr>
          <w:p w14:paraId="7DE44DAC" w14:textId="77777777" w:rsidR="00826F4C" w:rsidRDefault="00000000">
            <w:pPr>
              <w:autoSpaceDE w:val="0"/>
              <w:autoSpaceDN w:val="0"/>
              <w:adjustRightInd w:val="0"/>
              <w:jc w:val="center"/>
              <w:rPr>
                <w:kern w:val="0"/>
                <w:sz w:val="15"/>
                <w:szCs w:val="15"/>
              </w:rPr>
            </w:pPr>
            <w:r>
              <w:rPr>
                <w:kern w:val="0"/>
                <w:sz w:val="15"/>
                <w:szCs w:val="15"/>
              </w:rPr>
              <w:t>(0.2159)</w:t>
            </w:r>
          </w:p>
        </w:tc>
        <w:tc>
          <w:tcPr>
            <w:tcW w:w="1072" w:type="pct"/>
            <w:tcBorders>
              <w:top w:val="nil"/>
              <w:left w:val="nil"/>
              <w:bottom w:val="nil"/>
              <w:right w:val="nil"/>
            </w:tcBorders>
          </w:tcPr>
          <w:p w14:paraId="3A84CAC7" w14:textId="77777777" w:rsidR="00826F4C" w:rsidRDefault="00000000">
            <w:pPr>
              <w:autoSpaceDE w:val="0"/>
              <w:autoSpaceDN w:val="0"/>
              <w:adjustRightInd w:val="0"/>
              <w:jc w:val="center"/>
              <w:rPr>
                <w:kern w:val="0"/>
                <w:sz w:val="15"/>
                <w:szCs w:val="15"/>
              </w:rPr>
            </w:pPr>
            <w:r>
              <w:rPr>
                <w:kern w:val="0"/>
                <w:sz w:val="15"/>
                <w:szCs w:val="15"/>
              </w:rPr>
              <w:t>(0.3943)</w:t>
            </w:r>
          </w:p>
        </w:tc>
        <w:tc>
          <w:tcPr>
            <w:tcW w:w="867" w:type="pct"/>
            <w:tcBorders>
              <w:top w:val="nil"/>
              <w:left w:val="nil"/>
              <w:bottom w:val="nil"/>
              <w:right w:val="nil"/>
            </w:tcBorders>
          </w:tcPr>
          <w:p w14:paraId="1364018C" w14:textId="77777777" w:rsidR="00826F4C" w:rsidRDefault="00000000">
            <w:pPr>
              <w:autoSpaceDE w:val="0"/>
              <w:autoSpaceDN w:val="0"/>
              <w:adjustRightInd w:val="0"/>
              <w:jc w:val="center"/>
              <w:rPr>
                <w:kern w:val="0"/>
                <w:sz w:val="15"/>
                <w:szCs w:val="15"/>
              </w:rPr>
            </w:pPr>
            <w:r>
              <w:rPr>
                <w:kern w:val="0"/>
                <w:sz w:val="15"/>
                <w:szCs w:val="15"/>
              </w:rPr>
              <w:t>(0.4373)</w:t>
            </w:r>
          </w:p>
        </w:tc>
        <w:tc>
          <w:tcPr>
            <w:tcW w:w="1072" w:type="pct"/>
            <w:tcBorders>
              <w:top w:val="nil"/>
              <w:left w:val="nil"/>
              <w:bottom w:val="nil"/>
              <w:right w:val="nil"/>
            </w:tcBorders>
          </w:tcPr>
          <w:p w14:paraId="7E9C15BF" w14:textId="77777777" w:rsidR="00826F4C" w:rsidRDefault="00000000">
            <w:pPr>
              <w:autoSpaceDE w:val="0"/>
              <w:autoSpaceDN w:val="0"/>
              <w:adjustRightInd w:val="0"/>
              <w:jc w:val="center"/>
              <w:rPr>
                <w:kern w:val="0"/>
                <w:sz w:val="15"/>
                <w:szCs w:val="15"/>
              </w:rPr>
            </w:pPr>
            <w:r>
              <w:rPr>
                <w:kern w:val="0"/>
                <w:sz w:val="15"/>
                <w:szCs w:val="15"/>
              </w:rPr>
              <w:t>(0.7184)</w:t>
            </w:r>
          </w:p>
        </w:tc>
      </w:tr>
      <w:tr w:rsidR="00826F4C" w14:paraId="5F2B8C6B" w14:textId="77777777">
        <w:trPr>
          <w:jc w:val="center"/>
        </w:trPr>
        <w:tc>
          <w:tcPr>
            <w:tcW w:w="917" w:type="pct"/>
            <w:tcBorders>
              <w:left w:val="nil"/>
            </w:tcBorders>
          </w:tcPr>
          <w:p w14:paraId="761D7045" w14:textId="77777777" w:rsidR="00826F4C" w:rsidRDefault="00000000">
            <w:pPr>
              <w:autoSpaceDE w:val="0"/>
              <w:autoSpaceDN w:val="0"/>
              <w:adjustRightInd w:val="0"/>
              <w:jc w:val="left"/>
              <w:rPr>
                <w:i/>
                <w:kern w:val="0"/>
                <w:sz w:val="15"/>
                <w:szCs w:val="15"/>
              </w:rPr>
            </w:pPr>
            <w:r>
              <w:rPr>
                <w:i/>
                <w:kern w:val="0"/>
                <w:sz w:val="15"/>
                <w:szCs w:val="15"/>
              </w:rPr>
              <w:t>posup</w:t>
            </w:r>
          </w:p>
        </w:tc>
        <w:tc>
          <w:tcPr>
            <w:tcW w:w="1072" w:type="pct"/>
            <w:tcBorders>
              <w:top w:val="nil"/>
              <w:left w:val="nil"/>
              <w:bottom w:val="nil"/>
              <w:right w:val="nil"/>
            </w:tcBorders>
          </w:tcPr>
          <w:p w14:paraId="62691055" w14:textId="77777777" w:rsidR="00826F4C" w:rsidRDefault="00000000">
            <w:pPr>
              <w:autoSpaceDE w:val="0"/>
              <w:autoSpaceDN w:val="0"/>
              <w:adjustRightInd w:val="0"/>
              <w:jc w:val="center"/>
              <w:rPr>
                <w:kern w:val="0"/>
                <w:sz w:val="15"/>
                <w:szCs w:val="15"/>
              </w:rPr>
            </w:pPr>
            <w:r>
              <w:rPr>
                <w:kern w:val="0"/>
                <w:sz w:val="15"/>
                <w:szCs w:val="15"/>
              </w:rPr>
              <w:t>0.0012</w:t>
            </w:r>
          </w:p>
        </w:tc>
        <w:tc>
          <w:tcPr>
            <w:tcW w:w="1072" w:type="pct"/>
            <w:tcBorders>
              <w:top w:val="nil"/>
              <w:left w:val="nil"/>
              <w:bottom w:val="nil"/>
              <w:right w:val="nil"/>
            </w:tcBorders>
          </w:tcPr>
          <w:p w14:paraId="73A48416" w14:textId="77777777" w:rsidR="00826F4C" w:rsidRDefault="00000000">
            <w:pPr>
              <w:autoSpaceDE w:val="0"/>
              <w:autoSpaceDN w:val="0"/>
              <w:adjustRightInd w:val="0"/>
              <w:jc w:val="center"/>
              <w:rPr>
                <w:kern w:val="0"/>
                <w:sz w:val="15"/>
                <w:szCs w:val="15"/>
              </w:rPr>
            </w:pPr>
            <w:r>
              <w:rPr>
                <w:kern w:val="0"/>
                <w:sz w:val="15"/>
                <w:szCs w:val="15"/>
              </w:rPr>
              <w:t>-0.0167*</w:t>
            </w:r>
          </w:p>
        </w:tc>
        <w:tc>
          <w:tcPr>
            <w:tcW w:w="867" w:type="pct"/>
            <w:tcBorders>
              <w:top w:val="nil"/>
              <w:left w:val="nil"/>
              <w:bottom w:val="nil"/>
              <w:right w:val="nil"/>
            </w:tcBorders>
          </w:tcPr>
          <w:p w14:paraId="096C3FD3" w14:textId="77777777" w:rsidR="00826F4C" w:rsidRDefault="00000000">
            <w:pPr>
              <w:autoSpaceDE w:val="0"/>
              <w:autoSpaceDN w:val="0"/>
              <w:adjustRightInd w:val="0"/>
              <w:jc w:val="center"/>
              <w:rPr>
                <w:kern w:val="0"/>
                <w:sz w:val="15"/>
                <w:szCs w:val="15"/>
              </w:rPr>
            </w:pPr>
            <w:r>
              <w:rPr>
                <w:kern w:val="0"/>
                <w:sz w:val="15"/>
                <w:szCs w:val="15"/>
              </w:rPr>
              <w:t>0.0108</w:t>
            </w:r>
          </w:p>
        </w:tc>
        <w:tc>
          <w:tcPr>
            <w:tcW w:w="1072" w:type="pct"/>
            <w:tcBorders>
              <w:top w:val="nil"/>
              <w:left w:val="nil"/>
              <w:bottom w:val="nil"/>
              <w:right w:val="nil"/>
            </w:tcBorders>
          </w:tcPr>
          <w:p w14:paraId="18D930A3" w14:textId="77777777" w:rsidR="00826F4C" w:rsidRDefault="00000000">
            <w:pPr>
              <w:autoSpaceDE w:val="0"/>
              <w:autoSpaceDN w:val="0"/>
              <w:adjustRightInd w:val="0"/>
              <w:jc w:val="center"/>
              <w:rPr>
                <w:kern w:val="0"/>
                <w:sz w:val="15"/>
                <w:szCs w:val="15"/>
              </w:rPr>
            </w:pPr>
            <w:r>
              <w:rPr>
                <w:kern w:val="0"/>
                <w:sz w:val="15"/>
                <w:szCs w:val="15"/>
              </w:rPr>
              <w:t>-0.0000</w:t>
            </w:r>
          </w:p>
        </w:tc>
      </w:tr>
      <w:tr w:rsidR="00826F4C" w14:paraId="2CFA30BA" w14:textId="77777777">
        <w:trPr>
          <w:jc w:val="center"/>
        </w:trPr>
        <w:tc>
          <w:tcPr>
            <w:tcW w:w="917" w:type="pct"/>
            <w:tcBorders>
              <w:left w:val="nil"/>
            </w:tcBorders>
          </w:tcPr>
          <w:p w14:paraId="24B6CF59" w14:textId="77777777" w:rsidR="00826F4C" w:rsidRDefault="00826F4C">
            <w:pPr>
              <w:autoSpaceDE w:val="0"/>
              <w:autoSpaceDN w:val="0"/>
              <w:adjustRightInd w:val="0"/>
              <w:jc w:val="left"/>
              <w:rPr>
                <w:kern w:val="0"/>
                <w:sz w:val="15"/>
                <w:szCs w:val="15"/>
              </w:rPr>
            </w:pPr>
          </w:p>
        </w:tc>
        <w:tc>
          <w:tcPr>
            <w:tcW w:w="1072" w:type="pct"/>
            <w:tcBorders>
              <w:top w:val="nil"/>
              <w:left w:val="nil"/>
              <w:bottom w:val="nil"/>
              <w:right w:val="nil"/>
            </w:tcBorders>
          </w:tcPr>
          <w:p w14:paraId="143D4115" w14:textId="77777777" w:rsidR="00826F4C" w:rsidRDefault="00000000">
            <w:pPr>
              <w:autoSpaceDE w:val="0"/>
              <w:autoSpaceDN w:val="0"/>
              <w:adjustRightInd w:val="0"/>
              <w:jc w:val="center"/>
              <w:rPr>
                <w:kern w:val="0"/>
                <w:sz w:val="15"/>
                <w:szCs w:val="15"/>
              </w:rPr>
            </w:pPr>
            <w:r>
              <w:rPr>
                <w:kern w:val="0"/>
                <w:sz w:val="15"/>
                <w:szCs w:val="15"/>
              </w:rPr>
              <w:t>(0.0044)</w:t>
            </w:r>
          </w:p>
        </w:tc>
        <w:tc>
          <w:tcPr>
            <w:tcW w:w="1072" w:type="pct"/>
            <w:tcBorders>
              <w:top w:val="nil"/>
              <w:left w:val="nil"/>
              <w:bottom w:val="nil"/>
              <w:right w:val="nil"/>
            </w:tcBorders>
          </w:tcPr>
          <w:p w14:paraId="0CF67B81" w14:textId="77777777" w:rsidR="00826F4C" w:rsidRDefault="00000000">
            <w:pPr>
              <w:autoSpaceDE w:val="0"/>
              <w:autoSpaceDN w:val="0"/>
              <w:adjustRightInd w:val="0"/>
              <w:jc w:val="center"/>
              <w:rPr>
                <w:kern w:val="0"/>
                <w:sz w:val="15"/>
                <w:szCs w:val="15"/>
              </w:rPr>
            </w:pPr>
            <w:r>
              <w:rPr>
                <w:kern w:val="0"/>
                <w:sz w:val="15"/>
                <w:szCs w:val="15"/>
              </w:rPr>
              <w:t>(0.0091)</w:t>
            </w:r>
          </w:p>
        </w:tc>
        <w:tc>
          <w:tcPr>
            <w:tcW w:w="867" w:type="pct"/>
            <w:tcBorders>
              <w:top w:val="nil"/>
              <w:left w:val="nil"/>
              <w:bottom w:val="nil"/>
              <w:right w:val="nil"/>
            </w:tcBorders>
          </w:tcPr>
          <w:p w14:paraId="66ECB22B" w14:textId="77777777" w:rsidR="00826F4C" w:rsidRDefault="00000000">
            <w:pPr>
              <w:autoSpaceDE w:val="0"/>
              <w:autoSpaceDN w:val="0"/>
              <w:adjustRightInd w:val="0"/>
              <w:jc w:val="center"/>
              <w:rPr>
                <w:kern w:val="0"/>
                <w:sz w:val="15"/>
                <w:szCs w:val="15"/>
              </w:rPr>
            </w:pPr>
            <w:r>
              <w:rPr>
                <w:kern w:val="0"/>
                <w:sz w:val="15"/>
                <w:szCs w:val="15"/>
              </w:rPr>
              <w:t>(0.0077)</w:t>
            </w:r>
          </w:p>
        </w:tc>
        <w:tc>
          <w:tcPr>
            <w:tcW w:w="1072" w:type="pct"/>
            <w:tcBorders>
              <w:top w:val="nil"/>
              <w:left w:val="nil"/>
              <w:bottom w:val="nil"/>
              <w:right w:val="nil"/>
            </w:tcBorders>
          </w:tcPr>
          <w:p w14:paraId="217BFF34" w14:textId="77777777" w:rsidR="00826F4C" w:rsidRDefault="00000000">
            <w:pPr>
              <w:autoSpaceDE w:val="0"/>
              <w:autoSpaceDN w:val="0"/>
              <w:adjustRightInd w:val="0"/>
              <w:jc w:val="center"/>
              <w:rPr>
                <w:kern w:val="0"/>
                <w:sz w:val="15"/>
                <w:szCs w:val="15"/>
              </w:rPr>
            </w:pPr>
            <w:r>
              <w:rPr>
                <w:kern w:val="0"/>
                <w:sz w:val="15"/>
                <w:szCs w:val="15"/>
              </w:rPr>
              <w:t>(0.0154)</w:t>
            </w:r>
          </w:p>
        </w:tc>
      </w:tr>
      <w:tr w:rsidR="00826F4C" w14:paraId="1351453A" w14:textId="77777777">
        <w:trPr>
          <w:jc w:val="center"/>
        </w:trPr>
        <w:tc>
          <w:tcPr>
            <w:tcW w:w="917" w:type="pct"/>
            <w:vMerge w:val="restart"/>
            <w:tcBorders>
              <w:left w:val="nil"/>
            </w:tcBorders>
          </w:tcPr>
          <w:p w14:paraId="152C2A50" w14:textId="77777777" w:rsidR="00826F4C" w:rsidRDefault="00000000">
            <w:pPr>
              <w:autoSpaceDE w:val="0"/>
              <w:autoSpaceDN w:val="0"/>
              <w:adjustRightInd w:val="0"/>
              <w:jc w:val="left"/>
              <w:rPr>
                <w:i/>
                <w:iCs/>
                <w:kern w:val="0"/>
                <w:sz w:val="15"/>
                <w:szCs w:val="15"/>
              </w:rPr>
            </w:pPr>
            <w:r>
              <w:rPr>
                <w:i/>
                <w:iCs/>
                <w:kern w:val="0"/>
                <w:sz w:val="15"/>
                <w:szCs w:val="15"/>
              </w:rPr>
              <w:t>InputLib</w:t>
            </w:r>
          </w:p>
          <w:p w14:paraId="5A5FF143" w14:textId="77777777" w:rsidR="00826F4C" w:rsidRDefault="00000000">
            <w:pPr>
              <w:autoSpaceDE w:val="0"/>
              <w:autoSpaceDN w:val="0"/>
              <w:adjustRightInd w:val="0"/>
              <w:jc w:val="left"/>
              <w:rPr>
                <w:kern w:val="0"/>
                <w:sz w:val="15"/>
                <w:szCs w:val="15"/>
              </w:rPr>
            </w:pPr>
            <w:r>
              <w:rPr>
                <w:i/>
                <w:iCs/>
                <w:kern w:val="0"/>
                <w:sz w:val="15"/>
                <w:szCs w:val="15"/>
              </w:rPr>
              <w:t>×posup</w:t>
            </w:r>
          </w:p>
        </w:tc>
        <w:tc>
          <w:tcPr>
            <w:tcW w:w="1072" w:type="pct"/>
            <w:tcBorders>
              <w:top w:val="nil"/>
              <w:left w:val="nil"/>
              <w:bottom w:val="nil"/>
              <w:right w:val="nil"/>
            </w:tcBorders>
          </w:tcPr>
          <w:p w14:paraId="2DB78C01" w14:textId="77777777" w:rsidR="00826F4C" w:rsidRDefault="00826F4C">
            <w:pPr>
              <w:autoSpaceDE w:val="0"/>
              <w:autoSpaceDN w:val="0"/>
              <w:adjustRightInd w:val="0"/>
              <w:jc w:val="center"/>
              <w:rPr>
                <w:kern w:val="0"/>
                <w:sz w:val="15"/>
                <w:szCs w:val="15"/>
              </w:rPr>
            </w:pPr>
          </w:p>
        </w:tc>
        <w:tc>
          <w:tcPr>
            <w:tcW w:w="1072" w:type="pct"/>
            <w:tcBorders>
              <w:top w:val="nil"/>
              <w:left w:val="nil"/>
              <w:bottom w:val="nil"/>
              <w:right w:val="nil"/>
            </w:tcBorders>
          </w:tcPr>
          <w:p w14:paraId="7582D515" w14:textId="77777777" w:rsidR="00826F4C" w:rsidRDefault="00000000">
            <w:pPr>
              <w:autoSpaceDE w:val="0"/>
              <w:autoSpaceDN w:val="0"/>
              <w:adjustRightInd w:val="0"/>
              <w:jc w:val="center"/>
              <w:rPr>
                <w:kern w:val="0"/>
                <w:sz w:val="15"/>
                <w:szCs w:val="15"/>
              </w:rPr>
            </w:pPr>
            <w:r>
              <w:rPr>
                <w:kern w:val="0"/>
                <w:sz w:val="15"/>
                <w:szCs w:val="15"/>
              </w:rPr>
              <w:t>-0.3150**</w:t>
            </w:r>
          </w:p>
        </w:tc>
        <w:tc>
          <w:tcPr>
            <w:tcW w:w="867" w:type="pct"/>
            <w:tcBorders>
              <w:top w:val="nil"/>
              <w:left w:val="nil"/>
              <w:bottom w:val="nil"/>
              <w:right w:val="nil"/>
            </w:tcBorders>
          </w:tcPr>
          <w:p w14:paraId="373574D9" w14:textId="77777777" w:rsidR="00826F4C" w:rsidRDefault="00826F4C">
            <w:pPr>
              <w:autoSpaceDE w:val="0"/>
              <w:autoSpaceDN w:val="0"/>
              <w:adjustRightInd w:val="0"/>
              <w:jc w:val="center"/>
              <w:rPr>
                <w:kern w:val="0"/>
                <w:sz w:val="15"/>
                <w:szCs w:val="15"/>
              </w:rPr>
            </w:pPr>
          </w:p>
        </w:tc>
        <w:tc>
          <w:tcPr>
            <w:tcW w:w="1072" w:type="pct"/>
            <w:tcBorders>
              <w:top w:val="nil"/>
              <w:left w:val="nil"/>
              <w:bottom w:val="nil"/>
              <w:right w:val="nil"/>
            </w:tcBorders>
          </w:tcPr>
          <w:p w14:paraId="18D08A2B" w14:textId="77777777" w:rsidR="00826F4C" w:rsidRDefault="00000000">
            <w:pPr>
              <w:autoSpaceDE w:val="0"/>
              <w:autoSpaceDN w:val="0"/>
              <w:adjustRightInd w:val="0"/>
              <w:jc w:val="center"/>
              <w:rPr>
                <w:kern w:val="0"/>
                <w:sz w:val="15"/>
                <w:szCs w:val="15"/>
              </w:rPr>
            </w:pPr>
            <w:r>
              <w:rPr>
                <w:kern w:val="0"/>
                <w:sz w:val="15"/>
                <w:szCs w:val="15"/>
              </w:rPr>
              <w:t>-0.1901</w:t>
            </w:r>
          </w:p>
        </w:tc>
      </w:tr>
      <w:tr w:rsidR="00826F4C" w14:paraId="6F7D85D3" w14:textId="77777777">
        <w:trPr>
          <w:jc w:val="center"/>
        </w:trPr>
        <w:tc>
          <w:tcPr>
            <w:tcW w:w="917" w:type="pct"/>
            <w:vMerge/>
            <w:tcBorders>
              <w:left w:val="nil"/>
            </w:tcBorders>
          </w:tcPr>
          <w:p w14:paraId="2FD97EFD" w14:textId="77777777" w:rsidR="00826F4C" w:rsidRDefault="00826F4C">
            <w:pPr>
              <w:autoSpaceDE w:val="0"/>
              <w:autoSpaceDN w:val="0"/>
              <w:adjustRightInd w:val="0"/>
              <w:jc w:val="left"/>
              <w:rPr>
                <w:kern w:val="0"/>
                <w:sz w:val="15"/>
                <w:szCs w:val="15"/>
              </w:rPr>
            </w:pPr>
          </w:p>
        </w:tc>
        <w:tc>
          <w:tcPr>
            <w:tcW w:w="1072" w:type="pct"/>
            <w:tcBorders>
              <w:top w:val="nil"/>
              <w:left w:val="nil"/>
              <w:bottom w:val="nil"/>
              <w:right w:val="nil"/>
            </w:tcBorders>
          </w:tcPr>
          <w:p w14:paraId="45E97D3C" w14:textId="77777777" w:rsidR="00826F4C" w:rsidRDefault="00826F4C">
            <w:pPr>
              <w:autoSpaceDE w:val="0"/>
              <w:autoSpaceDN w:val="0"/>
              <w:adjustRightInd w:val="0"/>
              <w:jc w:val="center"/>
              <w:rPr>
                <w:kern w:val="0"/>
                <w:sz w:val="15"/>
                <w:szCs w:val="15"/>
              </w:rPr>
            </w:pPr>
          </w:p>
        </w:tc>
        <w:tc>
          <w:tcPr>
            <w:tcW w:w="1072" w:type="pct"/>
            <w:tcBorders>
              <w:top w:val="nil"/>
              <w:left w:val="nil"/>
              <w:bottom w:val="nil"/>
              <w:right w:val="nil"/>
            </w:tcBorders>
          </w:tcPr>
          <w:p w14:paraId="29765205" w14:textId="77777777" w:rsidR="00826F4C" w:rsidRDefault="00000000">
            <w:pPr>
              <w:autoSpaceDE w:val="0"/>
              <w:autoSpaceDN w:val="0"/>
              <w:adjustRightInd w:val="0"/>
              <w:jc w:val="center"/>
              <w:rPr>
                <w:kern w:val="0"/>
                <w:sz w:val="15"/>
                <w:szCs w:val="15"/>
              </w:rPr>
            </w:pPr>
            <w:r>
              <w:rPr>
                <w:kern w:val="0"/>
                <w:sz w:val="15"/>
                <w:szCs w:val="15"/>
              </w:rPr>
              <w:t>(0.1275)</w:t>
            </w:r>
          </w:p>
        </w:tc>
        <w:tc>
          <w:tcPr>
            <w:tcW w:w="867" w:type="pct"/>
            <w:tcBorders>
              <w:top w:val="nil"/>
              <w:left w:val="nil"/>
              <w:bottom w:val="nil"/>
              <w:right w:val="nil"/>
            </w:tcBorders>
          </w:tcPr>
          <w:p w14:paraId="3B3560E2" w14:textId="77777777" w:rsidR="00826F4C" w:rsidRDefault="00826F4C">
            <w:pPr>
              <w:autoSpaceDE w:val="0"/>
              <w:autoSpaceDN w:val="0"/>
              <w:adjustRightInd w:val="0"/>
              <w:jc w:val="center"/>
              <w:rPr>
                <w:kern w:val="0"/>
                <w:sz w:val="15"/>
                <w:szCs w:val="15"/>
              </w:rPr>
            </w:pPr>
          </w:p>
        </w:tc>
        <w:tc>
          <w:tcPr>
            <w:tcW w:w="1072" w:type="pct"/>
            <w:tcBorders>
              <w:top w:val="nil"/>
              <w:left w:val="nil"/>
              <w:bottom w:val="nil"/>
              <w:right w:val="nil"/>
            </w:tcBorders>
          </w:tcPr>
          <w:p w14:paraId="09D29A7E" w14:textId="77777777" w:rsidR="00826F4C" w:rsidRDefault="00000000">
            <w:pPr>
              <w:autoSpaceDE w:val="0"/>
              <w:autoSpaceDN w:val="0"/>
              <w:adjustRightInd w:val="0"/>
              <w:jc w:val="center"/>
              <w:rPr>
                <w:kern w:val="0"/>
                <w:sz w:val="15"/>
                <w:szCs w:val="15"/>
              </w:rPr>
            </w:pPr>
            <w:r>
              <w:rPr>
                <w:kern w:val="0"/>
                <w:sz w:val="15"/>
                <w:szCs w:val="15"/>
              </w:rPr>
              <w:t>(0.2268)</w:t>
            </w:r>
          </w:p>
        </w:tc>
      </w:tr>
      <w:tr w:rsidR="00826F4C" w14:paraId="52357306" w14:textId="77777777">
        <w:trPr>
          <w:jc w:val="center"/>
        </w:trPr>
        <w:tc>
          <w:tcPr>
            <w:tcW w:w="917" w:type="pct"/>
            <w:vMerge w:val="restart"/>
            <w:tcBorders>
              <w:left w:val="nil"/>
            </w:tcBorders>
          </w:tcPr>
          <w:p w14:paraId="3D83D661" w14:textId="77777777" w:rsidR="00826F4C" w:rsidRDefault="00000000">
            <w:pPr>
              <w:autoSpaceDE w:val="0"/>
              <w:autoSpaceDN w:val="0"/>
              <w:adjustRightInd w:val="0"/>
              <w:jc w:val="left"/>
              <w:rPr>
                <w:i/>
                <w:iCs/>
                <w:kern w:val="0"/>
                <w:sz w:val="15"/>
                <w:szCs w:val="15"/>
              </w:rPr>
            </w:pPr>
            <w:r>
              <w:rPr>
                <w:i/>
                <w:iCs/>
                <w:kern w:val="0"/>
                <w:sz w:val="15"/>
                <w:szCs w:val="15"/>
              </w:rPr>
              <w:t>InputLib</w:t>
            </w:r>
          </w:p>
          <w:p w14:paraId="05C42248" w14:textId="77777777" w:rsidR="00826F4C" w:rsidRDefault="00000000">
            <w:pPr>
              <w:autoSpaceDE w:val="0"/>
              <w:autoSpaceDN w:val="0"/>
              <w:adjustRightInd w:val="0"/>
              <w:jc w:val="left"/>
              <w:rPr>
                <w:kern w:val="0"/>
                <w:sz w:val="15"/>
                <w:szCs w:val="15"/>
              </w:rPr>
            </w:pPr>
            <w:r>
              <w:rPr>
                <w:i/>
                <w:iCs/>
                <w:kern w:val="0"/>
                <w:sz w:val="15"/>
                <w:szCs w:val="15"/>
              </w:rPr>
              <w:t>×small</w:t>
            </w:r>
          </w:p>
        </w:tc>
        <w:tc>
          <w:tcPr>
            <w:tcW w:w="1072" w:type="pct"/>
            <w:tcBorders>
              <w:top w:val="nil"/>
              <w:left w:val="nil"/>
              <w:bottom w:val="nil"/>
              <w:right w:val="nil"/>
            </w:tcBorders>
          </w:tcPr>
          <w:p w14:paraId="5063CBDE" w14:textId="77777777" w:rsidR="00826F4C" w:rsidRDefault="00000000">
            <w:pPr>
              <w:autoSpaceDE w:val="0"/>
              <w:autoSpaceDN w:val="0"/>
              <w:adjustRightInd w:val="0"/>
              <w:jc w:val="center"/>
              <w:rPr>
                <w:kern w:val="0"/>
                <w:sz w:val="15"/>
                <w:szCs w:val="15"/>
              </w:rPr>
            </w:pPr>
            <w:r>
              <w:rPr>
                <w:kern w:val="0"/>
                <w:sz w:val="15"/>
                <w:szCs w:val="15"/>
              </w:rPr>
              <w:t>-0.6941***</w:t>
            </w:r>
          </w:p>
        </w:tc>
        <w:tc>
          <w:tcPr>
            <w:tcW w:w="1072" w:type="pct"/>
            <w:tcBorders>
              <w:top w:val="nil"/>
              <w:left w:val="nil"/>
              <w:bottom w:val="nil"/>
              <w:right w:val="nil"/>
            </w:tcBorders>
          </w:tcPr>
          <w:p w14:paraId="1F90E7D4" w14:textId="77777777" w:rsidR="00826F4C" w:rsidRDefault="00000000">
            <w:pPr>
              <w:autoSpaceDE w:val="0"/>
              <w:autoSpaceDN w:val="0"/>
              <w:adjustRightInd w:val="0"/>
              <w:jc w:val="center"/>
              <w:rPr>
                <w:kern w:val="0"/>
                <w:sz w:val="15"/>
                <w:szCs w:val="15"/>
              </w:rPr>
            </w:pPr>
            <w:r>
              <w:rPr>
                <w:kern w:val="0"/>
                <w:sz w:val="15"/>
                <w:szCs w:val="15"/>
              </w:rPr>
              <w:t>-0.6915***</w:t>
            </w:r>
          </w:p>
        </w:tc>
        <w:tc>
          <w:tcPr>
            <w:tcW w:w="867" w:type="pct"/>
            <w:tcBorders>
              <w:top w:val="nil"/>
              <w:left w:val="nil"/>
              <w:bottom w:val="nil"/>
              <w:right w:val="nil"/>
            </w:tcBorders>
          </w:tcPr>
          <w:p w14:paraId="151A843D" w14:textId="77777777" w:rsidR="00826F4C" w:rsidRDefault="00000000">
            <w:pPr>
              <w:autoSpaceDE w:val="0"/>
              <w:autoSpaceDN w:val="0"/>
              <w:adjustRightInd w:val="0"/>
              <w:jc w:val="center"/>
              <w:rPr>
                <w:kern w:val="0"/>
                <w:sz w:val="15"/>
                <w:szCs w:val="15"/>
              </w:rPr>
            </w:pPr>
            <w:r>
              <w:rPr>
                <w:kern w:val="0"/>
                <w:sz w:val="15"/>
                <w:szCs w:val="15"/>
              </w:rPr>
              <w:t>-0.7966*</w:t>
            </w:r>
          </w:p>
        </w:tc>
        <w:tc>
          <w:tcPr>
            <w:tcW w:w="1072" w:type="pct"/>
            <w:tcBorders>
              <w:top w:val="nil"/>
              <w:left w:val="nil"/>
              <w:bottom w:val="nil"/>
              <w:right w:val="nil"/>
            </w:tcBorders>
          </w:tcPr>
          <w:p w14:paraId="354FD1EE" w14:textId="77777777" w:rsidR="00826F4C" w:rsidRDefault="00000000">
            <w:pPr>
              <w:autoSpaceDE w:val="0"/>
              <w:autoSpaceDN w:val="0"/>
              <w:adjustRightInd w:val="0"/>
              <w:jc w:val="center"/>
              <w:rPr>
                <w:kern w:val="0"/>
                <w:sz w:val="15"/>
                <w:szCs w:val="15"/>
              </w:rPr>
            </w:pPr>
            <w:r>
              <w:rPr>
                <w:kern w:val="0"/>
                <w:sz w:val="15"/>
                <w:szCs w:val="15"/>
              </w:rPr>
              <w:t>-0.7950*</w:t>
            </w:r>
          </w:p>
        </w:tc>
      </w:tr>
      <w:tr w:rsidR="00826F4C" w14:paraId="66FDAC0F" w14:textId="77777777">
        <w:trPr>
          <w:jc w:val="center"/>
        </w:trPr>
        <w:tc>
          <w:tcPr>
            <w:tcW w:w="917" w:type="pct"/>
            <w:vMerge/>
            <w:tcBorders>
              <w:left w:val="nil"/>
            </w:tcBorders>
          </w:tcPr>
          <w:p w14:paraId="678A85AB" w14:textId="77777777" w:rsidR="00826F4C" w:rsidRDefault="00826F4C">
            <w:pPr>
              <w:autoSpaceDE w:val="0"/>
              <w:autoSpaceDN w:val="0"/>
              <w:adjustRightInd w:val="0"/>
              <w:jc w:val="left"/>
              <w:rPr>
                <w:kern w:val="0"/>
                <w:sz w:val="15"/>
                <w:szCs w:val="15"/>
              </w:rPr>
            </w:pPr>
          </w:p>
        </w:tc>
        <w:tc>
          <w:tcPr>
            <w:tcW w:w="1072" w:type="pct"/>
            <w:tcBorders>
              <w:top w:val="nil"/>
              <w:left w:val="nil"/>
              <w:bottom w:val="nil"/>
              <w:right w:val="nil"/>
            </w:tcBorders>
          </w:tcPr>
          <w:p w14:paraId="4836DED1" w14:textId="77777777" w:rsidR="00826F4C" w:rsidRDefault="00000000">
            <w:pPr>
              <w:autoSpaceDE w:val="0"/>
              <w:autoSpaceDN w:val="0"/>
              <w:adjustRightInd w:val="0"/>
              <w:jc w:val="center"/>
              <w:rPr>
                <w:kern w:val="0"/>
                <w:sz w:val="15"/>
                <w:szCs w:val="15"/>
              </w:rPr>
            </w:pPr>
            <w:r>
              <w:rPr>
                <w:kern w:val="0"/>
                <w:sz w:val="15"/>
                <w:szCs w:val="15"/>
              </w:rPr>
              <w:t>(0.2052)</w:t>
            </w:r>
          </w:p>
        </w:tc>
        <w:tc>
          <w:tcPr>
            <w:tcW w:w="1072" w:type="pct"/>
            <w:tcBorders>
              <w:top w:val="nil"/>
              <w:left w:val="nil"/>
              <w:bottom w:val="nil"/>
              <w:right w:val="nil"/>
            </w:tcBorders>
          </w:tcPr>
          <w:p w14:paraId="7C0ECEC4" w14:textId="77777777" w:rsidR="00826F4C" w:rsidRDefault="00000000">
            <w:pPr>
              <w:autoSpaceDE w:val="0"/>
              <w:autoSpaceDN w:val="0"/>
              <w:adjustRightInd w:val="0"/>
              <w:jc w:val="center"/>
              <w:rPr>
                <w:kern w:val="0"/>
                <w:sz w:val="15"/>
                <w:szCs w:val="15"/>
              </w:rPr>
            </w:pPr>
            <w:r>
              <w:rPr>
                <w:kern w:val="0"/>
                <w:sz w:val="15"/>
                <w:szCs w:val="15"/>
              </w:rPr>
              <w:t>(0.2048)</w:t>
            </w:r>
          </w:p>
        </w:tc>
        <w:tc>
          <w:tcPr>
            <w:tcW w:w="867" w:type="pct"/>
            <w:tcBorders>
              <w:top w:val="nil"/>
              <w:left w:val="nil"/>
              <w:bottom w:val="nil"/>
              <w:right w:val="nil"/>
            </w:tcBorders>
          </w:tcPr>
          <w:p w14:paraId="5F1F230C" w14:textId="77777777" w:rsidR="00826F4C" w:rsidRDefault="00000000">
            <w:pPr>
              <w:autoSpaceDE w:val="0"/>
              <w:autoSpaceDN w:val="0"/>
              <w:adjustRightInd w:val="0"/>
              <w:jc w:val="center"/>
              <w:rPr>
                <w:kern w:val="0"/>
                <w:sz w:val="15"/>
                <w:szCs w:val="15"/>
              </w:rPr>
            </w:pPr>
            <w:r>
              <w:rPr>
                <w:kern w:val="0"/>
                <w:sz w:val="15"/>
                <w:szCs w:val="15"/>
              </w:rPr>
              <w:t>(0.4740)</w:t>
            </w:r>
          </w:p>
        </w:tc>
        <w:tc>
          <w:tcPr>
            <w:tcW w:w="1072" w:type="pct"/>
            <w:tcBorders>
              <w:top w:val="nil"/>
              <w:left w:val="nil"/>
              <w:bottom w:val="nil"/>
              <w:right w:val="nil"/>
            </w:tcBorders>
          </w:tcPr>
          <w:p w14:paraId="4890684A" w14:textId="77777777" w:rsidR="00826F4C" w:rsidRDefault="00000000">
            <w:pPr>
              <w:autoSpaceDE w:val="0"/>
              <w:autoSpaceDN w:val="0"/>
              <w:adjustRightInd w:val="0"/>
              <w:jc w:val="center"/>
              <w:rPr>
                <w:kern w:val="0"/>
                <w:sz w:val="15"/>
                <w:szCs w:val="15"/>
              </w:rPr>
            </w:pPr>
            <w:r>
              <w:rPr>
                <w:kern w:val="0"/>
                <w:sz w:val="15"/>
                <w:szCs w:val="15"/>
              </w:rPr>
              <w:t>(0.4744)</w:t>
            </w:r>
          </w:p>
        </w:tc>
      </w:tr>
      <w:tr w:rsidR="00826F4C" w14:paraId="08E84395" w14:textId="77777777">
        <w:trPr>
          <w:jc w:val="center"/>
        </w:trPr>
        <w:tc>
          <w:tcPr>
            <w:tcW w:w="917" w:type="pct"/>
            <w:vMerge w:val="restart"/>
            <w:tcBorders>
              <w:left w:val="nil"/>
            </w:tcBorders>
          </w:tcPr>
          <w:p w14:paraId="2CBE98BD" w14:textId="77777777" w:rsidR="00826F4C" w:rsidRDefault="00000000">
            <w:pPr>
              <w:autoSpaceDE w:val="0"/>
              <w:autoSpaceDN w:val="0"/>
              <w:adjustRightInd w:val="0"/>
              <w:jc w:val="left"/>
              <w:rPr>
                <w:i/>
                <w:iCs/>
                <w:kern w:val="0"/>
                <w:sz w:val="15"/>
                <w:szCs w:val="15"/>
              </w:rPr>
            </w:pPr>
            <w:r>
              <w:rPr>
                <w:i/>
                <w:iCs/>
                <w:kern w:val="0"/>
                <w:sz w:val="15"/>
                <w:szCs w:val="15"/>
              </w:rPr>
              <w:t>InputLib</w:t>
            </w:r>
          </w:p>
          <w:p w14:paraId="26F6439C" w14:textId="77777777" w:rsidR="00826F4C" w:rsidRDefault="00000000">
            <w:pPr>
              <w:autoSpaceDE w:val="0"/>
              <w:autoSpaceDN w:val="0"/>
              <w:adjustRightInd w:val="0"/>
              <w:jc w:val="left"/>
              <w:rPr>
                <w:kern w:val="0"/>
                <w:sz w:val="15"/>
                <w:szCs w:val="15"/>
              </w:rPr>
            </w:pPr>
            <w:r>
              <w:rPr>
                <w:i/>
                <w:iCs/>
                <w:kern w:val="0"/>
                <w:sz w:val="15"/>
                <w:szCs w:val="15"/>
              </w:rPr>
              <w:t>×KZ</w:t>
            </w:r>
          </w:p>
        </w:tc>
        <w:tc>
          <w:tcPr>
            <w:tcW w:w="1072" w:type="pct"/>
            <w:tcBorders>
              <w:top w:val="nil"/>
              <w:left w:val="nil"/>
              <w:bottom w:val="nil"/>
              <w:right w:val="nil"/>
            </w:tcBorders>
          </w:tcPr>
          <w:p w14:paraId="508C6CF2" w14:textId="77777777" w:rsidR="00826F4C" w:rsidRDefault="00000000">
            <w:pPr>
              <w:autoSpaceDE w:val="0"/>
              <w:autoSpaceDN w:val="0"/>
              <w:adjustRightInd w:val="0"/>
              <w:jc w:val="center"/>
              <w:rPr>
                <w:kern w:val="0"/>
                <w:sz w:val="15"/>
                <w:szCs w:val="15"/>
              </w:rPr>
            </w:pPr>
            <w:r>
              <w:rPr>
                <w:kern w:val="0"/>
                <w:sz w:val="15"/>
                <w:szCs w:val="15"/>
              </w:rPr>
              <w:t>0.0294</w:t>
            </w:r>
          </w:p>
        </w:tc>
        <w:tc>
          <w:tcPr>
            <w:tcW w:w="1072" w:type="pct"/>
            <w:tcBorders>
              <w:top w:val="nil"/>
              <w:left w:val="nil"/>
              <w:bottom w:val="nil"/>
              <w:right w:val="nil"/>
            </w:tcBorders>
          </w:tcPr>
          <w:p w14:paraId="363C5F60" w14:textId="77777777" w:rsidR="00826F4C" w:rsidRDefault="00000000">
            <w:pPr>
              <w:autoSpaceDE w:val="0"/>
              <w:autoSpaceDN w:val="0"/>
              <w:adjustRightInd w:val="0"/>
              <w:jc w:val="center"/>
              <w:rPr>
                <w:kern w:val="0"/>
                <w:sz w:val="15"/>
                <w:szCs w:val="15"/>
              </w:rPr>
            </w:pPr>
            <w:r>
              <w:rPr>
                <w:kern w:val="0"/>
                <w:sz w:val="15"/>
                <w:szCs w:val="15"/>
              </w:rPr>
              <w:t>0.0291</w:t>
            </w:r>
          </w:p>
        </w:tc>
        <w:tc>
          <w:tcPr>
            <w:tcW w:w="867" w:type="pct"/>
            <w:tcBorders>
              <w:top w:val="nil"/>
              <w:left w:val="nil"/>
              <w:bottom w:val="nil"/>
              <w:right w:val="nil"/>
            </w:tcBorders>
          </w:tcPr>
          <w:p w14:paraId="4523A916" w14:textId="77777777" w:rsidR="00826F4C" w:rsidRDefault="00000000">
            <w:pPr>
              <w:autoSpaceDE w:val="0"/>
              <w:autoSpaceDN w:val="0"/>
              <w:adjustRightInd w:val="0"/>
              <w:jc w:val="center"/>
              <w:rPr>
                <w:kern w:val="0"/>
                <w:sz w:val="15"/>
                <w:szCs w:val="15"/>
              </w:rPr>
            </w:pPr>
            <w:r>
              <w:rPr>
                <w:kern w:val="0"/>
                <w:sz w:val="15"/>
                <w:szCs w:val="15"/>
              </w:rPr>
              <w:t>0.3518***</w:t>
            </w:r>
          </w:p>
        </w:tc>
        <w:tc>
          <w:tcPr>
            <w:tcW w:w="1072" w:type="pct"/>
            <w:tcBorders>
              <w:top w:val="nil"/>
              <w:left w:val="nil"/>
              <w:bottom w:val="nil"/>
              <w:right w:val="nil"/>
            </w:tcBorders>
          </w:tcPr>
          <w:p w14:paraId="041A8836" w14:textId="77777777" w:rsidR="00826F4C" w:rsidRDefault="00000000">
            <w:pPr>
              <w:autoSpaceDE w:val="0"/>
              <w:autoSpaceDN w:val="0"/>
              <w:adjustRightInd w:val="0"/>
              <w:jc w:val="center"/>
              <w:rPr>
                <w:kern w:val="0"/>
                <w:sz w:val="15"/>
                <w:szCs w:val="15"/>
              </w:rPr>
            </w:pPr>
            <w:r>
              <w:rPr>
                <w:kern w:val="0"/>
                <w:sz w:val="15"/>
                <w:szCs w:val="15"/>
              </w:rPr>
              <w:t>0.3516***</w:t>
            </w:r>
          </w:p>
        </w:tc>
      </w:tr>
      <w:tr w:rsidR="00826F4C" w14:paraId="25538771" w14:textId="77777777">
        <w:trPr>
          <w:jc w:val="center"/>
        </w:trPr>
        <w:tc>
          <w:tcPr>
            <w:tcW w:w="917" w:type="pct"/>
            <w:vMerge/>
            <w:tcBorders>
              <w:left w:val="nil"/>
            </w:tcBorders>
          </w:tcPr>
          <w:p w14:paraId="517554F0" w14:textId="77777777" w:rsidR="00826F4C" w:rsidRDefault="00826F4C">
            <w:pPr>
              <w:autoSpaceDE w:val="0"/>
              <w:autoSpaceDN w:val="0"/>
              <w:adjustRightInd w:val="0"/>
              <w:jc w:val="left"/>
              <w:rPr>
                <w:kern w:val="0"/>
                <w:sz w:val="15"/>
                <w:szCs w:val="15"/>
              </w:rPr>
            </w:pPr>
          </w:p>
        </w:tc>
        <w:tc>
          <w:tcPr>
            <w:tcW w:w="1072" w:type="pct"/>
            <w:tcBorders>
              <w:top w:val="nil"/>
              <w:left w:val="nil"/>
              <w:bottom w:val="nil"/>
              <w:right w:val="nil"/>
            </w:tcBorders>
          </w:tcPr>
          <w:p w14:paraId="1D4862AA" w14:textId="77777777" w:rsidR="00826F4C" w:rsidRDefault="00000000">
            <w:pPr>
              <w:autoSpaceDE w:val="0"/>
              <w:autoSpaceDN w:val="0"/>
              <w:adjustRightInd w:val="0"/>
              <w:jc w:val="center"/>
              <w:rPr>
                <w:kern w:val="0"/>
                <w:sz w:val="15"/>
                <w:szCs w:val="15"/>
              </w:rPr>
            </w:pPr>
            <w:r>
              <w:rPr>
                <w:kern w:val="0"/>
                <w:sz w:val="15"/>
                <w:szCs w:val="15"/>
              </w:rPr>
              <w:t>(0.0462)</w:t>
            </w:r>
          </w:p>
        </w:tc>
        <w:tc>
          <w:tcPr>
            <w:tcW w:w="1072" w:type="pct"/>
            <w:tcBorders>
              <w:top w:val="nil"/>
              <w:left w:val="nil"/>
              <w:bottom w:val="nil"/>
              <w:right w:val="nil"/>
            </w:tcBorders>
          </w:tcPr>
          <w:p w14:paraId="7CFDE7AD" w14:textId="77777777" w:rsidR="00826F4C" w:rsidRDefault="00000000">
            <w:pPr>
              <w:autoSpaceDE w:val="0"/>
              <w:autoSpaceDN w:val="0"/>
              <w:adjustRightInd w:val="0"/>
              <w:jc w:val="center"/>
              <w:rPr>
                <w:kern w:val="0"/>
                <w:sz w:val="15"/>
                <w:szCs w:val="15"/>
              </w:rPr>
            </w:pPr>
            <w:r>
              <w:rPr>
                <w:kern w:val="0"/>
                <w:sz w:val="15"/>
                <w:szCs w:val="15"/>
              </w:rPr>
              <w:t>(0.0464)</w:t>
            </w:r>
          </w:p>
        </w:tc>
        <w:tc>
          <w:tcPr>
            <w:tcW w:w="867" w:type="pct"/>
            <w:tcBorders>
              <w:top w:val="nil"/>
              <w:left w:val="nil"/>
              <w:bottom w:val="nil"/>
              <w:right w:val="nil"/>
            </w:tcBorders>
          </w:tcPr>
          <w:p w14:paraId="33ADC279" w14:textId="77777777" w:rsidR="00826F4C" w:rsidRDefault="00000000">
            <w:pPr>
              <w:autoSpaceDE w:val="0"/>
              <w:autoSpaceDN w:val="0"/>
              <w:adjustRightInd w:val="0"/>
              <w:jc w:val="center"/>
              <w:rPr>
                <w:kern w:val="0"/>
                <w:sz w:val="15"/>
                <w:szCs w:val="15"/>
              </w:rPr>
            </w:pPr>
            <w:r>
              <w:rPr>
                <w:kern w:val="0"/>
                <w:sz w:val="15"/>
                <w:szCs w:val="15"/>
              </w:rPr>
              <w:t>(0.1023)</w:t>
            </w:r>
          </w:p>
        </w:tc>
        <w:tc>
          <w:tcPr>
            <w:tcW w:w="1072" w:type="pct"/>
            <w:tcBorders>
              <w:top w:val="nil"/>
              <w:left w:val="nil"/>
              <w:bottom w:val="nil"/>
              <w:right w:val="nil"/>
            </w:tcBorders>
          </w:tcPr>
          <w:p w14:paraId="2C0A61B8" w14:textId="77777777" w:rsidR="00826F4C" w:rsidRDefault="00000000">
            <w:pPr>
              <w:autoSpaceDE w:val="0"/>
              <w:autoSpaceDN w:val="0"/>
              <w:adjustRightInd w:val="0"/>
              <w:jc w:val="center"/>
              <w:rPr>
                <w:kern w:val="0"/>
                <w:sz w:val="15"/>
                <w:szCs w:val="15"/>
              </w:rPr>
            </w:pPr>
            <w:r>
              <w:rPr>
                <w:kern w:val="0"/>
                <w:sz w:val="15"/>
                <w:szCs w:val="15"/>
              </w:rPr>
              <w:t>(0.1024)</w:t>
            </w:r>
          </w:p>
        </w:tc>
      </w:tr>
      <w:tr w:rsidR="00826F4C" w14:paraId="2EBCC3C0" w14:textId="77777777">
        <w:trPr>
          <w:jc w:val="center"/>
        </w:trPr>
        <w:tc>
          <w:tcPr>
            <w:tcW w:w="917" w:type="pct"/>
            <w:tcBorders>
              <w:left w:val="nil"/>
            </w:tcBorders>
          </w:tcPr>
          <w:p w14:paraId="107FCB5A" w14:textId="77777777" w:rsidR="00826F4C" w:rsidRDefault="00000000">
            <w:pPr>
              <w:autoSpaceDE w:val="0"/>
              <w:autoSpaceDN w:val="0"/>
              <w:adjustRightInd w:val="0"/>
              <w:jc w:val="left"/>
              <w:rPr>
                <w:kern w:val="0"/>
                <w:sz w:val="15"/>
                <w:szCs w:val="15"/>
              </w:rPr>
            </w:pPr>
            <w:r>
              <w:rPr>
                <w:kern w:val="0"/>
                <w:sz w:val="15"/>
                <w:szCs w:val="15"/>
              </w:rPr>
              <w:t>常数项</w:t>
            </w:r>
          </w:p>
        </w:tc>
        <w:tc>
          <w:tcPr>
            <w:tcW w:w="1072" w:type="pct"/>
            <w:tcBorders>
              <w:top w:val="nil"/>
              <w:left w:val="nil"/>
              <w:bottom w:val="nil"/>
              <w:right w:val="nil"/>
            </w:tcBorders>
          </w:tcPr>
          <w:p w14:paraId="11A8F23F" w14:textId="77777777" w:rsidR="00826F4C" w:rsidRDefault="00000000">
            <w:pPr>
              <w:autoSpaceDE w:val="0"/>
              <w:autoSpaceDN w:val="0"/>
              <w:adjustRightInd w:val="0"/>
              <w:jc w:val="center"/>
              <w:rPr>
                <w:kern w:val="0"/>
                <w:sz w:val="15"/>
                <w:szCs w:val="15"/>
              </w:rPr>
            </w:pPr>
            <w:r>
              <w:rPr>
                <w:kern w:val="0"/>
                <w:sz w:val="15"/>
                <w:szCs w:val="15"/>
              </w:rPr>
              <w:t>-0.3747***</w:t>
            </w:r>
          </w:p>
        </w:tc>
        <w:tc>
          <w:tcPr>
            <w:tcW w:w="1072" w:type="pct"/>
            <w:tcBorders>
              <w:top w:val="nil"/>
              <w:left w:val="nil"/>
              <w:bottom w:val="nil"/>
              <w:right w:val="nil"/>
            </w:tcBorders>
          </w:tcPr>
          <w:p w14:paraId="1962175B" w14:textId="77777777" w:rsidR="00826F4C" w:rsidRDefault="00000000">
            <w:pPr>
              <w:autoSpaceDE w:val="0"/>
              <w:autoSpaceDN w:val="0"/>
              <w:adjustRightInd w:val="0"/>
              <w:jc w:val="center"/>
              <w:rPr>
                <w:kern w:val="0"/>
                <w:sz w:val="15"/>
                <w:szCs w:val="15"/>
              </w:rPr>
            </w:pPr>
            <w:r>
              <w:rPr>
                <w:kern w:val="0"/>
                <w:sz w:val="15"/>
                <w:szCs w:val="15"/>
              </w:rPr>
              <w:t>-0.3270***</w:t>
            </w:r>
          </w:p>
        </w:tc>
        <w:tc>
          <w:tcPr>
            <w:tcW w:w="867" w:type="pct"/>
            <w:tcBorders>
              <w:top w:val="nil"/>
              <w:left w:val="nil"/>
              <w:bottom w:val="nil"/>
              <w:right w:val="nil"/>
            </w:tcBorders>
          </w:tcPr>
          <w:p w14:paraId="6326C7F0" w14:textId="77777777" w:rsidR="00826F4C" w:rsidRDefault="00000000">
            <w:pPr>
              <w:autoSpaceDE w:val="0"/>
              <w:autoSpaceDN w:val="0"/>
              <w:adjustRightInd w:val="0"/>
              <w:jc w:val="center"/>
              <w:rPr>
                <w:kern w:val="0"/>
                <w:sz w:val="15"/>
                <w:szCs w:val="15"/>
              </w:rPr>
            </w:pPr>
            <w:r>
              <w:rPr>
                <w:kern w:val="0"/>
                <w:sz w:val="15"/>
                <w:szCs w:val="15"/>
              </w:rPr>
              <w:t>-0.3525***</w:t>
            </w:r>
          </w:p>
        </w:tc>
        <w:tc>
          <w:tcPr>
            <w:tcW w:w="1072" w:type="pct"/>
            <w:tcBorders>
              <w:top w:val="nil"/>
              <w:left w:val="nil"/>
              <w:bottom w:val="nil"/>
              <w:right w:val="nil"/>
            </w:tcBorders>
          </w:tcPr>
          <w:p w14:paraId="61D11FC5" w14:textId="77777777" w:rsidR="00826F4C" w:rsidRDefault="00000000">
            <w:pPr>
              <w:autoSpaceDE w:val="0"/>
              <w:autoSpaceDN w:val="0"/>
              <w:adjustRightInd w:val="0"/>
              <w:jc w:val="center"/>
              <w:rPr>
                <w:kern w:val="0"/>
                <w:sz w:val="15"/>
                <w:szCs w:val="15"/>
              </w:rPr>
            </w:pPr>
            <w:r>
              <w:rPr>
                <w:kern w:val="0"/>
                <w:sz w:val="15"/>
                <w:szCs w:val="15"/>
              </w:rPr>
              <w:t>-0.3237***</w:t>
            </w:r>
          </w:p>
        </w:tc>
      </w:tr>
      <w:tr w:rsidR="00826F4C" w14:paraId="334D6936" w14:textId="77777777">
        <w:trPr>
          <w:jc w:val="center"/>
        </w:trPr>
        <w:tc>
          <w:tcPr>
            <w:tcW w:w="917" w:type="pct"/>
            <w:tcBorders>
              <w:left w:val="nil"/>
            </w:tcBorders>
          </w:tcPr>
          <w:p w14:paraId="1AAE67E8" w14:textId="77777777" w:rsidR="00826F4C" w:rsidRDefault="00826F4C">
            <w:pPr>
              <w:autoSpaceDE w:val="0"/>
              <w:autoSpaceDN w:val="0"/>
              <w:adjustRightInd w:val="0"/>
              <w:jc w:val="left"/>
              <w:rPr>
                <w:kern w:val="0"/>
                <w:sz w:val="15"/>
                <w:szCs w:val="15"/>
              </w:rPr>
            </w:pPr>
          </w:p>
        </w:tc>
        <w:tc>
          <w:tcPr>
            <w:tcW w:w="1072" w:type="pct"/>
            <w:tcBorders>
              <w:top w:val="nil"/>
              <w:left w:val="nil"/>
              <w:bottom w:val="nil"/>
              <w:right w:val="nil"/>
            </w:tcBorders>
          </w:tcPr>
          <w:p w14:paraId="2FD4E9E0" w14:textId="77777777" w:rsidR="00826F4C" w:rsidRDefault="00000000">
            <w:pPr>
              <w:autoSpaceDE w:val="0"/>
              <w:autoSpaceDN w:val="0"/>
              <w:adjustRightInd w:val="0"/>
              <w:jc w:val="center"/>
              <w:rPr>
                <w:kern w:val="0"/>
                <w:sz w:val="15"/>
                <w:szCs w:val="15"/>
              </w:rPr>
            </w:pPr>
            <w:r>
              <w:rPr>
                <w:kern w:val="0"/>
                <w:sz w:val="15"/>
                <w:szCs w:val="15"/>
              </w:rPr>
              <w:t>(0.0327)</w:t>
            </w:r>
          </w:p>
        </w:tc>
        <w:tc>
          <w:tcPr>
            <w:tcW w:w="1072" w:type="pct"/>
            <w:tcBorders>
              <w:top w:val="nil"/>
              <w:left w:val="nil"/>
              <w:bottom w:val="nil"/>
              <w:right w:val="nil"/>
            </w:tcBorders>
          </w:tcPr>
          <w:p w14:paraId="161D11DE" w14:textId="77777777" w:rsidR="00826F4C" w:rsidRDefault="00000000">
            <w:pPr>
              <w:autoSpaceDE w:val="0"/>
              <w:autoSpaceDN w:val="0"/>
              <w:adjustRightInd w:val="0"/>
              <w:jc w:val="center"/>
              <w:rPr>
                <w:kern w:val="0"/>
                <w:sz w:val="15"/>
                <w:szCs w:val="15"/>
              </w:rPr>
            </w:pPr>
            <w:r>
              <w:rPr>
                <w:kern w:val="0"/>
                <w:sz w:val="15"/>
                <w:szCs w:val="15"/>
              </w:rPr>
              <w:t>(0.0385)</w:t>
            </w:r>
          </w:p>
        </w:tc>
        <w:tc>
          <w:tcPr>
            <w:tcW w:w="867" w:type="pct"/>
            <w:tcBorders>
              <w:top w:val="nil"/>
              <w:left w:val="nil"/>
              <w:bottom w:val="nil"/>
              <w:right w:val="nil"/>
            </w:tcBorders>
          </w:tcPr>
          <w:p w14:paraId="74431CCE" w14:textId="77777777" w:rsidR="00826F4C" w:rsidRDefault="00000000">
            <w:pPr>
              <w:autoSpaceDE w:val="0"/>
              <w:autoSpaceDN w:val="0"/>
              <w:adjustRightInd w:val="0"/>
              <w:jc w:val="center"/>
              <w:rPr>
                <w:kern w:val="0"/>
                <w:sz w:val="15"/>
                <w:szCs w:val="15"/>
              </w:rPr>
            </w:pPr>
            <w:r>
              <w:rPr>
                <w:kern w:val="0"/>
                <w:sz w:val="15"/>
                <w:szCs w:val="15"/>
              </w:rPr>
              <w:t>(0.0586)</w:t>
            </w:r>
          </w:p>
        </w:tc>
        <w:tc>
          <w:tcPr>
            <w:tcW w:w="1072" w:type="pct"/>
            <w:tcBorders>
              <w:top w:val="nil"/>
              <w:left w:val="nil"/>
              <w:bottom w:val="nil"/>
              <w:right w:val="nil"/>
            </w:tcBorders>
          </w:tcPr>
          <w:p w14:paraId="4DB4FCA7" w14:textId="77777777" w:rsidR="00826F4C" w:rsidRDefault="00000000">
            <w:pPr>
              <w:autoSpaceDE w:val="0"/>
              <w:autoSpaceDN w:val="0"/>
              <w:adjustRightInd w:val="0"/>
              <w:jc w:val="center"/>
              <w:rPr>
                <w:kern w:val="0"/>
                <w:sz w:val="15"/>
                <w:szCs w:val="15"/>
              </w:rPr>
            </w:pPr>
            <w:r>
              <w:rPr>
                <w:kern w:val="0"/>
                <w:sz w:val="15"/>
                <w:szCs w:val="15"/>
              </w:rPr>
              <w:t>(0.0680)</w:t>
            </w:r>
          </w:p>
        </w:tc>
      </w:tr>
      <w:tr w:rsidR="00826F4C" w14:paraId="66853A25" w14:textId="77777777">
        <w:trPr>
          <w:jc w:val="center"/>
        </w:trPr>
        <w:tc>
          <w:tcPr>
            <w:tcW w:w="917" w:type="pct"/>
            <w:tcBorders>
              <w:left w:val="nil"/>
            </w:tcBorders>
          </w:tcPr>
          <w:p w14:paraId="3BCA0E97" w14:textId="77777777" w:rsidR="00826F4C" w:rsidRDefault="00000000">
            <w:pPr>
              <w:autoSpaceDE w:val="0"/>
              <w:autoSpaceDN w:val="0"/>
              <w:adjustRightInd w:val="0"/>
              <w:jc w:val="left"/>
              <w:rPr>
                <w:kern w:val="0"/>
                <w:sz w:val="15"/>
                <w:szCs w:val="15"/>
              </w:rPr>
            </w:pPr>
            <w:r>
              <w:rPr>
                <w:kern w:val="0"/>
                <w:sz w:val="15"/>
                <w:szCs w:val="15"/>
              </w:rPr>
              <w:t>观测值</w:t>
            </w:r>
          </w:p>
        </w:tc>
        <w:tc>
          <w:tcPr>
            <w:tcW w:w="1072" w:type="pct"/>
            <w:tcBorders>
              <w:top w:val="nil"/>
              <w:left w:val="nil"/>
              <w:bottom w:val="nil"/>
              <w:right w:val="nil"/>
            </w:tcBorders>
          </w:tcPr>
          <w:p w14:paraId="519E85C1" w14:textId="77777777" w:rsidR="00826F4C" w:rsidRDefault="00000000">
            <w:pPr>
              <w:autoSpaceDE w:val="0"/>
              <w:autoSpaceDN w:val="0"/>
              <w:adjustRightInd w:val="0"/>
              <w:jc w:val="center"/>
              <w:rPr>
                <w:kern w:val="0"/>
                <w:sz w:val="15"/>
                <w:szCs w:val="15"/>
              </w:rPr>
            </w:pPr>
            <w:r>
              <w:rPr>
                <w:kern w:val="0"/>
                <w:sz w:val="15"/>
                <w:szCs w:val="15"/>
              </w:rPr>
              <w:t>6,966</w:t>
            </w:r>
          </w:p>
        </w:tc>
        <w:tc>
          <w:tcPr>
            <w:tcW w:w="1072" w:type="pct"/>
            <w:tcBorders>
              <w:top w:val="nil"/>
              <w:left w:val="nil"/>
              <w:bottom w:val="nil"/>
              <w:right w:val="nil"/>
            </w:tcBorders>
          </w:tcPr>
          <w:p w14:paraId="497E2138" w14:textId="77777777" w:rsidR="00826F4C" w:rsidRDefault="00000000">
            <w:pPr>
              <w:autoSpaceDE w:val="0"/>
              <w:autoSpaceDN w:val="0"/>
              <w:adjustRightInd w:val="0"/>
              <w:jc w:val="center"/>
              <w:rPr>
                <w:kern w:val="0"/>
                <w:sz w:val="15"/>
                <w:szCs w:val="15"/>
              </w:rPr>
            </w:pPr>
            <w:r>
              <w:rPr>
                <w:kern w:val="0"/>
                <w:sz w:val="15"/>
                <w:szCs w:val="15"/>
              </w:rPr>
              <w:t>6,966</w:t>
            </w:r>
          </w:p>
        </w:tc>
        <w:tc>
          <w:tcPr>
            <w:tcW w:w="867" w:type="pct"/>
            <w:tcBorders>
              <w:top w:val="nil"/>
              <w:left w:val="nil"/>
              <w:bottom w:val="nil"/>
              <w:right w:val="nil"/>
            </w:tcBorders>
          </w:tcPr>
          <w:p w14:paraId="06CD2E99" w14:textId="77777777" w:rsidR="00826F4C" w:rsidRDefault="00000000">
            <w:pPr>
              <w:autoSpaceDE w:val="0"/>
              <w:autoSpaceDN w:val="0"/>
              <w:adjustRightInd w:val="0"/>
              <w:jc w:val="center"/>
              <w:rPr>
                <w:kern w:val="0"/>
                <w:sz w:val="15"/>
                <w:szCs w:val="15"/>
              </w:rPr>
            </w:pPr>
            <w:r>
              <w:rPr>
                <w:kern w:val="0"/>
                <w:sz w:val="15"/>
                <w:szCs w:val="15"/>
              </w:rPr>
              <w:t>6,966</w:t>
            </w:r>
          </w:p>
        </w:tc>
        <w:tc>
          <w:tcPr>
            <w:tcW w:w="1072" w:type="pct"/>
            <w:tcBorders>
              <w:top w:val="nil"/>
              <w:left w:val="nil"/>
              <w:bottom w:val="nil"/>
              <w:right w:val="nil"/>
            </w:tcBorders>
          </w:tcPr>
          <w:p w14:paraId="0881617A" w14:textId="77777777" w:rsidR="00826F4C" w:rsidRDefault="00000000">
            <w:pPr>
              <w:autoSpaceDE w:val="0"/>
              <w:autoSpaceDN w:val="0"/>
              <w:adjustRightInd w:val="0"/>
              <w:jc w:val="center"/>
              <w:rPr>
                <w:kern w:val="0"/>
                <w:sz w:val="15"/>
                <w:szCs w:val="15"/>
              </w:rPr>
            </w:pPr>
            <w:r>
              <w:rPr>
                <w:kern w:val="0"/>
                <w:sz w:val="15"/>
                <w:szCs w:val="15"/>
              </w:rPr>
              <w:t>6,966</w:t>
            </w:r>
          </w:p>
        </w:tc>
      </w:tr>
      <w:tr w:rsidR="00826F4C" w14:paraId="266CD6F3" w14:textId="77777777">
        <w:trPr>
          <w:jc w:val="center"/>
        </w:trPr>
        <w:tc>
          <w:tcPr>
            <w:tcW w:w="917" w:type="pct"/>
            <w:tcBorders>
              <w:left w:val="nil"/>
            </w:tcBorders>
          </w:tcPr>
          <w:p w14:paraId="20147975" w14:textId="77777777" w:rsidR="00826F4C" w:rsidRDefault="00000000">
            <w:pPr>
              <w:autoSpaceDE w:val="0"/>
              <w:autoSpaceDN w:val="0"/>
              <w:adjustRightInd w:val="0"/>
              <w:jc w:val="left"/>
              <w:rPr>
                <w:kern w:val="0"/>
                <w:sz w:val="15"/>
                <w:szCs w:val="15"/>
              </w:rPr>
            </w:pPr>
            <w:r>
              <w:rPr>
                <w:i/>
                <w:kern w:val="0"/>
                <w:sz w:val="15"/>
                <w:szCs w:val="15"/>
              </w:rPr>
              <w:t>R</w:t>
            </w:r>
            <w:r>
              <w:rPr>
                <w:i/>
                <w:kern w:val="0"/>
                <w:sz w:val="15"/>
                <w:szCs w:val="15"/>
                <w:vertAlign w:val="superscript"/>
              </w:rPr>
              <w:t>2</w:t>
            </w:r>
          </w:p>
        </w:tc>
        <w:tc>
          <w:tcPr>
            <w:tcW w:w="1072" w:type="pct"/>
            <w:tcBorders>
              <w:top w:val="nil"/>
              <w:left w:val="nil"/>
              <w:bottom w:val="nil"/>
              <w:right w:val="nil"/>
            </w:tcBorders>
          </w:tcPr>
          <w:p w14:paraId="4C843314" w14:textId="77777777" w:rsidR="00826F4C" w:rsidRDefault="00000000">
            <w:pPr>
              <w:autoSpaceDE w:val="0"/>
              <w:autoSpaceDN w:val="0"/>
              <w:adjustRightInd w:val="0"/>
              <w:jc w:val="center"/>
              <w:rPr>
                <w:kern w:val="0"/>
                <w:sz w:val="15"/>
                <w:szCs w:val="15"/>
              </w:rPr>
            </w:pPr>
            <w:r>
              <w:rPr>
                <w:kern w:val="0"/>
                <w:sz w:val="15"/>
                <w:szCs w:val="15"/>
              </w:rPr>
              <w:t>0.160</w:t>
            </w:r>
          </w:p>
        </w:tc>
        <w:tc>
          <w:tcPr>
            <w:tcW w:w="1072" w:type="pct"/>
            <w:tcBorders>
              <w:top w:val="nil"/>
              <w:left w:val="nil"/>
              <w:bottom w:val="nil"/>
              <w:right w:val="nil"/>
            </w:tcBorders>
          </w:tcPr>
          <w:p w14:paraId="06A85B3D" w14:textId="77777777" w:rsidR="00826F4C" w:rsidRDefault="00000000">
            <w:pPr>
              <w:autoSpaceDE w:val="0"/>
              <w:autoSpaceDN w:val="0"/>
              <w:adjustRightInd w:val="0"/>
              <w:jc w:val="center"/>
              <w:rPr>
                <w:kern w:val="0"/>
                <w:sz w:val="15"/>
                <w:szCs w:val="15"/>
              </w:rPr>
            </w:pPr>
            <w:r>
              <w:rPr>
                <w:kern w:val="0"/>
                <w:sz w:val="15"/>
                <w:szCs w:val="15"/>
              </w:rPr>
              <w:t>0.160</w:t>
            </w:r>
          </w:p>
        </w:tc>
        <w:tc>
          <w:tcPr>
            <w:tcW w:w="867" w:type="pct"/>
            <w:tcBorders>
              <w:top w:val="nil"/>
              <w:left w:val="nil"/>
              <w:bottom w:val="nil"/>
              <w:right w:val="nil"/>
            </w:tcBorders>
          </w:tcPr>
          <w:p w14:paraId="03C0E5E4" w14:textId="77777777" w:rsidR="00826F4C" w:rsidRDefault="00000000">
            <w:pPr>
              <w:autoSpaceDE w:val="0"/>
              <w:autoSpaceDN w:val="0"/>
              <w:adjustRightInd w:val="0"/>
              <w:jc w:val="center"/>
              <w:rPr>
                <w:kern w:val="0"/>
                <w:sz w:val="15"/>
                <w:szCs w:val="15"/>
              </w:rPr>
            </w:pPr>
            <w:r>
              <w:rPr>
                <w:kern w:val="0"/>
                <w:sz w:val="15"/>
                <w:szCs w:val="15"/>
              </w:rPr>
              <w:t>0.375</w:t>
            </w:r>
          </w:p>
        </w:tc>
        <w:tc>
          <w:tcPr>
            <w:tcW w:w="1072" w:type="pct"/>
            <w:tcBorders>
              <w:top w:val="nil"/>
              <w:left w:val="nil"/>
              <w:bottom w:val="nil"/>
              <w:right w:val="nil"/>
            </w:tcBorders>
          </w:tcPr>
          <w:p w14:paraId="1A400E2F" w14:textId="77777777" w:rsidR="00826F4C" w:rsidRDefault="00000000">
            <w:pPr>
              <w:autoSpaceDE w:val="0"/>
              <w:autoSpaceDN w:val="0"/>
              <w:adjustRightInd w:val="0"/>
              <w:jc w:val="center"/>
              <w:rPr>
                <w:kern w:val="0"/>
                <w:sz w:val="15"/>
                <w:szCs w:val="15"/>
              </w:rPr>
            </w:pPr>
            <w:r>
              <w:rPr>
                <w:kern w:val="0"/>
                <w:sz w:val="15"/>
                <w:szCs w:val="15"/>
              </w:rPr>
              <w:t>0.375</w:t>
            </w:r>
          </w:p>
        </w:tc>
      </w:tr>
      <w:tr w:rsidR="00826F4C" w14:paraId="04FF5EF6" w14:textId="77777777">
        <w:trPr>
          <w:jc w:val="center"/>
        </w:trPr>
        <w:tc>
          <w:tcPr>
            <w:tcW w:w="917" w:type="pct"/>
            <w:tcBorders>
              <w:left w:val="nil"/>
            </w:tcBorders>
          </w:tcPr>
          <w:p w14:paraId="387EF2C2" w14:textId="77777777" w:rsidR="00826F4C" w:rsidRDefault="00000000">
            <w:pPr>
              <w:autoSpaceDE w:val="0"/>
              <w:autoSpaceDN w:val="0"/>
              <w:adjustRightInd w:val="0"/>
              <w:jc w:val="left"/>
              <w:rPr>
                <w:iCs/>
                <w:kern w:val="0"/>
                <w:sz w:val="15"/>
                <w:szCs w:val="15"/>
              </w:rPr>
            </w:pPr>
            <w:r>
              <w:rPr>
                <w:rFonts w:hint="eastAsia"/>
                <w:iCs/>
                <w:kern w:val="0"/>
                <w:sz w:val="15"/>
                <w:szCs w:val="15"/>
              </w:rPr>
              <w:t>行业固定效应</w:t>
            </w:r>
          </w:p>
        </w:tc>
        <w:tc>
          <w:tcPr>
            <w:tcW w:w="1072" w:type="pct"/>
            <w:tcBorders>
              <w:top w:val="nil"/>
              <w:left w:val="nil"/>
              <w:bottom w:val="nil"/>
              <w:right w:val="nil"/>
            </w:tcBorders>
          </w:tcPr>
          <w:p w14:paraId="7933C514"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1072" w:type="pct"/>
            <w:tcBorders>
              <w:top w:val="nil"/>
              <w:left w:val="nil"/>
              <w:bottom w:val="nil"/>
              <w:right w:val="nil"/>
            </w:tcBorders>
          </w:tcPr>
          <w:p w14:paraId="521C90D7"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867" w:type="pct"/>
            <w:tcBorders>
              <w:top w:val="nil"/>
              <w:left w:val="nil"/>
              <w:bottom w:val="nil"/>
              <w:right w:val="nil"/>
            </w:tcBorders>
          </w:tcPr>
          <w:p w14:paraId="2CED7C9F"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1072" w:type="pct"/>
            <w:tcBorders>
              <w:top w:val="nil"/>
              <w:left w:val="nil"/>
              <w:bottom w:val="nil"/>
              <w:right w:val="nil"/>
            </w:tcBorders>
          </w:tcPr>
          <w:p w14:paraId="2DD2A48C" w14:textId="77777777" w:rsidR="00826F4C" w:rsidRDefault="00000000">
            <w:pPr>
              <w:autoSpaceDE w:val="0"/>
              <w:autoSpaceDN w:val="0"/>
              <w:adjustRightInd w:val="0"/>
              <w:jc w:val="center"/>
              <w:rPr>
                <w:kern w:val="0"/>
                <w:sz w:val="15"/>
                <w:szCs w:val="15"/>
              </w:rPr>
            </w:pPr>
            <w:r>
              <w:rPr>
                <w:rFonts w:hint="eastAsia"/>
                <w:kern w:val="0"/>
                <w:sz w:val="15"/>
                <w:szCs w:val="15"/>
              </w:rPr>
              <w:t>是</w:t>
            </w:r>
          </w:p>
        </w:tc>
      </w:tr>
      <w:tr w:rsidR="00826F4C" w14:paraId="12DAD14D" w14:textId="77777777">
        <w:trPr>
          <w:jc w:val="center"/>
        </w:trPr>
        <w:tc>
          <w:tcPr>
            <w:tcW w:w="917" w:type="pct"/>
            <w:tcBorders>
              <w:left w:val="nil"/>
              <w:bottom w:val="single" w:sz="4" w:space="0" w:color="auto"/>
            </w:tcBorders>
          </w:tcPr>
          <w:p w14:paraId="53EABD83" w14:textId="77777777" w:rsidR="00826F4C" w:rsidRDefault="00000000">
            <w:pPr>
              <w:autoSpaceDE w:val="0"/>
              <w:autoSpaceDN w:val="0"/>
              <w:adjustRightInd w:val="0"/>
              <w:jc w:val="left"/>
              <w:rPr>
                <w:iCs/>
                <w:kern w:val="0"/>
                <w:sz w:val="15"/>
                <w:szCs w:val="15"/>
              </w:rPr>
            </w:pPr>
            <w:r>
              <w:rPr>
                <w:rFonts w:hint="eastAsia"/>
                <w:iCs/>
                <w:kern w:val="0"/>
                <w:sz w:val="15"/>
                <w:szCs w:val="15"/>
              </w:rPr>
              <w:t>年份固定效应</w:t>
            </w:r>
          </w:p>
        </w:tc>
        <w:tc>
          <w:tcPr>
            <w:tcW w:w="1072" w:type="pct"/>
            <w:tcBorders>
              <w:top w:val="nil"/>
              <w:left w:val="nil"/>
              <w:bottom w:val="single" w:sz="6" w:space="0" w:color="auto"/>
              <w:right w:val="nil"/>
            </w:tcBorders>
          </w:tcPr>
          <w:p w14:paraId="6F7522A1"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1072" w:type="pct"/>
            <w:tcBorders>
              <w:top w:val="nil"/>
              <w:left w:val="nil"/>
              <w:bottom w:val="single" w:sz="6" w:space="0" w:color="auto"/>
              <w:right w:val="nil"/>
            </w:tcBorders>
          </w:tcPr>
          <w:p w14:paraId="7BBE64BC"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867" w:type="pct"/>
            <w:tcBorders>
              <w:top w:val="nil"/>
              <w:left w:val="nil"/>
              <w:bottom w:val="single" w:sz="6" w:space="0" w:color="auto"/>
              <w:right w:val="nil"/>
            </w:tcBorders>
          </w:tcPr>
          <w:p w14:paraId="522B7004"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1072" w:type="pct"/>
            <w:tcBorders>
              <w:top w:val="nil"/>
              <w:left w:val="nil"/>
              <w:bottom w:val="single" w:sz="6" w:space="0" w:color="auto"/>
              <w:right w:val="nil"/>
            </w:tcBorders>
          </w:tcPr>
          <w:p w14:paraId="67751CB2" w14:textId="77777777" w:rsidR="00826F4C" w:rsidRDefault="00000000">
            <w:pPr>
              <w:autoSpaceDE w:val="0"/>
              <w:autoSpaceDN w:val="0"/>
              <w:adjustRightInd w:val="0"/>
              <w:jc w:val="center"/>
              <w:rPr>
                <w:kern w:val="0"/>
                <w:sz w:val="15"/>
                <w:szCs w:val="15"/>
              </w:rPr>
            </w:pPr>
            <w:r>
              <w:rPr>
                <w:rFonts w:hint="eastAsia"/>
                <w:kern w:val="0"/>
                <w:sz w:val="15"/>
                <w:szCs w:val="15"/>
              </w:rPr>
              <w:t>是</w:t>
            </w:r>
          </w:p>
        </w:tc>
      </w:tr>
    </w:tbl>
    <w:p w14:paraId="6F9C3B61" w14:textId="77777777" w:rsidR="00826F4C" w:rsidRDefault="00826F4C"/>
    <w:p w14:paraId="579EF238" w14:textId="77777777" w:rsidR="00826F4C" w:rsidRDefault="00826F4C">
      <w:pPr>
        <w:spacing w:before="120" w:after="120"/>
        <w:jc w:val="center"/>
        <w:rPr>
          <w:b/>
          <w:szCs w:val="21"/>
        </w:rPr>
      </w:pPr>
    </w:p>
    <w:p w14:paraId="07BF4376" w14:textId="77777777" w:rsidR="00826F4C" w:rsidRDefault="00826F4C">
      <w:pPr>
        <w:spacing w:before="120" w:after="120"/>
        <w:jc w:val="center"/>
        <w:rPr>
          <w:b/>
          <w:szCs w:val="21"/>
        </w:rPr>
      </w:pPr>
    </w:p>
    <w:p w14:paraId="4F8BB5AC" w14:textId="77777777" w:rsidR="00826F4C" w:rsidRDefault="00826F4C">
      <w:pPr>
        <w:spacing w:before="120" w:after="120"/>
        <w:jc w:val="center"/>
        <w:rPr>
          <w:b/>
          <w:szCs w:val="21"/>
        </w:rPr>
      </w:pPr>
    </w:p>
    <w:p w14:paraId="3DC55CFA" w14:textId="77777777" w:rsidR="00826F4C" w:rsidRDefault="00826F4C">
      <w:pPr>
        <w:spacing w:before="120" w:after="120"/>
        <w:jc w:val="center"/>
        <w:rPr>
          <w:b/>
          <w:szCs w:val="21"/>
        </w:rPr>
      </w:pPr>
    </w:p>
    <w:p w14:paraId="578CC653" w14:textId="77777777" w:rsidR="00826F4C" w:rsidRDefault="00826F4C">
      <w:pPr>
        <w:spacing w:before="120" w:after="120"/>
        <w:jc w:val="center"/>
        <w:rPr>
          <w:b/>
          <w:szCs w:val="21"/>
        </w:rPr>
      </w:pPr>
    </w:p>
    <w:p w14:paraId="4EA14062" w14:textId="77777777" w:rsidR="00826F4C" w:rsidRDefault="00826F4C">
      <w:pPr>
        <w:spacing w:before="120" w:after="120"/>
        <w:jc w:val="center"/>
        <w:rPr>
          <w:b/>
          <w:szCs w:val="21"/>
        </w:rPr>
      </w:pPr>
    </w:p>
    <w:p w14:paraId="14105D10" w14:textId="77777777" w:rsidR="00826F4C" w:rsidRPr="00E156C4" w:rsidRDefault="00000000" w:rsidP="00E156C4">
      <w:pPr>
        <w:pStyle w:val="1"/>
        <w:jc w:val="center"/>
        <w:rPr>
          <w:rFonts w:ascii="楷体" w:eastAsia="楷体" w:hAnsi="楷体" w:cs="楷体"/>
          <w:b w:val="0"/>
          <w:bCs w:val="0"/>
          <w:sz w:val="28"/>
          <w:szCs w:val="28"/>
        </w:rPr>
      </w:pPr>
      <w:r w:rsidRPr="00E156C4">
        <w:rPr>
          <w:rFonts w:ascii="楷体" w:eastAsia="楷体" w:hAnsi="楷体" w:cs="楷体" w:hint="eastAsia"/>
          <w:b w:val="0"/>
          <w:bCs w:val="0"/>
          <w:sz w:val="28"/>
          <w:szCs w:val="28"/>
        </w:rPr>
        <w:lastRenderedPageBreak/>
        <w:t>附录Ⅵ 更多稳健性检验</w:t>
      </w:r>
    </w:p>
    <w:p w14:paraId="52CEDA45" w14:textId="77777777" w:rsidR="00826F4C" w:rsidRDefault="00000000">
      <w:pPr>
        <w:keepNext/>
        <w:keepLines/>
        <w:ind w:leftChars="200" w:left="420"/>
        <w:jc w:val="left"/>
        <w:outlineLvl w:val="2"/>
        <w:rPr>
          <w:b/>
          <w:bCs/>
          <w:szCs w:val="21"/>
        </w:rPr>
      </w:pPr>
      <w:bookmarkStart w:id="8" w:name="_Toc159269333"/>
      <w:bookmarkStart w:id="9" w:name="_Toc159270612"/>
      <w:bookmarkStart w:id="10" w:name="_Hlk56448772"/>
      <w:r>
        <w:rPr>
          <w:b/>
          <w:bCs/>
          <w:szCs w:val="21"/>
        </w:rPr>
        <w:t>1.</w:t>
      </w:r>
      <w:r>
        <w:rPr>
          <w:b/>
          <w:bCs/>
          <w:szCs w:val="21"/>
        </w:rPr>
        <w:t>采用平均中间品进口自由化指标</w:t>
      </w:r>
      <w:bookmarkEnd w:id="8"/>
      <w:bookmarkEnd w:id="9"/>
    </w:p>
    <w:p w14:paraId="64987064" w14:textId="77777777" w:rsidR="00826F4C" w:rsidRDefault="00000000">
      <w:pPr>
        <w:ind w:firstLineChars="200" w:firstLine="420"/>
        <w:rPr>
          <w:szCs w:val="21"/>
        </w:rPr>
      </w:pPr>
      <w:r>
        <w:rPr>
          <w:szCs w:val="21"/>
        </w:rPr>
        <w:t>在测度中间品关税指标</w:t>
      </w:r>
      <w:r>
        <w:rPr>
          <w:rFonts w:hint="eastAsia"/>
          <w:szCs w:val="21"/>
        </w:rPr>
        <w:t>时</w:t>
      </w:r>
      <w:r>
        <w:rPr>
          <w:szCs w:val="21"/>
        </w:rPr>
        <w:t>，基准回归采用了加权平均法。为进一步检验结果的稳健性，这里采用简单平均计算的指标进行回归，汇报于</w:t>
      </w:r>
      <w:r>
        <w:rPr>
          <w:rFonts w:hint="eastAsia"/>
          <w:szCs w:val="21"/>
        </w:rPr>
        <w:t>表</w:t>
      </w:r>
      <w:r>
        <w:rPr>
          <w:rFonts w:ascii="仿宋" w:hAnsi="仿宋" w:cs="仿宋" w:hint="eastAsia"/>
          <w:sz w:val="18"/>
        </w:rPr>
        <w:t>Ⅵ</w:t>
      </w:r>
      <w:r>
        <w:rPr>
          <w:rFonts w:hint="eastAsia"/>
          <w:sz w:val="18"/>
        </w:rPr>
        <w:t>1</w:t>
      </w:r>
      <w:r>
        <w:rPr>
          <w:szCs w:val="21"/>
        </w:rPr>
        <w:t>第</w:t>
      </w:r>
      <w:r>
        <w:rPr>
          <w:rFonts w:hint="eastAsia"/>
          <w:szCs w:val="21"/>
        </w:rPr>
        <w:t>（</w:t>
      </w:r>
      <w:r>
        <w:rPr>
          <w:szCs w:val="21"/>
        </w:rPr>
        <w:t>1</w:t>
      </w:r>
      <w:r>
        <w:rPr>
          <w:rFonts w:hint="eastAsia"/>
          <w:szCs w:val="21"/>
        </w:rPr>
        <w:t>）—（</w:t>
      </w:r>
      <w:r>
        <w:rPr>
          <w:szCs w:val="21"/>
        </w:rPr>
        <w:t>2</w:t>
      </w:r>
      <w:r>
        <w:rPr>
          <w:rFonts w:hint="eastAsia"/>
          <w:szCs w:val="21"/>
        </w:rPr>
        <w:t>）</w:t>
      </w:r>
      <w:r>
        <w:rPr>
          <w:szCs w:val="21"/>
        </w:rPr>
        <w:t>列。可见，</w:t>
      </w:r>
      <w:bookmarkStart w:id="11" w:name="_Hlk56446283"/>
      <w:r>
        <w:rPr>
          <w:szCs w:val="21"/>
        </w:rPr>
        <w:t>自由化指标（</w:t>
      </w:r>
      <w:r>
        <w:rPr>
          <w:i/>
          <w:iCs/>
          <w:kern w:val="0"/>
          <w:szCs w:val="21"/>
        </w:rPr>
        <w:t>InputLib_a</w:t>
      </w:r>
      <w:r>
        <w:rPr>
          <w:szCs w:val="21"/>
        </w:rPr>
        <w:t>）</w:t>
      </w:r>
      <w:bookmarkEnd w:id="11"/>
      <w:r>
        <w:rPr>
          <w:szCs w:val="21"/>
        </w:rPr>
        <w:t>针对长期杠杆系数显著为正，针对短期杠杆系数显著为负，再次论证了进口自由化有助于企业提高长期杠杆率，降低短期杠杆率的核心结论。</w:t>
      </w:r>
    </w:p>
    <w:p w14:paraId="471C98AD" w14:textId="77777777" w:rsidR="00826F4C" w:rsidRDefault="00000000">
      <w:pPr>
        <w:ind w:firstLineChars="200" w:firstLine="420"/>
        <w:rPr>
          <w:szCs w:val="21"/>
        </w:rPr>
      </w:pPr>
      <w:r>
        <w:rPr>
          <w:szCs w:val="21"/>
        </w:rPr>
        <w:t>此外，自由化指标和小规模企业指标交乘项（</w:t>
      </w:r>
      <w:r>
        <w:rPr>
          <w:i/>
          <w:iCs/>
          <w:kern w:val="0"/>
          <w:szCs w:val="21"/>
        </w:rPr>
        <w:t>InputLib_a×small</w:t>
      </w:r>
      <w:r>
        <w:rPr>
          <w:szCs w:val="21"/>
        </w:rPr>
        <w:t>）针对所有杠杆率的系数都显著为负，说明比之大企业，进口自由化使得小规模企业更有动机降低短期杠杆，但发债市场的不利使得其长期杠杆率提升幅度偏小。融资约束和自由化指标的交乘项（</w:t>
      </w:r>
      <w:r>
        <w:rPr>
          <w:i/>
          <w:iCs/>
          <w:kern w:val="0"/>
          <w:szCs w:val="21"/>
        </w:rPr>
        <w:t>InputLib_a×KZ</w:t>
      </w:r>
      <w:r>
        <w:rPr>
          <w:szCs w:val="21"/>
        </w:rPr>
        <w:t>）系数符号和自由化指标系数符号相反，说明融资约束越高的企业，其自由化调整杠杆率的幅度会减小</w:t>
      </w:r>
      <w:r>
        <w:rPr>
          <w:rFonts w:hint="eastAsia"/>
          <w:szCs w:val="21"/>
        </w:rPr>
        <w:t>，结果具有稳健性</w:t>
      </w:r>
      <w:r>
        <w:rPr>
          <w:szCs w:val="21"/>
        </w:rPr>
        <w:t>。</w:t>
      </w:r>
    </w:p>
    <w:p w14:paraId="2F19F15A" w14:textId="77777777" w:rsidR="00826F4C" w:rsidRDefault="00826F4C">
      <w:pPr>
        <w:ind w:firstLineChars="200" w:firstLine="420"/>
        <w:rPr>
          <w:szCs w:val="21"/>
        </w:rPr>
      </w:pPr>
    </w:p>
    <w:p w14:paraId="114CCEA2" w14:textId="77777777" w:rsidR="00826F4C" w:rsidRDefault="00000000">
      <w:pPr>
        <w:pStyle w:val="3"/>
        <w:spacing w:before="0" w:after="0" w:line="240" w:lineRule="auto"/>
        <w:ind w:leftChars="200" w:left="420"/>
        <w:rPr>
          <w:rFonts w:eastAsia="仿宋"/>
          <w:b/>
          <w:sz w:val="21"/>
          <w:szCs w:val="21"/>
        </w:rPr>
      </w:pPr>
      <w:bookmarkStart w:id="12" w:name="_Toc159270613"/>
      <w:bookmarkStart w:id="13" w:name="_Toc159269334"/>
      <w:r>
        <w:rPr>
          <w:rFonts w:eastAsia="仿宋"/>
          <w:b/>
          <w:sz w:val="21"/>
          <w:szCs w:val="21"/>
        </w:rPr>
        <w:t>2.</w:t>
      </w:r>
      <w:r>
        <w:rPr>
          <w:rFonts w:eastAsia="仿宋"/>
          <w:b/>
          <w:sz w:val="21"/>
          <w:szCs w:val="21"/>
        </w:rPr>
        <w:t>国企改革和</w:t>
      </w:r>
      <w:bookmarkStart w:id="14" w:name="_Hlk62587789"/>
      <w:r>
        <w:rPr>
          <w:rFonts w:eastAsia="仿宋"/>
          <w:b/>
          <w:sz w:val="21"/>
          <w:szCs w:val="21"/>
        </w:rPr>
        <w:t>外资管制政策</w:t>
      </w:r>
      <w:bookmarkEnd w:id="14"/>
      <w:r>
        <w:rPr>
          <w:rFonts w:eastAsia="仿宋"/>
          <w:b/>
          <w:sz w:val="21"/>
          <w:szCs w:val="21"/>
        </w:rPr>
        <w:t>影响</w:t>
      </w:r>
      <w:bookmarkEnd w:id="10"/>
      <w:bookmarkEnd w:id="12"/>
      <w:bookmarkEnd w:id="13"/>
    </w:p>
    <w:p w14:paraId="4A9FD486" w14:textId="77777777" w:rsidR="00826F4C" w:rsidRDefault="00000000">
      <w:pPr>
        <w:autoSpaceDE w:val="0"/>
        <w:autoSpaceDN w:val="0"/>
        <w:adjustRightInd w:val="0"/>
        <w:ind w:firstLineChars="200" w:firstLine="420"/>
        <w:rPr>
          <w:szCs w:val="21"/>
        </w:rPr>
      </w:pPr>
      <w:r>
        <w:rPr>
          <w:szCs w:val="21"/>
        </w:rPr>
        <w:t>2018</w:t>
      </w:r>
      <w:r>
        <w:rPr>
          <w:szCs w:val="21"/>
        </w:rPr>
        <w:t>年</w:t>
      </w:r>
      <w:r>
        <w:rPr>
          <w:szCs w:val="21"/>
        </w:rPr>
        <w:t>4</w:t>
      </w:r>
      <w:r>
        <w:rPr>
          <w:szCs w:val="21"/>
        </w:rPr>
        <w:t>月，中央财经委员会第一次会议首次提出</w:t>
      </w:r>
      <w:r>
        <w:rPr>
          <w:rFonts w:ascii="仿宋" w:hAnsi="仿宋"/>
          <w:szCs w:val="21"/>
        </w:rPr>
        <w:t>“要以结构性去杠杆为基本思路，分部门、分债务类型提出不同要求，地方政府和企业特别是国有企业要尽快把杠杆降下来，努力实现宏观杠杆率稳定和逐步下降。”</w:t>
      </w:r>
      <w:r>
        <w:rPr>
          <w:szCs w:val="21"/>
        </w:rPr>
        <w:t>考虑到</w:t>
      </w:r>
      <w:r>
        <w:rPr>
          <w:szCs w:val="21"/>
        </w:rPr>
        <w:t>1998</w:t>
      </w:r>
      <w:r>
        <w:rPr>
          <w:rFonts w:hint="eastAsia"/>
          <w:szCs w:val="21"/>
        </w:rPr>
        <w:t>—</w:t>
      </w:r>
      <w:r>
        <w:rPr>
          <w:szCs w:val="21"/>
        </w:rPr>
        <w:t>2003</w:t>
      </w:r>
      <w:r>
        <w:rPr>
          <w:szCs w:val="21"/>
        </w:rPr>
        <w:t>年中国进行了国有企业改革，可能会影响企业的经营决策，尤其可能会对国有企业的融资决策产生重要影响。为此，</w:t>
      </w:r>
      <w:r>
        <w:rPr>
          <w:rFonts w:hint="eastAsia"/>
          <w:szCs w:val="21"/>
        </w:rPr>
        <w:t>表</w:t>
      </w:r>
      <w:r>
        <w:rPr>
          <w:rFonts w:ascii="仿宋" w:hAnsi="仿宋" w:cs="仿宋" w:hint="eastAsia"/>
          <w:sz w:val="18"/>
        </w:rPr>
        <w:t>Ⅵ</w:t>
      </w:r>
      <w:r>
        <w:rPr>
          <w:rFonts w:hint="eastAsia"/>
          <w:sz w:val="18"/>
        </w:rPr>
        <w:t>1</w:t>
      </w:r>
      <w:r>
        <w:rPr>
          <w:szCs w:val="21"/>
        </w:rPr>
        <w:t>第</w:t>
      </w:r>
      <w:r>
        <w:rPr>
          <w:rFonts w:hint="eastAsia"/>
          <w:szCs w:val="21"/>
        </w:rPr>
        <w:t>（</w:t>
      </w:r>
      <w:r>
        <w:rPr>
          <w:szCs w:val="21"/>
        </w:rPr>
        <w:t>3</w:t>
      </w:r>
      <w:r>
        <w:rPr>
          <w:rFonts w:hint="eastAsia"/>
          <w:szCs w:val="21"/>
        </w:rPr>
        <w:t>）—（</w:t>
      </w:r>
      <w:r>
        <w:rPr>
          <w:szCs w:val="21"/>
        </w:rPr>
        <w:t>4</w:t>
      </w:r>
      <w:r>
        <w:rPr>
          <w:rFonts w:hint="eastAsia"/>
          <w:szCs w:val="21"/>
        </w:rPr>
        <w:t>）</w:t>
      </w:r>
      <w:r>
        <w:rPr>
          <w:szCs w:val="21"/>
        </w:rPr>
        <w:t>列控制各年各行业国有企业个数占比（</w:t>
      </w:r>
      <w:r>
        <w:rPr>
          <w:i/>
          <w:iCs/>
          <w:szCs w:val="21"/>
        </w:rPr>
        <w:t>rate_soe</w:t>
      </w:r>
      <w:r>
        <w:rPr>
          <w:szCs w:val="21"/>
        </w:rPr>
        <w:t>），结果依然稳健。</w:t>
      </w:r>
    </w:p>
    <w:p w14:paraId="70A8F0F1" w14:textId="77777777" w:rsidR="00826F4C" w:rsidRDefault="00000000">
      <w:pPr>
        <w:autoSpaceDE w:val="0"/>
        <w:autoSpaceDN w:val="0"/>
        <w:adjustRightInd w:val="0"/>
        <w:ind w:firstLineChars="200" w:firstLine="420"/>
        <w:rPr>
          <w:szCs w:val="21"/>
        </w:rPr>
      </w:pPr>
      <w:r>
        <w:rPr>
          <w:szCs w:val="21"/>
        </w:rPr>
        <w:t>另外，</w:t>
      </w:r>
      <w:r>
        <w:rPr>
          <w:szCs w:val="21"/>
        </w:rPr>
        <w:t>2002</w:t>
      </w:r>
      <w:r>
        <w:rPr>
          <w:szCs w:val="21"/>
        </w:rPr>
        <w:t>年中国实施了外资管制放松政策，该政策的实施也有可能影响到企业生产和融资决策。因此，</w:t>
      </w:r>
      <w:r>
        <w:rPr>
          <w:rFonts w:hint="eastAsia"/>
          <w:szCs w:val="21"/>
        </w:rPr>
        <w:t>表</w:t>
      </w:r>
      <w:r>
        <w:rPr>
          <w:rFonts w:ascii="仿宋" w:hAnsi="仿宋" w:cs="仿宋" w:hint="eastAsia"/>
          <w:sz w:val="18"/>
        </w:rPr>
        <w:t>Ⅵ</w:t>
      </w:r>
      <w:r>
        <w:rPr>
          <w:rFonts w:hint="eastAsia"/>
          <w:sz w:val="18"/>
        </w:rPr>
        <w:t>1</w:t>
      </w:r>
      <w:r>
        <w:rPr>
          <w:szCs w:val="21"/>
        </w:rPr>
        <w:t>第</w:t>
      </w:r>
      <w:r>
        <w:rPr>
          <w:rFonts w:hint="eastAsia"/>
          <w:szCs w:val="21"/>
        </w:rPr>
        <w:t>（</w:t>
      </w:r>
      <w:r>
        <w:rPr>
          <w:szCs w:val="21"/>
        </w:rPr>
        <w:t>5</w:t>
      </w:r>
      <w:r>
        <w:rPr>
          <w:rFonts w:hint="eastAsia"/>
          <w:szCs w:val="21"/>
        </w:rPr>
        <w:t>）—（</w:t>
      </w:r>
      <w:r>
        <w:rPr>
          <w:szCs w:val="21"/>
        </w:rPr>
        <w:t>6</w:t>
      </w:r>
      <w:r>
        <w:rPr>
          <w:rFonts w:hint="eastAsia"/>
          <w:szCs w:val="21"/>
        </w:rPr>
        <w:t>）</w:t>
      </w:r>
      <w:r>
        <w:rPr>
          <w:szCs w:val="21"/>
        </w:rPr>
        <w:t>列控制住各年各行业外资企业个数占比（</w:t>
      </w:r>
      <w:r>
        <w:rPr>
          <w:i/>
          <w:iCs/>
          <w:szCs w:val="21"/>
        </w:rPr>
        <w:t>rate_foreign</w:t>
      </w:r>
      <w:r>
        <w:rPr>
          <w:szCs w:val="21"/>
        </w:rPr>
        <w:t>），关键变量系数仍然稳健。</w:t>
      </w:r>
    </w:p>
    <w:p w14:paraId="1C304CB5" w14:textId="77777777" w:rsidR="00826F4C" w:rsidRDefault="00000000">
      <w:pPr>
        <w:spacing w:before="120" w:after="120"/>
        <w:jc w:val="center"/>
        <w:rPr>
          <w:rFonts w:ascii="黑体" w:eastAsia="黑体" w:hAnsi="黑体" w:cs="黑体"/>
          <w:sz w:val="18"/>
        </w:rPr>
      </w:pPr>
      <w:r>
        <w:rPr>
          <w:rFonts w:ascii="黑体" w:eastAsia="黑体" w:hAnsi="黑体" w:cs="黑体" w:hint="eastAsia"/>
          <w:sz w:val="18"/>
        </w:rPr>
        <w:t>表Ⅵ1 更多稳健性检验结果</w:t>
      </w:r>
    </w:p>
    <w:tbl>
      <w:tblPr>
        <w:tblW w:w="5085" w:type="pct"/>
        <w:jc w:val="center"/>
        <w:tblBorders>
          <w:top w:val="single" w:sz="4" w:space="0" w:color="auto"/>
        </w:tblBorders>
        <w:tblCellMar>
          <w:left w:w="75" w:type="dxa"/>
          <w:right w:w="75" w:type="dxa"/>
        </w:tblCellMar>
        <w:tblLook w:val="04A0" w:firstRow="1" w:lastRow="0" w:firstColumn="1" w:lastColumn="0" w:noHBand="0" w:noVBand="1"/>
      </w:tblPr>
      <w:tblGrid>
        <w:gridCol w:w="1138"/>
        <w:gridCol w:w="1161"/>
        <w:gridCol w:w="1161"/>
        <w:gridCol w:w="1274"/>
        <w:gridCol w:w="56"/>
        <w:gridCol w:w="1166"/>
        <w:gridCol w:w="1107"/>
        <w:gridCol w:w="56"/>
        <w:gridCol w:w="1274"/>
        <w:gridCol w:w="54"/>
      </w:tblGrid>
      <w:tr w:rsidR="00826F4C" w14:paraId="5A64DB5C" w14:textId="77777777">
        <w:trPr>
          <w:jc w:val="center"/>
        </w:trPr>
        <w:tc>
          <w:tcPr>
            <w:tcW w:w="673" w:type="pct"/>
            <w:tcBorders>
              <w:top w:val="single" w:sz="4" w:space="0" w:color="auto"/>
              <w:bottom w:val="single" w:sz="4" w:space="0" w:color="auto"/>
            </w:tcBorders>
          </w:tcPr>
          <w:p w14:paraId="03FB78AD" w14:textId="77777777" w:rsidR="00826F4C" w:rsidRDefault="00826F4C">
            <w:pPr>
              <w:autoSpaceDE w:val="0"/>
              <w:autoSpaceDN w:val="0"/>
              <w:adjustRightInd w:val="0"/>
              <w:jc w:val="left"/>
              <w:rPr>
                <w:kern w:val="0"/>
                <w:sz w:val="15"/>
                <w:szCs w:val="15"/>
              </w:rPr>
            </w:pPr>
          </w:p>
        </w:tc>
        <w:tc>
          <w:tcPr>
            <w:tcW w:w="1374" w:type="pct"/>
            <w:gridSpan w:val="2"/>
            <w:tcBorders>
              <w:top w:val="single" w:sz="4" w:space="0" w:color="auto"/>
              <w:bottom w:val="single" w:sz="4" w:space="0" w:color="auto"/>
            </w:tcBorders>
          </w:tcPr>
          <w:p w14:paraId="61512BCF" w14:textId="77777777" w:rsidR="00826F4C" w:rsidRDefault="00000000">
            <w:pPr>
              <w:autoSpaceDE w:val="0"/>
              <w:autoSpaceDN w:val="0"/>
              <w:adjustRightInd w:val="0"/>
              <w:jc w:val="center"/>
              <w:rPr>
                <w:kern w:val="0"/>
                <w:sz w:val="15"/>
                <w:szCs w:val="15"/>
              </w:rPr>
            </w:pPr>
            <w:r>
              <w:rPr>
                <w:rFonts w:hint="eastAsia"/>
                <w:kern w:val="0"/>
                <w:sz w:val="15"/>
                <w:szCs w:val="15"/>
              </w:rPr>
              <w:t>平均中间品关税自由化指标</w:t>
            </w:r>
          </w:p>
        </w:tc>
        <w:tc>
          <w:tcPr>
            <w:tcW w:w="1477" w:type="pct"/>
            <w:gridSpan w:val="3"/>
            <w:tcBorders>
              <w:top w:val="single" w:sz="4" w:space="0" w:color="auto"/>
              <w:bottom w:val="single" w:sz="4" w:space="0" w:color="auto"/>
            </w:tcBorders>
          </w:tcPr>
          <w:p w14:paraId="020A8F6D" w14:textId="77777777" w:rsidR="00826F4C" w:rsidRDefault="00000000">
            <w:pPr>
              <w:autoSpaceDE w:val="0"/>
              <w:autoSpaceDN w:val="0"/>
              <w:adjustRightInd w:val="0"/>
              <w:jc w:val="center"/>
              <w:rPr>
                <w:kern w:val="0"/>
                <w:sz w:val="15"/>
                <w:szCs w:val="15"/>
              </w:rPr>
            </w:pPr>
            <w:r>
              <w:rPr>
                <w:kern w:val="0"/>
                <w:sz w:val="15"/>
                <w:szCs w:val="15"/>
              </w:rPr>
              <w:t>考虑国企改革</w:t>
            </w:r>
          </w:p>
        </w:tc>
        <w:tc>
          <w:tcPr>
            <w:tcW w:w="1474" w:type="pct"/>
            <w:gridSpan w:val="4"/>
            <w:tcBorders>
              <w:top w:val="single" w:sz="4" w:space="0" w:color="auto"/>
              <w:bottom w:val="single" w:sz="4" w:space="0" w:color="auto"/>
            </w:tcBorders>
          </w:tcPr>
          <w:p w14:paraId="6A2CF94C" w14:textId="77777777" w:rsidR="00826F4C" w:rsidRDefault="00000000">
            <w:pPr>
              <w:autoSpaceDE w:val="0"/>
              <w:autoSpaceDN w:val="0"/>
              <w:adjustRightInd w:val="0"/>
              <w:jc w:val="center"/>
              <w:rPr>
                <w:kern w:val="0"/>
                <w:sz w:val="15"/>
                <w:szCs w:val="15"/>
              </w:rPr>
            </w:pPr>
            <w:r>
              <w:rPr>
                <w:kern w:val="0"/>
                <w:sz w:val="15"/>
                <w:szCs w:val="15"/>
              </w:rPr>
              <w:t>考虑外资管制政策</w:t>
            </w:r>
          </w:p>
        </w:tc>
      </w:tr>
      <w:tr w:rsidR="00826F4C" w14:paraId="2ED983D5" w14:textId="77777777">
        <w:trPr>
          <w:jc w:val="center"/>
        </w:trPr>
        <w:tc>
          <w:tcPr>
            <w:tcW w:w="673" w:type="pct"/>
            <w:tcBorders>
              <w:top w:val="single" w:sz="4" w:space="0" w:color="auto"/>
            </w:tcBorders>
          </w:tcPr>
          <w:p w14:paraId="6A4047D7" w14:textId="77777777" w:rsidR="00826F4C" w:rsidRDefault="00000000">
            <w:pPr>
              <w:autoSpaceDE w:val="0"/>
              <w:autoSpaceDN w:val="0"/>
              <w:adjustRightInd w:val="0"/>
              <w:jc w:val="left"/>
              <w:rPr>
                <w:kern w:val="0"/>
                <w:sz w:val="15"/>
                <w:szCs w:val="15"/>
              </w:rPr>
            </w:pPr>
            <w:r>
              <w:rPr>
                <w:kern w:val="0"/>
                <w:sz w:val="15"/>
                <w:szCs w:val="15"/>
              </w:rPr>
              <w:t>变量</w:t>
            </w:r>
          </w:p>
        </w:tc>
        <w:tc>
          <w:tcPr>
            <w:tcW w:w="687" w:type="pct"/>
            <w:tcBorders>
              <w:top w:val="single" w:sz="4" w:space="0" w:color="auto"/>
            </w:tcBorders>
          </w:tcPr>
          <w:p w14:paraId="3F10E0C4" w14:textId="77777777" w:rsidR="00826F4C" w:rsidRDefault="00000000">
            <w:pPr>
              <w:autoSpaceDE w:val="0"/>
              <w:autoSpaceDN w:val="0"/>
              <w:adjustRightInd w:val="0"/>
              <w:jc w:val="center"/>
              <w:rPr>
                <w:kern w:val="0"/>
                <w:sz w:val="15"/>
                <w:szCs w:val="15"/>
              </w:rPr>
            </w:pPr>
            <w:r>
              <w:rPr>
                <w:kern w:val="0"/>
                <w:sz w:val="15"/>
                <w:szCs w:val="15"/>
              </w:rPr>
              <w:t>长期账面</w:t>
            </w:r>
          </w:p>
        </w:tc>
        <w:tc>
          <w:tcPr>
            <w:tcW w:w="687" w:type="pct"/>
            <w:tcBorders>
              <w:top w:val="single" w:sz="4" w:space="0" w:color="auto"/>
            </w:tcBorders>
          </w:tcPr>
          <w:p w14:paraId="058B9AFF" w14:textId="77777777" w:rsidR="00826F4C" w:rsidRDefault="00000000">
            <w:pPr>
              <w:autoSpaceDE w:val="0"/>
              <w:autoSpaceDN w:val="0"/>
              <w:adjustRightInd w:val="0"/>
              <w:jc w:val="center"/>
              <w:rPr>
                <w:kern w:val="0"/>
                <w:sz w:val="15"/>
                <w:szCs w:val="15"/>
              </w:rPr>
            </w:pPr>
            <w:r>
              <w:rPr>
                <w:kern w:val="0"/>
                <w:sz w:val="15"/>
                <w:szCs w:val="15"/>
              </w:rPr>
              <w:t>短期账面</w:t>
            </w:r>
          </w:p>
        </w:tc>
        <w:tc>
          <w:tcPr>
            <w:tcW w:w="787" w:type="pct"/>
            <w:gridSpan w:val="2"/>
            <w:tcBorders>
              <w:top w:val="single" w:sz="4" w:space="0" w:color="auto"/>
            </w:tcBorders>
          </w:tcPr>
          <w:p w14:paraId="57C5C94E" w14:textId="77777777" w:rsidR="00826F4C" w:rsidRDefault="00000000">
            <w:pPr>
              <w:autoSpaceDE w:val="0"/>
              <w:autoSpaceDN w:val="0"/>
              <w:adjustRightInd w:val="0"/>
              <w:jc w:val="center"/>
              <w:rPr>
                <w:kern w:val="0"/>
                <w:sz w:val="15"/>
                <w:szCs w:val="15"/>
              </w:rPr>
            </w:pPr>
            <w:r>
              <w:rPr>
                <w:kern w:val="0"/>
                <w:sz w:val="15"/>
                <w:szCs w:val="15"/>
              </w:rPr>
              <w:t>长期账面</w:t>
            </w:r>
          </w:p>
        </w:tc>
        <w:tc>
          <w:tcPr>
            <w:tcW w:w="690" w:type="pct"/>
            <w:tcBorders>
              <w:top w:val="single" w:sz="4" w:space="0" w:color="auto"/>
            </w:tcBorders>
          </w:tcPr>
          <w:p w14:paraId="59C896AB" w14:textId="77777777" w:rsidR="00826F4C" w:rsidRDefault="00000000">
            <w:pPr>
              <w:autoSpaceDE w:val="0"/>
              <w:autoSpaceDN w:val="0"/>
              <w:adjustRightInd w:val="0"/>
              <w:jc w:val="center"/>
              <w:rPr>
                <w:kern w:val="0"/>
                <w:sz w:val="15"/>
                <w:szCs w:val="15"/>
              </w:rPr>
            </w:pPr>
            <w:r>
              <w:rPr>
                <w:kern w:val="0"/>
                <w:sz w:val="15"/>
                <w:szCs w:val="15"/>
              </w:rPr>
              <w:t>短期账面</w:t>
            </w:r>
          </w:p>
        </w:tc>
        <w:tc>
          <w:tcPr>
            <w:tcW w:w="688" w:type="pct"/>
            <w:gridSpan w:val="2"/>
            <w:tcBorders>
              <w:top w:val="single" w:sz="4" w:space="0" w:color="auto"/>
            </w:tcBorders>
          </w:tcPr>
          <w:p w14:paraId="7F48F615" w14:textId="77777777" w:rsidR="00826F4C" w:rsidRDefault="00000000">
            <w:pPr>
              <w:autoSpaceDE w:val="0"/>
              <w:autoSpaceDN w:val="0"/>
              <w:adjustRightInd w:val="0"/>
              <w:jc w:val="center"/>
              <w:rPr>
                <w:kern w:val="0"/>
                <w:sz w:val="15"/>
                <w:szCs w:val="15"/>
              </w:rPr>
            </w:pPr>
            <w:r>
              <w:rPr>
                <w:kern w:val="0"/>
                <w:sz w:val="15"/>
                <w:szCs w:val="15"/>
              </w:rPr>
              <w:t>长期账面</w:t>
            </w:r>
          </w:p>
        </w:tc>
        <w:tc>
          <w:tcPr>
            <w:tcW w:w="786" w:type="pct"/>
            <w:gridSpan w:val="2"/>
            <w:tcBorders>
              <w:top w:val="single" w:sz="4" w:space="0" w:color="auto"/>
            </w:tcBorders>
          </w:tcPr>
          <w:p w14:paraId="2D158D46" w14:textId="77777777" w:rsidR="00826F4C" w:rsidRDefault="00000000">
            <w:pPr>
              <w:autoSpaceDE w:val="0"/>
              <w:autoSpaceDN w:val="0"/>
              <w:adjustRightInd w:val="0"/>
              <w:jc w:val="center"/>
              <w:rPr>
                <w:kern w:val="0"/>
                <w:sz w:val="15"/>
                <w:szCs w:val="15"/>
              </w:rPr>
            </w:pPr>
            <w:r>
              <w:rPr>
                <w:kern w:val="0"/>
                <w:sz w:val="15"/>
                <w:szCs w:val="15"/>
              </w:rPr>
              <w:t>短期账面</w:t>
            </w:r>
          </w:p>
        </w:tc>
      </w:tr>
      <w:tr w:rsidR="00826F4C" w14:paraId="41C4CE4F" w14:textId="77777777">
        <w:trPr>
          <w:jc w:val="center"/>
        </w:trPr>
        <w:tc>
          <w:tcPr>
            <w:tcW w:w="673" w:type="pct"/>
            <w:tcBorders>
              <w:top w:val="nil"/>
              <w:bottom w:val="single" w:sz="4" w:space="0" w:color="auto"/>
            </w:tcBorders>
          </w:tcPr>
          <w:p w14:paraId="69A34E34" w14:textId="77777777" w:rsidR="00826F4C" w:rsidRDefault="00826F4C">
            <w:pPr>
              <w:autoSpaceDE w:val="0"/>
              <w:autoSpaceDN w:val="0"/>
              <w:adjustRightInd w:val="0"/>
              <w:jc w:val="left"/>
              <w:rPr>
                <w:kern w:val="0"/>
                <w:sz w:val="15"/>
                <w:szCs w:val="15"/>
              </w:rPr>
            </w:pPr>
          </w:p>
        </w:tc>
        <w:tc>
          <w:tcPr>
            <w:tcW w:w="687" w:type="pct"/>
            <w:tcBorders>
              <w:top w:val="nil"/>
              <w:bottom w:val="single" w:sz="4" w:space="0" w:color="auto"/>
            </w:tcBorders>
          </w:tcPr>
          <w:p w14:paraId="38FC1A33" w14:textId="77777777" w:rsidR="00826F4C" w:rsidRDefault="00000000">
            <w:pPr>
              <w:autoSpaceDE w:val="0"/>
              <w:autoSpaceDN w:val="0"/>
              <w:adjustRightInd w:val="0"/>
              <w:ind w:firstLineChars="100" w:firstLine="150"/>
              <w:rPr>
                <w:i/>
                <w:kern w:val="0"/>
                <w:sz w:val="15"/>
                <w:szCs w:val="15"/>
              </w:rPr>
            </w:pPr>
            <w:r>
              <w:rPr>
                <w:i/>
                <w:kern w:val="0"/>
                <w:sz w:val="15"/>
                <w:szCs w:val="15"/>
              </w:rPr>
              <w:t>leverage2</w:t>
            </w:r>
          </w:p>
          <w:p w14:paraId="3A85F34A" w14:textId="77777777" w:rsidR="00826F4C" w:rsidRDefault="00000000">
            <w:pPr>
              <w:autoSpaceDE w:val="0"/>
              <w:autoSpaceDN w:val="0"/>
              <w:adjustRightInd w:val="0"/>
              <w:ind w:firstLineChars="200" w:firstLine="300"/>
              <w:rPr>
                <w:i/>
                <w:kern w:val="0"/>
                <w:sz w:val="15"/>
                <w:szCs w:val="15"/>
              </w:rPr>
            </w:pPr>
            <w:r>
              <w:rPr>
                <w:rFonts w:hint="eastAsia"/>
                <w:iCs/>
                <w:kern w:val="0"/>
                <w:sz w:val="15"/>
                <w:szCs w:val="15"/>
              </w:rPr>
              <w:t>（</w:t>
            </w:r>
            <w:r>
              <w:rPr>
                <w:rFonts w:hint="eastAsia"/>
                <w:iCs/>
                <w:kern w:val="0"/>
                <w:sz w:val="15"/>
                <w:szCs w:val="15"/>
              </w:rPr>
              <w:t>1</w:t>
            </w:r>
            <w:r>
              <w:rPr>
                <w:rFonts w:hint="eastAsia"/>
                <w:iCs/>
                <w:kern w:val="0"/>
                <w:sz w:val="15"/>
                <w:szCs w:val="15"/>
              </w:rPr>
              <w:t>）</w:t>
            </w:r>
          </w:p>
        </w:tc>
        <w:tc>
          <w:tcPr>
            <w:tcW w:w="687" w:type="pct"/>
            <w:tcBorders>
              <w:top w:val="nil"/>
              <w:bottom w:val="single" w:sz="4" w:space="0" w:color="auto"/>
            </w:tcBorders>
          </w:tcPr>
          <w:p w14:paraId="3FD332C7" w14:textId="77777777" w:rsidR="00826F4C" w:rsidRDefault="00000000">
            <w:pPr>
              <w:autoSpaceDE w:val="0"/>
              <w:autoSpaceDN w:val="0"/>
              <w:adjustRightInd w:val="0"/>
              <w:jc w:val="center"/>
              <w:rPr>
                <w:i/>
                <w:kern w:val="0"/>
                <w:sz w:val="15"/>
                <w:szCs w:val="15"/>
              </w:rPr>
            </w:pPr>
            <w:r>
              <w:rPr>
                <w:i/>
                <w:kern w:val="0"/>
                <w:sz w:val="15"/>
                <w:szCs w:val="15"/>
              </w:rPr>
              <w:t>leverage3</w:t>
            </w:r>
          </w:p>
          <w:p w14:paraId="244FCE6B"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2</w:t>
            </w:r>
            <w:r>
              <w:rPr>
                <w:rFonts w:hint="eastAsia"/>
                <w:iCs/>
                <w:kern w:val="0"/>
                <w:sz w:val="15"/>
                <w:szCs w:val="15"/>
              </w:rPr>
              <w:t>）</w:t>
            </w:r>
          </w:p>
        </w:tc>
        <w:tc>
          <w:tcPr>
            <w:tcW w:w="787" w:type="pct"/>
            <w:gridSpan w:val="2"/>
            <w:tcBorders>
              <w:top w:val="nil"/>
              <w:bottom w:val="single" w:sz="4" w:space="0" w:color="auto"/>
            </w:tcBorders>
          </w:tcPr>
          <w:p w14:paraId="24AE9559" w14:textId="77777777" w:rsidR="00826F4C" w:rsidRDefault="00000000">
            <w:pPr>
              <w:autoSpaceDE w:val="0"/>
              <w:autoSpaceDN w:val="0"/>
              <w:adjustRightInd w:val="0"/>
              <w:ind w:firstLineChars="200" w:firstLine="300"/>
              <w:rPr>
                <w:i/>
                <w:kern w:val="0"/>
                <w:sz w:val="15"/>
                <w:szCs w:val="15"/>
              </w:rPr>
            </w:pPr>
            <w:r>
              <w:rPr>
                <w:i/>
                <w:kern w:val="0"/>
                <w:sz w:val="15"/>
                <w:szCs w:val="15"/>
              </w:rPr>
              <w:t>leverage2</w:t>
            </w:r>
          </w:p>
          <w:p w14:paraId="58A42CD4" w14:textId="77777777" w:rsidR="00826F4C" w:rsidRDefault="00000000">
            <w:pPr>
              <w:autoSpaceDE w:val="0"/>
              <w:autoSpaceDN w:val="0"/>
              <w:adjustRightInd w:val="0"/>
              <w:ind w:firstLineChars="300" w:firstLine="450"/>
              <w:rPr>
                <w:i/>
                <w:kern w:val="0"/>
                <w:sz w:val="15"/>
                <w:szCs w:val="15"/>
              </w:rPr>
            </w:pPr>
            <w:r>
              <w:rPr>
                <w:rFonts w:hint="eastAsia"/>
                <w:iCs/>
                <w:kern w:val="0"/>
                <w:sz w:val="15"/>
                <w:szCs w:val="15"/>
              </w:rPr>
              <w:t>（</w:t>
            </w:r>
            <w:r>
              <w:rPr>
                <w:rFonts w:hint="eastAsia"/>
                <w:iCs/>
                <w:kern w:val="0"/>
                <w:sz w:val="15"/>
                <w:szCs w:val="15"/>
              </w:rPr>
              <w:t>3</w:t>
            </w:r>
            <w:r>
              <w:rPr>
                <w:rFonts w:hint="eastAsia"/>
                <w:iCs/>
                <w:kern w:val="0"/>
                <w:sz w:val="15"/>
                <w:szCs w:val="15"/>
              </w:rPr>
              <w:t>）</w:t>
            </w:r>
          </w:p>
        </w:tc>
        <w:tc>
          <w:tcPr>
            <w:tcW w:w="690" w:type="pct"/>
            <w:tcBorders>
              <w:top w:val="nil"/>
              <w:bottom w:val="single" w:sz="4" w:space="0" w:color="auto"/>
            </w:tcBorders>
          </w:tcPr>
          <w:p w14:paraId="2D58B561" w14:textId="77777777" w:rsidR="00826F4C" w:rsidRDefault="00000000">
            <w:pPr>
              <w:autoSpaceDE w:val="0"/>
              <w:autoSpaceDN w:val="0"/>
              <w:adjustRightInd w:val="0"/>
              <w:jc w:val="center"/>
              <w:rPr>
                <w:i/>
                <w:kern w:val="0"/>
                <w:sz w:val="15"/>
                <w:szCs w:val="15"/>
              </w:rPr>
            </w:pPr>
            <w:r>
              <w:rPr>
                <w:i/>
                <w:kern w:val="0"/>
                <w:sz w:val="15"/>
                <w:szCs w:val="15"/>
              </w:rPr>
              <w:t>leverage3</w:t>
            </w:r>
          </w:p>
          <w:p w14:paraId="3F332773"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4</w:t>
            </w:r>
            <w:r>
              <w:rPr>
                <w:rFonts w:hint="eastAsia"/>
                <w:iCs/>
                <w:kern w:val="0"/>
                <w:sz w:val="15"/>
                <w:szCs w:val="15"/>
              </w:rPr>
              <w:t>）</w:t>
            </w:r>
          </w:p>
        </w:tc>
        <w:tc>
          <w:tcPr>
            <w:tcW w:w="688" w:type="pct"/>
            <w:gridSpan w:val="2"/>
            <w:tcBorders>
              <w:top w:val="nil"/>
              <w:bottom w:val="single" w:sz="4" w:space="0" w:color="auto"/>
            </w:tcBorders>
          </w:tcPr>
          <w:p w14:paraId="287D3F1F" w14:textId="77777777" w:rsidR="00826F4C" w:rsidRDefault="00000000">
            <w:pPr>
              <w:autoSpaceDE w:val="0"/>
              <w:autoSpaceDN w:val="0"/>
              <w:adjustRightInd w:val="0"/>
              <w:ind w:firstLineChars="100" w:firstLine="150"/>
              <w:rPr>
                <w:i/>
                <w:kern w:val="0"/>
                <w:sz w:val="15"/>
                <w:szCs w:val="15"/>
              </w:rPr>
            </w:pPr>
            <w:r>
              <w:rPr>
                <w:i/>
                <w:kern w:val="0"/>
                <w:sz w:val="15"/>
                <w:szCs w:val="15"/>
              </w:rPr>
              <w:t>leverage2</w:t>
            </w:r>
          </w:p>
          <w:p w14:paraId="67EB41A8" w14:textId="77777777" w:rsidR="00826F4C" w:rsidRDefault="00000000">
            <w:pPr>
              <w:autoSpaceDE w:val="0"/>
              <w:autoSpaceDN w:val="0"/>
              <w:adjustRightInd w:val="0"/>
              <w:ind w:firstLineChars="100" w:firstLine="150"/>
              <w:rPr>
                <w:i/>
                <w:kern w:val="0"/>
                <w:sz w:val="15"/>
                <w:szCs w:val="15"/>
              </w:rPr>
            </w:pPr>
            <w:r>
              <w:rPr>
                <w:rFonts w:hint="eastAsia"/>
                <w:iCs/>
                <w:kern w:val="0"/>
                <w:sz w:val="15"/>
                <w:szCs w:val="15"/>
              </w:rPr>
              <w:t>（</w:t>
            </w:r>
            <w:r>
              <w:rPr>
                <w:rFonts w:hint="eastAsia"/>
                <w:iCs/>
                <w:kern w:val="0"/>
                <w:sz w:val="15"/>
                <w:szCs w:val="15"/>
              </w:rPr>
              <w:t>5</w:t>
            </w:r>
            <w:r>
              <w:rPr>
                <w:rFonts w:hint="eastAsia"/>
                <w:iCs/>
                <w:kern w:val="0"/>
                <w:sz w:val="15"/>
                <w:szCs w:val="15"/>
              </w:rPr>
              <w:t>）</w:t>
            </w:r>
          </w:p>
        </w:tc>
        <w:tc>
          <w:tcPr>
            <w:tcW w:w="786" w:type="pct"/>
            <w:gridSpan w:val="2"/>
            <w:tcBorders>
              <w:top w:val="nil"/>
              <w:bottom w:val="single" w:sz="4" w:space="0" w:color="auto"/>
            </w:tcBorders>
          </w:tcPr>
          <w:p w14:paraId="4742A91D" w14:textId="77777777" w:rsidR="00826F4C" w:rsidRDefault="00000000">
            <w:pPr>
              <w:autoSpaceDE w:val="0"/>
              <w:autoSpaceDN w:val="0"/>
              <w:adjustRightInd w:val="0"/>
              <w:jc w:val="center"/>
              <w:rPr>
                <w:i/>
                <w:kern w:val="0"/>
                <w:sz w:val="15"/>
                <w:szCs w:val="15"/>
              </w:rPr>
            </w:pPr>
            <w:r>
              <w:rPr>
                <w:i/>
                <w:kern w:val="0"/>
                <w:sz w:val="15"/>
                <w:szCs w:val="15"/>
              </w:rPr>
              <w:t>leverage3</w:t>
            </w:r>
          </w:p>
          <w:p w14:paraId="635EAAA1" w14:textId="77777777" w:rsidR="00826F4C" w:rsidRDefault="00000000">
            <w:pPr>
              <w:autoSpaceDE w:val="0"/>
              <w:autoSpaceDN w:val="0"/>
              <w:adjustRightInd w:val="0"/>
              <w:jc w:val="center"/>
              <w:rPr>
                <w:i/>
                <w:kern w:val="0"/>
                <w:sz w:val="15"/>
                <w:szCs w:val="15"/>
              </w:rPr>
            </w:pPr>
            <w:r>
              <w:rPr>
                <w:rFonts w:hint="eastAsia"/>
                <w:iCs/>
                <w:kern w:val="0"/>
                <w:sz w:val="15"/>
                <w:szCs w:val="15"/>
              </w:rPr>
              <w:t>（</w:t>
            </w:r>
            <w:r>
              <w:rPr>
                <w:rFonts w:hint="eastAsia"/>
                <w:iCs/>
                <w:kern w:val="0"/>
                <w:sz w:val="15"/>
                <w:szCs w:val="15"/>
              </w:rPr>
              <w:t>6</w:t>
            </w:r>
            <w:r>
              <w:rPr>
                <w:rFonts w:hint="eastAsia"/>
                <w:iCs/>
                <w:kern w:val="0"/>
                <w:sz w:val="15"/>
                <w:szCs w:val="15"/>
              </w:rPr>
              <w:t>）</w:t>
            </w:r>
          </w:p>
        </w:tc>
      </w:tr>
      <w:tr w:rsidR="00826F4C" w14:paraId="45FA649A" w14:textId="77777777">
        <w:trPr>
          <w:jc w:val="center"/>
        </w:trPr>
        <w:tc>
          <w:tcPr>
            <w:tcW w:w="673" w:type="pct"/>
            <w:tcBorders>
              <w:top w:val="single" w:sz="4" w:space="0" w:color="auto"/>
            </w:tcBorders>
          </w:tcPr>
          <w:p w14:paraId="362B9526" w14:textId="77777777" w:rsidR="00826F4C" w:rsidRDefault="00000000">
            <w:pPr>
              <w:autoSpaceDE w:val="0"/>
              <w:autoSpaceDN w:val="0"/>
              <w:adjustRightInd w:val="0"/>
              <w:jc w:val="left"/>
              <w:rPr>
                <w:i/>
                <w:kern w:val="0"/>
                <w:sz w:val="15"/>
                <w:szCs w:val="15"/>
              </w:rPr>
            </w:pPr>
            <w:r>
              <w:rPr>
                <w:i/>
                <w:kern w:val="0"/>
                <w:sz w:val="15"/>
                <w:szCs w:val="15"/>
              </w:rPr>
              <w:t>InputLib</w:t>
            </w:r>
          </w:p>
        </w:tc>
        <w:tc>
          <w:tcPr>
            <w:tcW w:w="687" w:type="pct"/>
            <w:tcBorders>
              <w:top w:val="single" w:sz="4" w:space="0" w:color="auto"/>
            </w:tcBorders>
          </w:tcPr>
          <w:p w14:paraId="4105B496" w14:textId="77777777" w:rsidR="00826F4C" w:rsidRDefault="00000000">
            <w:pPr>
              <w:autoSpaceDE w:val="0"/>
              <w:autoSpaceDN w:val="0"/>
              <w:adjustRightInd w:val="0"/>
              <w:jc w:val="center"/>
              <w:rPr>
                <w:kern w:val="0"/>
                <w:sz w:val="15"/>
                <w:szCs w:val="15"/>
              </w:rPr>
            </w:pPr>
            <w:r>
              <w:rPr>
                <w:kern w:val="0"/>
                <w:sz w:val="15"/>
                <w:szCs w:val="15"/>
              </w:rPr>
              <w:t>0.6320***</w:t>
            </w:r>
          </w:p>
        </w:tc>
        <w:tc>
          <w:tcPr>
            <w:tcW w:w="687" w:type="pct"/>
            <w:tcBorders>
              <w:top w:val="single" w:sz="4" w:space="0" w:color="auto"/>
            </w:tcBorders>
          </w:tcPr>
          <w:p w14:paraId="12EDB9E8" w14:textId="77777777" w:rsidR="00826F4C" w:rsidRDefault="00000000">
            <w:pPr>
              <w:autoSpaceDE w:val="0"/>
              <w:autoSpaceDN w:val="0"/>
              <w:adjustRightInd w:val="0"/>
              <w:jc w:val="center"/>
              <w:rPr>
                <w:kern w:val="0"/>
                <w:sz w:val="15"/>
                <w:szCs w:val="15"/>
              </w:rPr>
            </w:pPr>
            <w:r>
              <w:rPr>
                <w:kern w:val="0"/>
                <w:sz w:val="15"/>
                <w:szCs w:val="15"/>
              </w:rPr>
              <w:t>-1.0117***</w:t>
            </w:r>
          </w:p>
        </w:tc>
        <w:tc>
          <w:tcPr>
            <w:tcW w:w="787" w:type="pct"/>
            <w:gridSpan w:val="2"/>
            <w:tcBorders>
              <w:top w:val="single" w:sz="4" w:space="0" w:color="auto"/>
            </w:tcBorders>
          </w:tcPr>
          <w:p w14:paraId="4501C3D6" w14:textId="77777777" w:rsidR="00826F4C" w:rsidRDefault="00000000">
            <w:pPr>
              <w:autoSpaceDE w:val="0"/>
              <w:autoSpaceDN w:val="0"/>
              <w:adjustRightInd w:val="0"/>
              <w:jc w:val="center"/>
              <w:rPr>
                <w:kern w:val="0"/>
                <w:sz w:val="15"/>
                <w:szCs w:val="15"/>
              </w:rPr>
            </w:pPr>
            <w:r>
              <w:rPr>
                <w:kern w:val="0"/>
                <w:sz w:val="15"/>
                <w:szCs w:val="15"/>
              </w:rPr>
              <w:t>0.6146***</w:t>
            </w:r>
          </w:p>
        </w:tc>
        <w:tc>
          <w:tcPr>
            <w:tcW w:w="690" w:type="pct"/>
            <w:tcBorders>
              <w:top w:val="single" w:sz="4" w:space="0" w:color="auto"/>
            </w:tcBorders>
          </w:tcPr>
          <w:p w14:paraId="6FC2B850" w14:textId="77777777" w:rsidR="00826F4C" w:rsidRDefault="00000000">
            <w:pPr>
              <w:autoSpaceDE w:val="0"/>
              <w:autoSpaceDN w:val="0"/>
              <w:adjustRightInd w:val="0"/>
              <w:jc w:val="center"/>
              <w:rPr>
                <w:kern w:val="0"/>
                <w:sz w:val="15"/>
                <w:szCs w:val="15"/>
              </w:rPr>
            </w:pPr>
            <w:r>
              <w:rPr>
                <w:kern w:val="0"/>
                <w:sz w:val="15"/>
                <w:szCs w:val="15"/>
              </w:rPr>
              <w:t>-1.0503***</w:t>
            </w:r>
          </w:p>
        </w:tc>
        <w:tc>
          <w:tcPr>
            <w:tcW w:w="688" w:type="pct"/>
            <w:gridSpan w:val="2"/>
            <w:tcBorders>
              <w:top w:val="single" w:sz="4" w:space="0" w:color="auto"/>
            </w:tcBorders>
          </w:tcPr>
          <w:p w14:paraId="1C25D185" w14:textId="77777777" w:rsidR="00826F4C" w:rsidRDefault="00000000">
            <w:pPr>
              <w:autoSpaceDE w:val="0"/>
              <w:autoSpaceDN w:val="0"/>
              <w:adjustRightInd w:val="0"/>
              <w:jc w:val="center"/>
              <w:rPr>
                <w:kern w:val="0"/>
                <w:sz w:val="15"/>
                <w:szCs w:val="15"/>
              </w:rPr>
            </w:pPr>
            <w:r>
              <w:rPr>
                <w:kern w:val="0"/>
                <w:sz w:val="15"/>
                <w:szCs w:val="15"/>
              </w:rPr>
              <w:t>0.5713***</w:t>
            </w:r>
          </w:p>
        </w:tc>
        <w:tc>
          <w:tcPr>
            <w:tcW w:w="786" w:type="pct"/>
            <w:gridSpan w:val="2"/>
            <w:tcBorders>
              <w:top w:val="single" w:sz="4" w:space="0" w:color="auto"/>
            </w:tcBorders>
          </w:tcPr>
          <w:p w14:paraId="71E3A9EA" w14:textId="77777777" w:rsidR="00826F4C" w:rsidRDefault="00000000">
            <w:pPr>
              <w:autoSpaceDE w:val="0"/>
              <w:autoSpaceDN w:val="0"/>
              <w:adjustRightInd w:val="0"/>
              <w:jc w:val="center"/>
              <w:rPr>
                <w:kern w:val="0"/>
                <w:sz w:val="15"/>
                <w:szCs w:val="15"/>
              </w:rPr>
            </w:pPr>
            <w:r>
              <w:rPr>
                <w:kern w:val="0"/>
                <w:sz w:val="15"/>
                <w:szCs w:val="15"/>
              </w:rPr>
              <w:t>-1.0791***</w:t>
            </w:r>
          </w:p>
        </w:tc>
      </w:tr>
      <w:tr w:rsidR="00826F4C" w14:paraId="09CBB9F9" w14:textId="77777777">
        <w:trPr>
          <w:jc w:val="center"/>
        </w:trPr>
        <w:tc>
          <w:tcPr>
            <w:tcW w:w="673" w:type="pct"/>
          </w:tcPr>
          <w:p w14:paraId="31F245AF" w14:textId="77777777" w:rsidR="00826F4C" w:rsidRDefault="00826F4C">
            <w:pPr>
              <w:autoSpaceDE w:val="0"/>
              <w:autoSpaceDN w:val="0"/>
              <w:adjustRightInd w:val="0"/>
              <w:jc w:val="left"/>
              <w:rPr>
                <w:kern w:val="0"/>
                <w:sz w:val="15"/>
                <w:szCs w:val="15"/>
              </w:rPr>
            </w:pPr>
          </w:p>
        </w:tc>
        <w:tc>
          <w:tcPr>
            <w:tcW w:w="687" w:type="pct"/>
          </w:tcPr>
          <w:p w14:paraId="366806F8" w14:textId="77777777" w:rsidR="00826F4C" w:rsidRDefault="00000000">
            <w:pPr>
              <w:autoSpaceDE w:val="0"/>
              <w:autoSpaceDN w:val="0"/>
              <w:adjustRightInd w:val="0"/>
              <w:jc w:val="center"/>
              <w:rPr>
                <w:kern w:val="0"/>
                <w:sz w:val="15"/>
                <w:szCs w:val="15"/>
              </w:rPr>
            </w:pPr>
            <w:r>
              <w:rPr>
                <w:kern w:val="0"/>
                <w:sz w:val="15"/>
                <w:szCs w:val="15"/>
              </w:rPr>
              <w:t>（</w:t>
            </w:r>
            <w:r>
              <w:rPr>
                <w:kern w:val="0"/>
                <w:sz w:val="15"/>
                <w:szCs w:val="15"/>
              </w:rPr>
              <w:t>0.1774</w:t>
            </w:r>
            <w:r>
              <w:rPr>
                <w:kern w:val="0"/>
                <w:sz w:val="15"/>
                <w:szCs w:val="15"/>
              </w:rPr>
              <w:t>）</w:t>
            </w:r>
          </w:p>
        </w:tc>
        <w:tc>
          <w:tcPr>
            <w:tcW w:w="687" w:type="pct"/>
          </w:tcPr>
          <w:p w14:paraId="4FE01B01" w14:textId="77777777" w:rsidR="00826F4C" w:rsidRDefault="00000000">
            <w:pPr>
              <w:autoSpaceDE w:val="0"/>
              <w:autoSpaceDN w:val="0"/>
              <w:adjustRightInd w:val="0"/>
              <w:jc w:val="center"/>
              <w:rPr>
                <w:kern w:val="0"/>
                <w:sz w:val="15"/>
                <w:szCs w:val="15"/>
              </w:rPr>
            </w:pPr>
            <w:r>
              <w:rPr>
                <w:kern w:val="0"/>
                <w:sz w:val="15"/>
                <w:szCs w:val="15"/>
              </w:rPr>
              <w:t>（</w:t>
            </w:r>
            <w:r>
              <w:rPr>
                <w:kern w:val="0"/>
                <w:sz w:val="15"/>
                <w:szCs w:val="15"/>
              </w:rPr>
              <w:t>0.3654</w:t>
            </w:r>
            <w:r>
              <w:rPr>
                <w:kern w:val="0"/>
                <w:sz w:val="15"/>
                <w:szCs w:val="15"/>
              </w:rPr>
              <w:t>）</w:t>
            </w:r>
          </w:p>
        </w:tc>
        <w:tc>
          <w:tcPr>
            <w:tcW w:w="787" w:type="pct"/>
            <w:gridSpan w:val="2"/>
          </w:tcPr>
          <w:p w14:paraId="6378D711" w14:textId="77777777" w:rsidR="00826F4C" w:rsidRDefault="00000000">
            <w:pPr>
              <w:autoSpaceDE w:val="0"/>
              <w:autoSpaceDN w:val="0"/>
              <w:adjustRightInd w:val="0"/>
              <w:jc w:val="center"/>
              <w:rPr>
                <w:kern w:val="0"/>
                <w:sz w:val="15"/>
                <w:szCs w:val="15"/>
              </w:rPr>
            </w:pPr>
            <w:r>
              <w:rPr>
                <w:kern w:val="0"/>
                <w:sz w:val="15"/>
                <w:szCs w:val="15"/>
              </w:rPr>
              <w:t>(0.1733)</w:t>
            </w:r>
          </w:p>
        </w:tc>
        <w:tc>
          <w:tcPr>
            <w:tcW w:w="690" w:type="pct"/>
          </w:tcPr>
          <w:p w14:paraId="2DDFA1FC" w14:textId="77777777" w:rsidR="00826F4C" w:rsidRDefault="00000000">
            <w:pPr>
              <w:autoSpaceDE w:val="0"/>
              <w:autoSpaceDN w:val="0"/>
              <w:adjustRightInd w:val="0"/>
              <w:jc w:val="center"/>
              <w:rPr>
                <w:kern w:val="0"/>
                <w:sz w:val="15"/>
                <w:szCs w:val="15"/>
              </w:rPr>
            </w:pPr>
            <w:r>
              <w:rPr>
                <w:kern w:val="0"/>
                <w:sz w:val="15"/>
                <w:szCs w:val="15"/>
              </w:rPr>
              <w:t>(0.3599)</w:t>
            </w:r>
          </w:p>
        </w:tc>
        <w:tc>
          <w:tcPr>
            <w:tcW w:w="688" w:type="pct"/>
            <w:gridSpan w:val="2"/>
          </w:tcPr>
          <w:p w14:paraId="77560F38" w14:textId="77777777" w:rsidR="00826F4C" w:rsidRDefault="00000000">
            <w:pPr>
              <w:autoSpaceDE w:val="0"/>
              <w:autoSpaceDN w:val="0"/>
              <w:adjustRightInd w:val="0"/>
              <w:jc w:val="center"/>
              <w:rPr>
                <w:kern w:val="0"/>
                <w:sz w:val="15"/>
                <w:szCs w:val="15"/>
              </w:rPr>
            </w:pPr>
            <w:r>
              <w:rPr>
                <w:kern w:val="0"/>
                <w:sz w:val="15"/>
                <w:szCs w:val="15"/>
              </w:rPr>
              <w:t>(0.1730)</w:t>
            </w:r>
          </w:p>
        </w:tc>
        <w:tc>
          <w:tcPr>
            <w:tcW w:w="786" w:type="pct"/>
            <w:gridSpan w:val="2"/>
          </w:tcPr>
          <w:p w14:paraId="3B92CCE8" w14:textId="77777777" w:rsidR="00826F4C" w:rsidRDefault="00000000">
            <w:pPr>
              <w:autoSpaceDE w:val="0"/>
              <w:autoSpaceDN w:val="0"/>
              <w:adjustRightInd w:val="0"/>
              <w:jc w:val="center"/>
              <w:rPr>
                <w:kern w:val="0"/>
                <w:sz w:val="15"/>
                <w:szCs w:val="15"/>
              </w:rPr>
            </w:pPr>
            <w:r>
              <w:rPr>
                <w:kern w:val="0"/>
                <w:sz w:val="15"/>
                <w:szCs w:val="15"/>
              </w:rPr>
              <w:t>(0.3582)</w:t>
            </w:r>
          </w:p>
        </w:tc>
      </w:tr>
      <w:tr w:rsidR="00826F4C" w14:paraId="22F804F0" w14:textId="77777777">
        <w:trPr>
          <w:jc w:val="center"/>
        </w:trPr>
        <w:tc>
          <w:tcPr>
            <w:tcW w:w="673" w:type="pct"/>
            <w:vMerge w:val="restart"/>
          </w:tcPr>
          <w:p w14:paraId="67AA4931" w14:textId="77777777" w:rsidR="00826F4C" w:rsidRDefault="00000000">
            <w:pPr>
              <w:autoSpaceDE w:val="0"/>
              <w:autoSpaceDN w:val="0"/>
              <w:adjustRightInd w:val="0"/>
              <w:jc w:val="left"/>
              <w:rPr>
                <w:i/>
                <w:iCs/>
                <w:kern w:val="0"/>
                <w:sz w:val="13"/>
                <w:szCs w:val="13"/>
              </w:rPr>
            </w:pPr>
            <w:r>
              <w:rPr>
                <w:i/>
                <w:iCs/>
                <w:kern w:val="0"/>
                <w:sz w:val="13"/>
                <w:szCs w:val="13"/>
              </w:rPr>
              <w:t>InputLib</w:t>
            </w:r>
          </w:p>
          <w:p w14:paraId="0AC6BE70" w14:textId="77777777" w:rsidR="00826F4C" w:rsidRDefault="00000000">
            <w:pPr>
              <w:autoSpaceDE w:val="0"/>
              <w:autoSpaceDN w:val="0"/>
              <w:adjustRightInd w:val="0"/>
              <w:jc w:val="left"/>
              <w:rPr>
                <w:kern w:val="0"/>
                <w:sz w:val="15"/>
                <w:szCs w:val="15"/>
              </w:rPr>
            </w:pPr>
            <w:r>
              <w:rPr>
                <w:i/>
                <w:iCs/>
                <w:kern w:val="0"/>
                <w:sz w:val="13"/>
                <w:szCs w:val="13"/>
              </w:rPr>
              <w:t>×small</w:t>
            </w:r>
          </w:p>
        </w:tc>
        <w:tc>
          <w:tcPr>
            <w:tcW w:w="687" w:type="pct"/>
          </w:tcPr>
          <w:p w14:paraId="058475CE" w14:textId="77777777" w:rsidR="00826F4C" w:rsidRDefault="00000000">
            <w:pPr>
              <w:autoSpaceDE w:val="0"/>
              <w:autoSpaceDN w:val="0"/>
              <w:adjustRightInd w:val="0"/>
              <w:jc w:val="center"/>
              <w:rPr>
                <w:kern w:val="0"/>
                <w:sz w:val="15"/>
                <w:szCs w:val="15"/>
              </w:rPr>
            </w:pPr>
            <w:r>
              <w:rPr>
                <w:kern w:val="0"/>
                <w:sz w:val="15"/>
                <w:szCs w:val="15"/>
              </w:rPr>
              <w:t>-0.3517**</w:t>
            </w:r>
          </w:p>
        </w:tc>
        <w:tc>
          <w:tcPr>
            <w:tcW w:w="687" w:type="pct"/>
          </w:tcPr>
          <w:p w14:paraId="45A80C45" w14:textId="77777777" w:rsidR="00826F4C" w:rsidRDefault="00000000">
            <w:pPr>
              <w:autoSpaceDE w:val="0"/>
              <w:autoSpaceDN w:val="0"/>
              <w:adjustRightInd w:val="0"/>
              <w:jc w:val="center"/>
              <w:rPr>
                <w:kern w:val="0"/>
                <w:sz w:val="15"/>
                <w:szCs w:val="15"/>
              </w:rPr>
            </w:pPr>
            <w:r>
              <w:rPr>
                <w:kern w:val="0"/>
                <w:sz w:val="15"/>
                <w:szCs w:val="15"/>
              </w:rPr>
              <w:t>-1.3717***</w:t>
            </w:r>
          </w:p>
        </w:tc>
        <w:tc>
          <w:tcPr>
            <w:tcW w:w="787" w:type="pct"/>
            <w:gridSpan w:val="2"/>
          </w:tcPr>
          <w:p w14:paraId="5AEB81E4" w14:textId="77777777" w:rsidR="00826F4C" w:rsidRDefault="00000000">
            <w:pPr>
              <w:autoSpaceDE w:val="0"/>
              <w:autoSpaceDN w:val="0"/>
              <w:adjustRightInd w:val="0"/>
              <w:jc w:val="center"/>
              <w:rPr>
                <w:kern w:val="0"/>
                <w:sz w:val="15"/>
                <w:szCs w:val="15"/>
              </w:rPr>
            </w:pPr>
            <w:r>
              <w:rPr>
                <w:kern w:val="0"/>
                <w:sz w:val="15"/>
                <w:szCs w:val="15"/>
              </w:rPr>
              <w:t>-0.4119**</w:t>
            </w:r>
          </w:p>
        </w:tc>
        <w:tc>
          <w:tcPr>
            <w:tcW w:w="690" w:type="pct"/>
          </w:tcPr>
          <w:p w14:paraId="17E2E4F7" w14:textId="77777777" w:rsidR="00826F4C" w:rsidRDefault="00000000">
            <w:pPr>
              <w:autoSpaceDE w:val="0"/>
              <w:autoSpaceDN w:val="0"/>
              <w:adjustRightInd w:val="0"/>
              <w:jc w:val="center"/>
              <w:rPr>
                <w:kern w:val="0"/>
                <w:sz w:val="15"/>
                <w:szCs w:val="15"/>
              </w:rPr>
            </w:pPr>
            <w:r>
              <w:rPr>
                <w:kern w:val="0"/>
                <w:sz w:val="15"/>
                <w:szCs w:val="15"/>
              </w:rPr>
              <w:t>-1.1944***</w:t>
            </w:r>
          </w:p>
        </w:tc>
        <w:tc>
          <w:tcPr>
            <w:tcW w:w="688" w:type="pct"/>
            <w:gridSpan w:val="2"/>
          </w:tcPr>
          <w:p w14:paraId="7676A919" w14:textId="77777777" w:rsidR="00826F4C" w:rsidRDefault="00000000">
            <w:pPr>
              <w:autoSpaceDE w:val="0"/>
              <w:autoSpaceDN w:val="0"/>
              <w:adjustRightInd w:val="0"/>
              <w:jc w:val="center"/>
              <w:rPr>
                <w:kern w:val="0"/>
                <w:sz w:val="15"/>
                <w:szCs w:val="15"/>
              </w:rPr>
            </w:pPr>
            <w:r>
              <w:rPr>
                <w:kern w:val="0"/>
                <w:sz w:val="15"/>
                <w:szCs w:val="15"/>
              </w:rPr>
              <w:t>-0.4136**</w:t>
            </w:r>
          </w:p>
        </w:tc>
        <w:tc>
          <w:tcPr>
            <w:tcW w:w="786" w:type="pct"/>
            <w:gridSpan w:val="2"/>
          </w:tcPr>
          <w:p w14:paraId="41422E53" w14:textId="77777777" w:rsidR="00826F4C" w:rsidRDefault="00000000">
            <w:pPr>
              <w:autoSpaceDE w:val="0"/>
              <w:autoSpaceDN w:val="0"/>
              <w:adjustRightInd w:val="0"/>
              <w:jc w:val="center"/>
              <w:rPr>
                <w:kern w:val="0"/>
                <w:sz w:val="15"/>
                <w:szCs w:val="15"/>
              </w:rPr>
            </w:pPr>
            <w:r>
              <w:rPr>
                <w:kern w:val="0"/>
                <w:sz w:val="15"/>
                <w:szCs w:val="15"/>
              </w:rPr>
              <w:t>-1.1915***</w:t>
            </w:r>
          </w:p>
        </w:tc>
      </w:tr>
      <w:tr w:rsidR="00826F4C" w14:paraId="354251D3" w14:textId="77777777">
        <w:trPr>
          <w:trHeight w:val="60"/>
          <w:jc w:val="center"/>
        </w:trPr>
        <w:tc>
          <w:tcPr>
            <w:tcW w:w="673" w:type="pct"/>
            <w:vMerge/>
          </w:tcPr>
          <w:p w14:paraId="1FE23C69" w14:textId="77777777" w:rsidR="00826F4C" w:rsidRDefault="00826F4C">
            <w:pPr>
              <w:autoSpaceDE w:val="0"/>
              <w:autoSpaceDN w:val="0"/>
              <w:adjustRightInd w:val="0"/>
              <w:jc w:val="left"/>
              <w:rPr>
                <w:kern w:val="0"/>
                <w:sz w:val="15"/>
                <w:szCs w:val="15"/>
              </w:rPr>
            </w:pPr>
          </w:p>
        </w:tc>
        <w:tc>
          <w:tcPr>
            <w:tcW w:w="687" w:type="pct"/>
          </w:tcPr>
          <w:p w14:paraId="45345E16" w14:textId="77777777" w:rsidR="00826F4C" w:rsidRDefault="00000000">
            <w:pPr>
              <w:autoSpaceDE w:val="0"/>
              <w:autoSpaceDN w:val="0"/>
              <w:adjustRightInd w:val="0"/>
              <w:jc w:val="center"/>
              <w:rPr>
                <w:kern w:val="0"/>
                <w:sz w:val="15"/>
                <w:szCs w:val="15"/>
              </w:rPr>
            </w:pPr>
            <w:r>
              <w:rPr>
                <w:kern w:val="0"/>
                <w:sz w:val="15"/>
                <w:szCs w:val="15"/>
              </w:rPr>
              <w:t>（</w:t>
            </w:r>
            <w:r>
              <w:rPr>
                <w:kern w:val="0"/>
                <w:sz w:val="15"/>
                <w:szCs w:val="15"/>
              </w:rPr>
              <w:t>0.1639</w:t>
            </w:r>
            <w:r>
              <w:rPr>
                <w:kern w:val="0"/>
                <w:sz w:val="15"/>
                <w:szCs w:val="15"/>
              </w:rPr>
              <w:t>）</w:t>
            </w:r>
          </w:p>
        </w:tc>
        <w:tc>
          <w:tcPr>
            <w:tcW w:w="687" w:type="pct"/>
          </w:tcPr>
          <w:p w14:paraId="050A58F3" w14:textId="77777777" w:rsidR="00826F4C" w:rsidRDefault="00000000">
            <w:pPr>
              <w:autoSpaceDE w:val="0"/>
              <w:autoSpaceDN w:val="0"/>
              <w:adjustRightInd w:val="0"/>
              <w:jc w:val="center"/>
              <w:rPr>
                <w:kern w:val="0"/>
                <w:sz w:val="15"/>
                <w:szCs w:val="15"/>
              </w:rPr>
            </w:pPr>
            <w:r>
              <w:rPr>
                <w:kern w:val="0"/>
                <w:sz w:val="15"/>
                <w:szCs w:val="15"/>
              </w:rPr>
              <w:t>（</w:t>
            </w:r>
            <w:r>
              <w:rPr>
                <w:kern w:val="0"/>
                <w:sz w:val="15"/>
                <w:szCs w:val="15"/>
              </w:rPr>
              <w:t>0.3656</w:t>
            </w:r>
            <w:r>
              <w:rPr>
                <w:kern w:val="0"/>
                <w:sz w:val="15"/>
                <w:szCs w:val="15"/>
              </w:rPr>
              <w:t>）</w:t>
            </w:r>
          </w:p>
        </w:tc>
        <w:tc>
          <w:tcPr>
            <w:tcW w:w="787" w:type="pct"/>
            <w:gridSpan w:val="2"/>
          </w:tcPr>
          <w:p w14:paraId="7903056A" w14:textId="77777777" w:rsidR="00826F4C" w:rsidRDefault="00000000">
            <w:pPr>
              <w:autoSpaceDE w:val="0"/>
              <w:autoSpaceDN w:val="0"/>
              <w:adjustRightInd w:val="0"/>
              <w:jc w:val="center"/>
              <w:rPr>
                <w:kern w:val="0"/>
                <w:sz w:val="15"/>
                <w:szCs w:val="15"/>
              </w:rPr>
            </w:pPr>
            <w:r>
              <w:rPr>
                <w:kern w:val="0"/>
                <w:sz w:val="15"/>
                <w:szCs w:val="15"/>
              </w:rPr>
              <w:t>(0.1702)</w:t>
            </w:r>
          </w:p>
        </w:tc>
        <w:tc>
          <w:tcPr>
            <w:tcW w:w="690" w:type="pct"/>
          </w:tcPr>
          <w:p w14:paraId="03F3BAFB" w14:textId="77777777" w:rsidR="00826F4C" w:rsidRDefault="00000000">
            <w:pPr>
              <w:autoSpaceDE w:val="0"/>
              <w:autoSpaceDN w:val="0"/>
              <w:adjustRightInd w:val="0"/>
              <w:jc w:val="center"/>
              <w:rPr>
                <w:kern w:val="0"/>
                <w:sz w:val="15"/>
                <w:szCs w:val="15"/>
              </w:rPr>
            </w:pPr>
            <w:r>
              <w:rPr>
                <w:kern w:val="0"/>
                <w:sz w:val="15"/>
                <w:szCs w:val="15"/>
              </w:rPr>
              <w:t>(0.3819)</w:t>
            </w:r>
          </w:p>
        </w:tc>
        <w:tc>
          <w:tcPr>
            <w:tcW w:w="688" w:type="pct"/>
            <w:gridSpan w:val="2"/>
          </w:tcPr>
          <w:p w14:paraId="3858F23F" w14:textId="77777777" w:rsidR="00826F4C" w:rsidRDefault="00000000">
            <w:pPr>
              <w:autoSpaceDE w:val="0"/>
              <w:autoSpaceDN w:val="0"/>
              <w:adjustRightInd w:val="0"/>
              <w:jc w:val="center"/>
              <w:rPr>
                <w:kern w:val="0"/>
                <w:sz w:val="15"/>
                <w:szCs w:val="15"/>
              </w:rPr>
            </w:pPr>
            <w:r>
              <w:rPr>
                <w:kern w:val="0"/>
                <w:sz w:val="15"/>
                <w:szCs w:val="15"/>
              </w:rPr>
              <w:t>(0.1690)</w:t>
            </w:r>
          </w:p>
        </w:tc>
        <w:tc>
          <w:tcPr>
            <w:tcW w:w="786" w:type="pct"/>
            <w:gridSpan w:val="2"/>
          </w:tcPr>
          <w:p w14:paraId="4752242B" w14:textId="77777777" w:rsidR="00826F4C" w:rsidRDefault="00000000">
            <w:pPr>
              <w:autoSpaceDE w:val="0"/>
              <w:autoSpaceDN w:val="0"/>
              <w:adjustRightInd w:val="0"/>
              <w:jc w:val="center"/>
              <w:rPr>
                <w:kern w:val="0"/>
                <w:sz w:val="15"/>
                <w:szCs w:val="15"/>
              </w:rPr>
            </w:pPr>
            <w:r>
              <w:rPr>
                <w:kern w:val="0"/>
                <w:sz w:val="15"/>
                <w:szCs w:val="15"/>
              </w:rPr>
              <w:t>(0.3818)</w:t>
            </w:r>
          </w:p>
        </w:tc>
      </w:tr>
      <w:tr w:rsidR="00826F4C" w14:paraId="12896296" w14:textId="77777777">
        <w:trPr>
          <w:jc w:val="center"/>
        </w:trPr>
        <w:tc>
          <w:tcPr>
            <w:tcW w:w="673" w:type="pct"/>
            <w:vMerge w:val="restart"/>
          </w:tcPr>
          <w:p w14:paraId="4C49DB13" w14:textId="77777777" w:rsidR="00826F4C" w:rsidRDefault="00000000">
            <w:pPr>
              <w:autoSpaceDE w:val="0"/>
              <w:autoSpaceDN w:val="0"/>
              <w:adjustRightInd w:val="0"/>
              <w:jc w:val="left"/>
              <w:rPr>
                <w:i/>
                <w:iCs/>
                <w:kern w:val="0"/>
                <w:sz w:val="13"/>
                <w:szCs w:val="13"/>
              </w:rPr>
            </w:pPr>
            <w:r>
              <w:rPr>
                <w:i/>
                <w:iCs/>
                <w:kern w:val="0"/>
                <w:sz w:val="13"/>
                <w:szCs w:val="13"/>
              </w:rPr>
              <w:t>InputLib</w:t>
            </w:r>
          </w:p>
          <w:p w14:paraId="4866566C" w14:textId="77777777" w:rsidR="00826F4C" w:rsidRDefault="00000000">
            <w:pPr>
              <w:autoSpaceDE w:val="0"/>
              <w:autoSpaceDN w:val="0"/>
              <w:adjustRightInd w:val="0"/>
              <w:jc w:val="left"/>
              <w:rPr>
                <w:kern w:val="0"/>
                <w:sz w:val="15"/>
                <w:szCs w:val="15"/>
              </w:rPr>
            </w:pPr>
            <w:r>
              <w:rPr>
                <w:i/>
                <w:iCs/>
                <w:kern w:val="0"/>
                <w:sz w:val="13"/>
                <w:szCs w:val="13"/>
              </w:rPr>
              <w:t>×KZ</w:t>
            </w:r>
          </w:p>
        </w:tc>
        <w:tc>
          <w:tcPr>
            <w:tcW w:w="687" w:type="pct"/>
          </w:tcPr>
          <w:p w14:paraId="190E4401" w14:textId="77777777" w:rsidR="00826F4C" w:rsidRDefault="00000000">
            <w:pPr>
              <w:autoSpaceDE w:val="0"/>
              <w:autoSpaceDN w:val="0"/>
              <w:adjustRightInd w:val="0"/>
              <w:jc w:val="center"/>
              <w:rPr>
                <w:kern w:val="0"/>
                <w:sz w:val="15"/>
                <w:szCs w:val="15"/>
              </w:rPr>
            </w:pPr>
            <w:r>
              <w:rPr>
                <w:kern w:val="0"/>
                <w:sz w:val="15"/>
                <w:szCs w:val="15"/>
              </w:rPr>
              <w:t>-0.0115</w:t>
            </w:r>
          </w:p>
        </w:tc>
        <w:tc>
          <w:tcPr>
            <w:tcW w:w="687" w:type="pct"/>
          </w:tcPr>
          <w:p w14:paraId="53539AE0" w14:textId="77777777" w:rsidR="00826F4C" w:rsidRDefault="00000000">
            <w:pPr>
              <w:autoSpaceDE w:val="0"/>
              <w:autoSpaceDN w:val="0"/>
              <w:adjustRightInd w:val="0"/>
              <w:jc w:val="center"/>
              <w:rPr>
                <w:kern w:val="0"/>
                <w:sz w:val="15"/>
                <w:szCs w:val="15"/>
              </w:rPr>
            </w:pPr>
            <w:r>
              <w:rPr>
                <w:kern w:val="0"/>
                <w:sz w:val="15"/>
                <w:szCs w:val="15"/>
              </w:rPr>
              <w:t>0.2906***</w:t>
            </w:r>
          </w:p>
        </w:tc>
        <w:tc>
          <w:tcPr>
            <w:tcW w:w="787" w:type="pct"/>
            <w:gridSpan w:val="2"/>
            <w:vAlign w:val="center"/>
          </w:tcPr>
          <w:p w14:paraId="49696C46" w14:textId="77777777" w:rsidR="00826F4C" w:rsidRDefault="00000000">
            <w:pPr>
              <w:autoSpaceDE w:val="0"/>
              <w:autoSpaceDN w:val="0"/>
              <w:adjustRightInd w:val="0"/>
              <w:jc w:val="center"/>
              <w:rPr>
                <w:kern w:val="0"/>
                <w:sz w:val="15"/>
                <w:szCs w:val="15"/>
              </w:rPr>
            </w:pPr>
            <w:r>
              <w:rPr>
                <w:kern w:val="0"/>
                <w:sz w:val="15"/>
                <w:szCs w:val="15"/>
              </w:rPr>
              <w:t>-0.0012</w:t>
            </w:r>
          </w:p>
        </w:tc>
        <w:tc>
          <w:tcPr>
            <w:tcW w:w="690" w:type="pct"/>
            <w:vAlign w:val="center"/>
          </w:tcPr>
          <w:p w14:paraId="6C6B9EA8" w14:textId="77777777" w:rsidR="00826F4C" w:rsidRDefault="00000000">
            <w:pPr>
              <w:autoSpaceDE w:val="0"/>
              <w:autoSpaceDN w:val="0"/>
              <w:adjustRightInd w:val="0"/>
              <w:jc w:val="center"/>
              <w:rPr>
                <w:kern w:val="0"/>
                <w:sz w:val="15"/>
                <w:szCs w:val="15"/>
              </w:rPr>
            </w:pPr>
            <w:r>
              <w:rPr>
                <w:kern w:val="0"/>
                <w:sz w:val="15"/>
                <w:szCs w:val="15"/>
              </w:rPr>
              <w:t>0.3104***</w:t>
            </w:r>
          </w:p>
        </w:tc>
        <w:tc>
          <w:tcPr>
            <w:tcW w:w="688" w:type="pct"/>
            <w:gridSpan w:val="2"/>
            <w:vAlign w:val="center"/>
          </w:tcPr>
          <w:p w14:paraId="77B27C14" w14:textId="77777777" w:rsidR="00826F4C" w:rsidRDefault="00000000">
            <w:pPr>
              <w:autoSpaceDE w:val="0"/>
              <w:autoSpaceDN w:val="0"/>
              <w:adjustRightInd w:val="0"/>
              <w:jc w:val="center"/>
              <w:rPr>
                <w:kern w:val="0"/>
                <w:sz w:val="15"/>
                <w:szCs w:val="15"/>
              </w:rPr>
            </w:pPr>
            <w:r>
              <w:rPr>
                <w:kern w:val="0"/>
                <w:sz w:val="15"/>
                <w:szCs w:val="15"/>
              </w:rPr>
              <w:t>-0.0012</w:t>
            </w:r>
          </w:p>
        </w:tc>
        <w:tc>
          <w:tcPr>
            <w:tcW w:w="786" w:type="pct"/>
            <w:gridSpan w:val="2"/>
            <w:vAlign w:val="center"/>
          </w:tcPr>
          <w:p w14:paraId="154EFE95" w14:textId="77777777" w:rsidR="00826F4C" w:rsidRDefault="00000000">
            <w:pPr>
              <w:autoSpaceDE w:val="0"/>
              <w:autoSpaceDN w:val="0"/>
              <w:adjustRightInd w:val="0"/>
              <w:jc w:val="center"/>
              <w:rPr>
                <w:kern w:val="0"/>
                <w:sz w:val="15"/>
                <w:szCs w:val="15"/>
              </w:rPr>
            </w:pPr>
            <w:r>
              <w:rPr>
                <w:kern w:val="0"/>
                <w:sz w:val="15"/>
                <w:szCs w:val="15"/>
              </w:rPr>
              <w:t>0.3111***</w:t>
            </w:r>
          </w:p>
        </w:tc>
      </w:tr>
      <w:tr w:rsidR="00826F4C" w14:paraId="555DB24C" w14:textId="77777777">
        <w:trPr>
          <w:gridAfter w:val="1"/>
          <w:wAfter w:w="31" w:type="pct"/>
          <w:jc w:val="center"/>
        </w:trPr>
        <w:tc>
          <w:tcPr>
            <w:tcW w:w="673" w:type="pct"/>
            <w:vMerge/>
          </w:tcPr>
          <w:p w14:paraId="3B97E0C5" w14:textId="77777777" w:rsidR="00826F4C" w:rsidRDefault="00826F4C">
            <w:pPr>
              <w:autoSpaceDE w:val="0"/>
              <w:autoSpaceDN w:val="0"/>
              <w:adjustRightInd w:val="0"/>
              <w:jc w:val="left"/>
              <w:rPr>
                <w:kern w:val="0"/>
                <w:sz w:val="15"/>
                <w:szCs w:val="15"/>
              </w:rPr>
            </w:pPr>
          </w:p>
        </w:tc>
        <w:tc>
          <w:tcPr>
            <w:tcW w:w="687" w:type="pct"/>
          </w:tcPr>
          <w:p w14:paraId="4C96BBF5" w14:textId="77777777" w:rsidR="00826F4C" w:rsidRDefault="00000000">
            <w:pPr>
              <w:autoSpaceDE w:val="0"/>
              <w:autoSpaceDN w:val="0"/>
              <w:adjustRightInd w:val="0"/>
              <w:jc w:val="center"/>
              <w:rPr>
                <w:kern w:val="0"/>
                <w:sz w:val="15"/>
                <w:szCs w:val="15"/>
              </w:rPr>
            </w:pPr>
            <w:r>
              <w:rPr>
                <w:kern w:val="0"/>
                <w:sz w:val="15"/>
                <w:szCs w:val="15"/>
              </w:rPr>
              <w:t>（</w:t>
            </w:r>
            <w:r>
              <w:rPr>
                <w:kern w:val="0"/>
                <w:sz w:val="15"/>
                <w:szCs w:val="15"/>
              </w:rPr>
              <w:t>0.0383</w:t>
            </w:r>
            <w:r>
              <w:rPr>
                <w:kern w:val="0"/>
                <w:sz w:val="15"/>
                <w:szCs w:val="15"/>
              </w:rPr>
              <w:t>）</w:t>
            </w:r>
          </w:p>
        </w:tc>
        <w:tc>
          <w:tcPr>
            <w:tcW w:w="687" w:type="pct"/>
          </w:tcPr>
          <w:p w14:paraId="4DB59067" w14:textId="77777777" w:rsidR="00826F4C" w:rsidRDefault="00000000">
            <w:pPr>
              <w:autoSpaceDE w:val="0"/>
              <w:autoSpaceDN w:val="0"/>
              <w:adjustRightInd w:val="0"/>
              <w:jc w:val="center"/>
              <w:rPr>
                <w:kern w:val="0"/>
                <w:sz w:val="15"/>
                <w:szCs w:val="15"/>
              </w:rPr>
            </w:pPr>
            <w:r>
              <w:rPr>
                <w:kern w:val="0"/>
                <w:sz w:val="15"/>
                <w:szCs w:val="15"/>
              </w:rPr>
              <w:t>（</w:t>
            </w:r>
            <w:r>
              <w:rPr>
                <w:kern w:val="0"/>
                <w:sz w:val="15"/>
                <w:szCs w:val="15"/>
              </w:rPr>
              <w:t>0.0855</w:t>
            </w:r>
            <w:r>
              <w:rPr>
                <w:kern w:val="0"/>
                <w:sz w:val="15"/>
                <w:szCs w:val="15"/>
              </w:rPr>
              <w:t>）</w:t>
            </w:r>
          </w:p>
        </w:tc>
        <w:tc>
          <w:tcPr>
            <w:tcW w:w="754" w:type="pct"/>
            <w:vAlign w:val="center"/>
          </w:tcPr>
          <w:p w14:paraId="4971968F" w14:textId="77777777" w:rsidR="00826F4C" w:rsidRDefault="00000000">
            <w:pPr>
              <w:autoSpaceDE w:val="0"/>
              <w:autoSpaceDN w:val="0"/>
              <w:adjustRightInd w:val="0"/>
              <w:jc w:val="center"/>
              <w:rPr>
                <w:kern w:val="0"/>
                <w:sz w:val="15"/>
                <w:szCs w:val="15"/>
              </w:rPr>
            </w:pPr>
            <w:r>
              <w:rPr>
                <w:kern w:val="0"/>
                <w:sz w:val="15"/>
                <w:szCs w:val="15"/>
              </w:rPr>
              <w:t>(0.0387)</w:t>
            </w:r>
          </w:p>
        </w:tc>
        <w:tc>
          <w:tcPr>
            <w:tcW w:w="723" w:type="pct"/>
            <w:gridSpan w:val="2"/>
            <w:vAlign w:val="center"/>
          </w:tcPr>
          <w:p w14:paraId="25A9CF4E" w14:textId="77777777" w:rsidR="00826F4C" w:rsidRDefault="00000000">
            <w:pPr>
              <w:autoSpaceDE w:val="0"/>
              <w:autoSpaceDN w:val="0"/>
              <w:adjustRightInd w:val="0"/>
              <w:jc w:val="center"/>
              <w:rPr>
                <w:kern w:val="0"/>
                <w:sz w:val="15"/>
                <w:szCs w:val="15"/>
              </w:rPr>
            </w:pPr>
            <w:r>
              <w:rPr>
                <w:kern w:val="0"/>
                <w:sz w:val="15"/>
                <w:szCs w:val="15"/>
              </w:rPr>
              <w:t>(0.0845)</w:t>
            </w:r>
          </w:p>
        </w:tc>
        <w:tc>
          <w:tcPr>
            <w:tcW w:w="655" w:type="pct"/>
            <w:vAlign w:val="center"/>
          </w:tcPr>
          <w:p w14:paraId="7E82B7A0" w14:textId="77777777" w:rsidR="00826F4C" w:rsidRDefault="00000000">
            <w:pPr>
              <w:autoSpaceDE w:val="0"/>
              <w:autoSpaceDN w:val="0"/>
              <w:adjustRightInd w:val="0"/>
              <w:jc w:val="center"/>
              <w:rPr>
                <w:kern w:val="0"/>
                <w:sz w:val="15"/>
                <w:szCs w:val="15"/>
              </w:rPr>
            </w:pPr>
            <w:r>
              <w:rPr>
                <w:kern w:val="0"/>
                <w:sz w:val="15"/>
                <w:szCs w:val="15"/>
              </w:rPr>
              <w:t>(0.0388)</w:t>
            </w:r>
          </w:p>
        </w:tc>
        <w:tc>
          <w:tcPr>
            <w:tcW w:w="787" w:type="pct"/>
            <w:gridSpan w:val="2"/>
            <w:vAlign w:val="center"/>
          </w:tcPr>
          <w:p w14:paraId="77CB8296" w14:textId="77777777" w:rsidR="00826F4C" w:rsidRDefault="00000000">
            <w:pPr>
              <w:autoSpaceDE w:val="0"/>
              <w:autoSpaceDN w:val="0"/>
              <w:adjustRightInd w:val="0"/>
              <w:jc w:val="center"/>
              <w:rPr>
                <w:kern w:val="0"/>
                <w:sz w:val="15"/>
                <w:szCs w:val="15"/>
              </w:rPr>
            </w:pPr>
            <w:r>
              <w:rPr>
                <w:kern w:val="0"/>
                <w:sz w:val="15"/>
                <w:szCs w:val="15"/>
              </w:rPr>
              <w:t>(0.0845)</w:t>
            </w:r>
          </w:p>
        </w:tc>
      </w:tr>
      <w:tr w:rsidR="00826F4C" w14:paraId="35D9D509" w14:textId="77777777">
        <w:trPr>
          <w:jc w:val="center"/>
        </w:trPr>
        <w:tc>
          <w:tcPr>
            <w:tcW w:w="673" w:type="pct"/>
          </w:tcPr>
          <w:p w14:paraId="068DE68E" w14:textId="77777777" w:rsidR="00826F4C" w:rsidRDefault="00000000">
            <w:pPr>
              <w:autoSpaceDE w:val="0"/>
              <w:autoSpaceDN w:val="0"/>
              <w:adjustRightInd w:val="0"/>
              <w:jc w:val="left"/>
              <w:rPr>
                <w:i/>
                <w:kern w:val="0"/>
                <w:sz w:val="15"/>
                <w:szCs w:val="15"/>
              </w:rPr>
            </w:pPr>
            <w:r>
              <w:rPr>
                <w:i/>
                <w:kern w:val="0"/>
                <w:sz w:val="15"/>
                <w:szCs w:val="15"/>
              </w:rPr>
              <w:t>rate_soe</w:t>
            </w:r>
          </w:p>
        </w:tc>
        <w:tc>
          <w:tcPr>
            <w:tcW w:w="687" w:type="pct"/>
          </w:tcPr>
          <w:p w14:paraId="0CD27A01" w14:textId="77777777" w:rsidR="00826F4C" w:rsidRDefault="00826F4C">
            <w:pPr>
              <w:autoSpaceDE w:val="0"/>
              <w:autoSpaceDN w:val="0"/>
              <w:adjustRightInd w:val="0"/>
              <w:jc w:val="center"/>
              <w:rPr>
                <w:kern w:val="0"/>
                <w:sz w:val="15"/>
                <w:szCs w:val="15"/>
              </w:rPr>
            </w:pPr>
          </w:p>
        </w:tc>
        <w:tc>
          <w:tcPr>
            <w:tcW w:w="687" w:type="pct"/>
          </w:tcPr>
          <w:p w14:paraId="019F367C" w14:textId="77777777" w:rsidR="00826F4C" w:rsidRDefault="00826F4C">
            <w:pPr>
              <w:autoSpaceDE w:val="0"/>
              <w:autoSpaceDN w:val="0"/>
              <w:adjustRightInd w:val="0"/>
              <w:jc w:val="center"/>
              <w:rPr>
                <w:kern w:val="0"/>
                <w:sz w:val="15"/>
                <w:szCs w:val="15"/>
              </w:rPr>
            </w:pPr>
          </w:p>
        </w:tc>
        <w:tc>
          <w:tcPr>
            <w:tcW w:w="787" w:type="pct"/>
            <w:gridSpan w:val="2"/>
          </w:tcPr>
          <w:p w14:paraId="53F9D66A" w14:textId="77777777" w:rsidR="00826F4C" w:rsidRDefault="00000000">
            <w:pPr>
              <w:autoSpaceDE w:val="0"/>
              <w:autoSpaceDN w:val="0"/>
              <w:adjustRightInd w:val="0"/>
              <w:jc w:val="center"/>
              <w:rPr>
                <w:kern w:val="0"/>
                <w:sz w:val="15"/>
                <w:szCs w:val="15"/>
              </w:rPr>
            </w:pPr>
            <w:r>
              <w:rPr>
                <w:kern w:val="0"/>
                <w:sz w:val="15"/>
                <w:szCs w:val="15"/>
              </w:rPr>
              <w:t>0.0192**</w:t>
            </w:r>
          </w:p>
        </w:tc>
        <w:tc>
          <w:tcPr>
            <w:tcW w:w="690" w:type="pct"/>
          </w:tcPr>
          <w:p w14:paraId="32A37029" w14:textId="77777777" w:rsidR="00826F4C" w:rsidRDefault="00000000">
            <w:pPr>
              <w:autoSpaceDE w:val="0"/>
              <w:autoSpaceDN w:val="0"/>
              <w:adjustRightInd w:val="0"/>
              <w:jc w:val="center"/>
              <w:rPr>
                <w:kern w:val="0"/>
                <w:sz w:val="15"/>
                <w:szCs w:val="15"/>
              </w:rPr>
            </w:pPr>
            <w:r>
              <w:rPr>
                <w:kern w:val="0"/>
                <w:sz w:val="15"/>
                <w:szCs w:val="15"/>
              </w:rPr>
              <w:t>0.0134</w:t>
            </w:r>
          </w:p>
        </w:tc>
        <w:tc>
          <w:tcPr>
            <w:tcW w:w="688" w:type="pct"/>
            <w:gridSpan w:val="2"/>
          </w:tcPr>
          <w:p w14:paraId="4312970E" w14:textId="77777777" w:rsidR="00826F4C" w:rsidRDefault="00826F4C">
            <w:pPr>
              <w:autoSpaceDE w:val="0"/>
              <w:autoSpaceDN w:val="0"/>
              <w:adjustRightInd w:val="0"/>
              <w:jc w:val="center"/>
              <w:rPr>
                <w:kern w:val="0"/>
                <w:sz w:val="15"/>
                <w:szCs w:val="15"/>
              </w:rPr>
            </w:pPr>
          </w:p>
        </w:tc>
        <w:tc>
          <w:tcPr>
            <w:tcW w:w="786" w:type="pct"/>
            <w:gridSpan w:val="2"/>
          </w:tcPr>
          <w:p w14:paraId="3B39DCD6" w14:textId="77777777" w:rsidR="00826F4C" w:rsidRDefault="00826F4C">
            <w:pPr>
              <w:autoSpaceDE w:val="0"/>
              <w:autoSpaceDN w:val="0"/>
              <w:adjustRightInd w:val="0"/>
              <w:jc w:val="center"/>
              <w:rPr>
                <w:kern w:val="0"/>
                <w:sz w:val="15"/>
                <w:szCs w:val="15"/>
              </w:rPr>
            </w:pPr>
          </w:p>
        </w:tc>
      </w:tr>
      <w:tr w:rsidR="00826F4C" w14:paraId="1681B732" w14:textId="77777777">
        <w:trPr>
          <w:jc w:val="center"/>
        </w:trPr>
        <w:tc>
          <w:tcPr>
            <w:tcW w:w="673" w:type="pct"/>
          </w:tcPr>
          <w:p w14:paraId="00CE8534" w14:textId="77777777" w:rsidR="00826F4C" w:rsidRDefault="00826F4C">
            <w:pPr>
              <w:autoSpaceDE w:val="0"/>
              <w:autoSpaceDN w:val="0"/>
              <w:adjustRightInd w:val="0"/>
              <w:jc w:val="left"/>
              <w:rPr>
                <w:i/>
                <w:kern w:val="0"/>
                <w:sz w:val="15"/>
                <w:szCs w:val="15"/>
              </w:rPr>
            </w:pPr>
          </w:p>
        </w:tc>
        <w:tc>
          <w:tcPr>
            <w:tcW w:w="687" w:type="pct"/>
          </w:tcPr>
          <w:p w14:paraId="0DD8C195" w14:textId="77777777" w:rsidR="00826F4C" w:rsidRDefault="00826F4C">
            <w:pPr>
              <w:autoSpaceDE w:val="0"/>
              <w:autoSpaceDN w:val="0"/>
              <w:adjustRightInd w:val="0"/>
              <w:jc w:val="center"/>
              <w:rPr>
                <w:kern w:val="0"/>
                <w:sz w:val="15"/>
                <w:szCs w:val="15"/>
              </w:rPr>
            </w:pPr>
          </w:p>
        </w:tc>
        <w:tc>
          <w:tcPr>
            <w:tcW w:w="687" w:type="pct"/>
          </w:tcPr>
          <w:p w14:paraId="4F87329E" w14:textId="77777777" w:rsidR="00826F4C" w:rsidRDefault="00826F4C">
            <w:pPr>
              <w:autoSpaceDE w:val="0"/>
              <w:autoSpaceDN w:val="0"/>
              <w:adjustRightInd w:val="0"/>
              <w:jc w:val="center"/>
              <w:rPr>
                <w:kern w:val="0"/>
                <w:sz w:val="15"/>
                <w:szCs w:val="15"/>
              </w:rPr>
            </w:pPr>
          </w:p>
        </w:tc>
        <w:tc>
          <w:tcPr>
            <w:tcW w:w="787" w:type="pct"/>
            <w:gridSpan w:val="2"/>
          </w:tcPr>
          <w:p w14:paraId="10ADB34D" w14:textId="77777777" w:rsidR="00826F4C" w:rsidRDefault="00000000">
            <w:pPr>
              <w:autoSpaceDE w:val="0"/>
              <w:autoSpaceDN w:val="0"/>
              <w:adjustRightInd w:val="0"/>
              <w:jc w:val="center"/>
              <w:rPr>
                <w:kern w:val="0"/>
                <w:sz w:val="15"/>
                <w:szCs w:val="15"/>
              </w:rPr>
            </w:pPr>
            <w:r>
              <w:rPr>
                <w:kern w:val="0"/>
                <w:sz w:val="15"/>
                <w:szCs w:val="15"/>
              </w:rPr>
              <w:t>(0.0084)</w:t>
            </w:r>
          </w:p>
        </w:tc>
        <w:tc>
          <w:tcPr>
            <w:tcW w:w="690" w:type="pct"/>
          </w:tcPr>
          <w:p w14:paraId="72C44F4F" w14:textId="77777777" w:rsidR="00826F4C" w:rsidRDefault="00000000">
            <w:pPr>
              <w:autoSpaceDE w:val="0"/>
              <w:autoSpaceDN w:val="0"/>
              <w:adjustRightInd w:val="0"/>
              <w:jc w:val="center"/>
              <w:rPr>
                <w:kern w:val="0"/>
                <w:sz w:val="15"/>
                <w:szCs w:val="15"/>
              </w:rPr>
            </w:pPr>
            <w:r>
              <w:rPr>
                <w:kern w:val="0"/>
                <w:sz w:val="15"/>
                <w:szCs w:val="15"/>
              </w:rPr>
              <w:t>(0.0169)</w:t>
            </w:r>
          </w:p>
        </w:tc>
        <w:tc>
          <w:tcPr>
            <w:tcW w:w="688" w:type="pct"/>
            <w:gridSpan w:val="2"/>
          </w:tcPr>
          <w:p w14:paraId="70238EB2" w14:textId="77777777" w:rsidR="00826F4C" w:rsidRDefault="00826F4C">
            <w:pPr>
              <w:autoSpaceDE w:val="0"/>
              <w:autoSpaceDN w:val="0"/>
              <w:adjustRightInd w:val="0"/>
              <w:jc w:val="center"/>
              <w:rPr>
                <w:kern w:val="0"/>
                <w:sz w:val="15"/>
                <w:szCs w:val="15"/>
              </w:rPr>
            </w:pPr>
          </w:p>
        </w:tc>
        <w:tc>
          <w:tcPr>
            <w:tcW w:w="786" w:type="pct"/>
            <w:gridSpan w:val="2"/>
          </w:tcPr>
          <w:p w14:paraId="1F262C64" w14:textId="77777777" w:rsidR="00826F4C" w:rsidRDefault="00826F4C">
            <w:pPr>
              <w:autoSpaceDE w:val="0"/>
              <w:autoSpaceDN w:val="0"/>
              <w:adjustRightInd w:val="0"/>
              <w:jc w:val="center"/>
              <w:rPr>
                <w:kern w:val="0"/>
                <w:sz w:val="15"/>
                <w:szCs w:val="15"/>
              </w:rPr>
            </w:pPr>
          </w:p>
        </w:tc>
      </w:tr>
      <w:tr w:rsidR="00826F4C" w14:paraId="2256F21F" w14:textId="77777777">
        <w:trPr>
          <w:trHeight w:val="60"/>
          <w:jc w:val="center"/>
        </w:trPr>
        <w:tc>
          <w:tcPr>
            <w:tcW w:w="673" w:type="pct"/>
          </w:tcPr>
          <w:p w14:paraId="095DBBDB" w14:textId="77777777" w:rsidR="00826F4C" w:rsidRDefault="00000000">
            <w:pPr>
              <w:autoSpaceDE w:val="0"/>
              <w:autoSpaceDN w:val="0"/>
              <w:adjustRightInd w:val="0"/>
              <w:jc w:val="left"/>
              <w:rPr>
                <w:i/>
                <w:kern w:val="0"/>
                <w:sz w:val="15"/>
                <w:szCs w:val="15"/>
              </w:rPr>
            </w:pPr>
            <w:r>
              <w:rPr>
                <w:i/>
                <w:kern w:val="0"/>
                <w:sz w:val="15"/>
                <w:szCs w:val="15"/>
              </w:rPr>
              <w:t>rate_foreign</w:t>
            </w:r>
          </w:p>
        </w:tc>
        <w:tc>
          <w:tcPr>
            <w:tcW w:w="687" w:type="pct"/>
          </w:tcPr>
          <w:p w14:paraId="6BFC66FF" w14:textId="77777777" w:rsidR="00826F4C" w:rsidRDefault="00826F4C">
            <w:pPr>
              <w:autoSpaceDE w:val="0"/>
              <w:autoSpaceDN w:val="0"/>
              <w:adjustRightInd w:val="0"/>
              <w:jc w:val="center"/>
              <w:rPr>
                <w:kern w:val="0"/>
                <w:sz w:val="15"/>
                <w:szCs w:val="15"/>
              </w:rPr>
            </w:pPr>
          </w:p>
        </w:tc>
        <w:tc>
          <w:tcPr>
            <w:tcW w:w="687" w:type="pct"/>
          </w:tcPr>
          <w:p w14:paraId="4D082572" w14:textId="77777777" w:rsidR="00826F4C" w:rsidRDefault="00826F4C">
            <w:pPr>
              <w:autoSpaceDE w:val="0"/>
              <w:autoSpaceDN w:val="0"/>
              <w:adjustRightInd w:val="0"/>
              <w:jc w:val="center"/>
              <w:rPr>
                <w:kern w:val="0"/>
                <w:sz w:val="15"/>
                <w:szCs w:val="15"/>
              </w:rPr>
            </w:pPr>
          </w:p>
        </w:tc>
        <w:tc>
          <w:tcPr>
            <w:tcW w:w="787" w:type="pct"/>
            <w:gridSpan w:val="2"/>
          </w:tcPr>
          <w:p w14:paraId="4C9153F7" w14:textId="77777777" w:rsidR="00826F4C" w:rsidRDefault="00826F4C">
            <w:pPr>
              <w:autoSpaceDE w:val="0"/>
              <w:autoSpaceDN w:val="0"/>
              <w:adjustRightInd w:val="0"/>
              <w:jc w:val="center"/>
              <w:rPr>
                <w:kern w:val="0"/>
                <w:sz w:val="15"/>
                <w:szCs w:val="15"/>
              </w:rPr>
            </w:pPr>
          </w:p>
        </w:tc>
        <w:tc>
          <w:tcPr>
            <w:tcW w:w="690" w:type="pct"/>
          </w:tcPr>
          <w:p w14:paraId="7E4F047E" w14:textId="77777777" w:rsidR="00826F4C" w:rsidRDefault="00826F4C">
            <w:pPr>
              <w:autoSpaceDE w:val="0"/>
              <w:autoSpaceDN w:val="0"/>
              <w:adjustRightInd w:val="0"/>
              <w:jc w:val="center"/>
              <w:rPr>
                <w:kern w:val="0"/>
                <w:sz w:val="15"/>
                <w:szCs w:val="15"/>
              </w:rPr>
            </w:pPr>
          </w:p>
        </w:tc>
        <w:tc>
          <w:tcPr>
            <w:tcW w:w="688" w:type="pct"/>
            <w:gridSpan w:val="2"/>
          </w:tcPr>
          <w:p w14:paraId="386C46D7" w14:textId="77777777" w:rsidR="00826F4C" w:rsidRDefault="00000000">
            <w:pPr>
              <w:autoSpaceDE w:val="0"/>
              <w:autoSpaceDN w:val="0"/>
              <w:adjustRightInd w:val="0"/>
              <w:jc w:val="center"/>
              <w:rPr>
                <w:kern w:val="0"/>
                <w:sz w:val="15"/>
                <w:szCs w:val="15"/>
              </w:rPr>
            </w:pPr>
            <w:r>
              <w:rPr>
                <w:kern w:val="0"/>
                <w:sz w:val="15"/>
                <w:szCs w:val="15"/>
              </w:rPr>
              <w:t>-0.0075</w:t>
            </w:r>
          </w:p>
        </w:tc>
        <w:tc>
          <w:tcPr>
            <w:tcW w:w="786" w:type="pct"/>
            <w:gridSpan w:val="2"/>
          </w:tcPr>
          <w:p w14:paraId="2CE683B1" w14:textId="77777777" w:rsidR="00826F4C" w:rsidRDefault="00000000">
            <w:pPr>
              <w:autoSpaceDE w:val="0"/>
              <w:autoSpaceDN w:val="0"/>
              <w:adjustRightInd w:val="0"/>
              <w:jc w:val="center"/>
              <w:rPr>
                <w:kern w:val="0"/>
                <w:sz w:val="15"/>
                <w:szCs w:val="15"/>
              </w:rPr>
            </w:pPr>
            <w:r>
              <w:rPr>
                <w:kern w:val="0"/>
                <w:sz w:val="15"/>
                <w:szCs w:val="15"/>
              </w:rPr>
              <w:t>-0.0243</w:t>
            </w:r>
          </w:p>
        </w:tc>
      </w:tr>
      <w:tr w:rsidR="00826F4C" w14:paraId="65DB93D4" w14:textId="77777777">
        <w:trPr>
          <w:jc w:val="center"/>
        </w:trPr>
        <w:tc>
          <w:tcPr>
            <w:tcW w:w="673" w:type="pct"/>
          </w:tcPr>
          <w:p w14:paraId="7C935A69" w14:textId="77777777" w:rsidR="00826F4C" w:rsidRDefault="00826F4C">
            <w:pPr>
              <w:autoSpaceDE w:val="0"/>
              <w:autoSpaceDN w:val="0"/>
              <w:adjustRightInd w:val="0"/>
              <w:jc w:val="left"/>
              <w:rPr>
                <w:kern w:val="0"/>
                <w:sz w:val="15"/>
                <w:szCs w:val="15"/>
              </w:rPr>
            </w:pPr>
          </w:p>
        </w:tc>
        <w:tc>
          <w:tcPr>
            <w:tcW w:w="687" w:type="pct"/>
          </w:tcPr>
          <w:p w14:paraId="3C007577" w14:textId="77777777" w:rsidR="00826F4C" w:rsidRDefault="00826F4C">
            <w:pPr>
              <w:autoSpaceDE w:val="0"/>
              <w:autoSpaceDN w:val="0"/>
              <w:adjustRightInd w:val="0"/>
              <w:jc w:val="center"/>
              <w:rPr>
                <w:kern w:val="0"/>
                <w:sz w:val="15"/>
                <w:szCs w:val="15"/>
              </w:rPr>
            </w:pPr>
          </w:p>
        </w:tc>
        <w:tc>
          <w:tcPr>
            <w:tcW w:w="687" w:type="pct"/>
          </w:tcPr>
          <w:p w14:paraId="78A731DD" w14:textId="77777777" w:rsidR="00826F4C" w:rsidRDefault="00826F4C">
            <w:pPr>
              <w:autoSpaceDE w:val="0"/>
              <w:autoSpaceDN w:val="0"/>
              <w:adjustRightInd w:val="0"/>
              <w:jc w:val="center"/>
              <w:rPr>
                <w:kern w:val="0"/>
                <w:sz w:val="15"/>
                <w:szCs w:val="15"/>
              </w:rPr>
            </w:pPr>
          </w:p>
        </w:tc>
        <w:tc>
          <w:tcPr>
            <w:tcW w:w="787" w:type="pct"/>
            <w:gridSpan w:val="2"/>
          </w:tcPr>
          <w:p w14:paraId="4130F11B" w14:textId="77777777" w:rsidR="00826F4C" w:rsidRDefault="00826F4C">
            <w:pPr>
              <w:autoSpaceDE w:val="0"/>
              <w:autoSpaceDN w:val="0"/>
              <w:adjustRightInd w:val="0"/>
              <w:jc w:val="center"/>
              <w:rPr>
                <w:kern w:val="0"/>
                <w:sz w:val="15"/>
                <w:szCs w:val="15"/>
              </w:rPr>
            </w:pPr>
          </w:p>
        </w:tc>
        <w:tc>
          <w:tcPr>
            <w:tcW w:w="690" w:type="pct"/>
          </w:tcPr>
          <w:p w14:paraId="0D9E8289" w14:textId="77777777" w:rsidR="00826F4C" w:rsidRDefault="00826F4C">
            <w:pPr>
              <w:autoSpaceDE w:val="0"/>
              <w:autoSpaceDN w:val="0"/>
              <w:adjustRightInd w:val="0"/>
              <w:jc w:val="center"/>
              <w:rPr>
                <w:kern w:val="0"/>
                <w:sz w:val="15"/>
                <w:szCs w:val="15"/>
              </w:rPr>
            </w:pPr>
          </w:p>
        </w:tc>
        <w:tc>
          <w:tcPr>
            <w:tcW w:w="688" w:type="pct"/>
            <w:gridSpan w:val="2"/>
          </w:tcPr>
          <w:p w14:paraId="15028090" w14:textId="77777777" w:rsidR="00826F4C" w:rsidRDefault="00000000">
            <w:pPr>
              <w:autoSpaceDE w:val="0"/>
              <w:autoSpaceDN w:val="0"/>
              <w:adjustRightInd w:val="0"/>
              <w:jc w:val="center"/>
              <w:rPr>
                <w:kern w:val="0"/>
                <w:sz w:val="15"/>
                <w:szCs w:val="15"/>
              </w:rPr>
            </w:pPr>
            <w:r>
              <w:rPr>
                <w:kern w:val="0"/>
                <w:sz w:val="15"/>
                <w:szCs w:val="15"/>
              </w:rPr>
              <w:t>(0.0158)</w:t>
            </w:r>
          </w:p>
        </w:tc>
        <w:tc>
          <w:tcPr>
            <w:tcW w:w="786" w:type="pct"/>
            <w:gridSpan w:val="2"/>
          </w:tcPr>
          <w:p w14:paraId="1C0AD008" w14:textId="77777777" w:rsidR="00826F4C" w:rsidRDefault="00000000">
            <w:pPr>
              <w:autoSpaceDE w:val="0"/>
              <w:autoSpaceDN w:val="0"/>
              <w:adjustRightInd w:val="0"/>
              <w:jc w:val="center"/>
              <w:rPr>
                <w:kern w:val="0"/>
                <w:sz w:val="15"/>
                <w:szCs w:val="15"/>
              </w:rPr>
            </w:pPr>
            <w:r>
              <w:rPr>
                <w:kern w:val="0"/>
                <w:sz w:val="15"/>
                <w:szCs w:val="15"/>
              </w:rPr>
              <w:t>(0.0352)</w:t>
            </w:r>
          </w:p>
        </w:tc>
      </w:tr>
      <w:tr w:rsidR="00826F4C" w14:paraId="5412AB09" w14:textId="77777777">
        <w:trPr>
          <w:jc w:val="center"/>
        </w:trPr>
        <w:tc>
          <w:tcPr>
            <w:tcW w:w="673" w:type="pct"/>
          </w:tcPr>
          <w:p w14:paraId="33C30C73" w14:textId="77777777" w:rsidR="00826F4C" w:rsidRDefault="00000000">
            <w:pPr>
              <w:autoSpaceDE w:val="0"/>
              <w:autoSpaceDN w:val="0"/>
              <w:adjustRightInd w:val="0"/>
              <w:jc w:val="left"/>
              <w:rPr>
                <w:kern w:val="0"/>
                <w:sz w:val="18"/>
              </w:rPr>
            </w:pPr>
            <w:r>
              <w:rPr>
                <w:kern w:val="0"/>
                <w:sz w:val="15"/>
                <w:szCs w:val="15"/>
              </w:rPr>
              <w:t>常数项</w:t>
            </w:r>
          </w:p>
        </w:tc>
        <w:tc>
          <w:tcPr>
            <w:tcW w:w="687" w:type="pct"/>
          </w:tcPr>
          <w:p w14:paraId="5CC168D9" w14:textId="77777777" w:rsidR="00826F4C" w:rsidRDefault="00000000">
            <w:pPr>
              <w:autoSpaceDE w:val="0"/>
              <w:autoSpaceDN w:val="0"/>
              <w:adjustRightInd w:val="0"/>
              <w:jc w:val="center"/>
              <w:rPr>
                <w:kern w:val="0"/>
                <w:sz w:val="15"/>
                <w:szCs w:val="15"/>
              </w:rPr>
            </w:pPr>
            <w:r>
              <w:rPr>
                <w:kern w:val="0"/>
                <w:sz w:val="15"/>
                <w:szCs w:val="15"/>
              </w:rPr>
              <w:t>-0.3636***</w:t>
            </w:r>
          </w:p>
        </w:tc>
        <w:tc>
          <w:tcPr>
            <w:tcW w:w="687" w:type="pct"/>
          </w:tcPr>
          <w:p w14:paraId="02E03B35" w14:textId="77777777" w:rsidR="00826F4C" w:rsidRDefault="00000000">
            <w:pPr>
              <w:autoSpaceDE w:val="0"/>
              <w:autoSpaceDN w:val="0"/>
              <w:adjustRightInd w:val="0"/>
              <w:jc w:val="center"/>
              <w:rPr>
                <w:kern w:val="0"/>
                <w:sz w:val="15"/>
                <w:szCs w:val="15"/>
              </w:rPr>
            </w:pPr>
            <w:r>
              <w:rPr>
                <w:kern w:val="0"/>
                <w:sz w:val="15"/>
                <w:szCs w:val="15"/>
              </w:rPr>
              <w:t>-0.3914***</w:t>
            </w:r>
          </w:p>
        </w:tc>
        <w:tc>
          <w:tcPr>
            <w:tcW w:w="787" w:type="pct"/>
            <w:gridSpan w:val="2"/>
          </w:tcPr>
          <w:p w14:paraId="6F4C02B8" w14:textId="77777777" w:rsidR="00826F4C" w:rsidRDefault="00000000">
            <w:pPr>
              <w:autoSpaceDE w:val="0"/>
              <w:autoSpaceDN w:val="0"/>
              <w:adjustRightInd w:val="0"/>
              <w:jc w:val="center"/>
              <w:rPr>
                <w:kern w:val="0"/>
                <w:sz w:val="15"/>
                <w:szCs w:val="15"/>
              </w:rPr>
            </w:pPr>
            <w:r>
              <w:rPr>
                <w:kern w:val="0"/>
                <w:sz w:val="15"/>
                <w:szCs w:val="15"/>
              </w:rPr>
              <w:t>-0.3695***</w:t>
            </w:r>
          </w:p>
        </w:tc>
        <w:tc>
          <w:tcPr>
            <w:tcW w:w="690" w:type="pct"/>
          </w:tcPr>
          <w:p w14:paraId="52113BF7" w14:textId="77777777" w:rsidR="00826F4C" w:rsidRDefault="00000000">
            <w:pPr>
              <w:autoSpaceDE w:val="0"/>
              <w:autoSpaceDN w:val="0"/>
              <w:adjustRightInd w:val="0"/>
              <w:jc w:val="center"/>
              <w:rPr>
                <w:kern w:val="0"/>
                <w:sz w:val="15"/>
                <w:szCs w:val="15"/>
              </w:rPr>
            </w:pPr>
            <w:r>
              <w:rPr>
                <w:kern w:val="0"/>
                <w:sz w:val="15"/>
                <w:szCs w:val="15"/>
              </w:rPr>
              <w:t>-0.3986***</w:t>
            </w:r>
          </w:p>
        </w:tc>
        <w:tc>
          <w:tcPr>
            <w:tcW w:w="688" w:type="pct"/>
            <w:gridSpan w:val="2"/>
          </w:tcPr>
          <w:p w14:paraId="7A364B84" w14:textId="77777777" w:rsidR="00826F4C" w:rsidRDefault="00000000">
            <w:pPr>
              <w:autoSpaceDE w:val="0"/>
              <w:autoSpaceDN w:val="0"/>
              <w:adjustRightInd w:val="0"/>
              <w:jc w:val="center"/>
              <w:rPr>
                <w:kern w:val="0"/>
                <w:sz w:val="15"/>
                <w:szCs w:val="15"/>
              </w:rPr>
            </w:pPr>
            <w:r>
              <w:rPr>
                <w:kern w:val="0"/>
                <w:sz w:val="15"/>
                <w:szCs w:val="15"/>
              </w:rPr>
              <w:t>-0.3663***</w:t>
            </w:r>
          </w:p>
        </w:tc>
        <w:tc>
          <w:tcPr>
            <w:tcW w:w="786" w:type="pct"/>
            <w:gridSpan w:val="2"/>
          </w:tcPr>
          <w:p w14:paraId="0FFC1086" w14:textId="77777777" w:rsidR="00826F4C" w:rsidRDefault="00000000">
            <w:pPr>
              <w:autoSpaceDE w:val="0"/>
              <w:autoSpaceDN w:val="0"/>
              <w:adjustRightInd w:val="0"/>
              <w:jc w:val="center"/>
              <w:rPr>
                <w:kern w:val="0"/>
                <w:sz w:val="15"/>
                <w:szCs w:val="15"/>
              </w:rPr>
            </w:pPr>
            <w:r>
              <w:rPr>
                <w:kern w:val="0"/>
                <w:sz w:val="15"/>
                <w:szCs w:val="15"/>
              </w:rPr>
              <w:t>-0.3953***</w:t>
            </w:r>
          </w:p>
        </w:tc>
      </w:tr>
      <w:tr w:rsidR="00826F4C" w14:paraId="067F84EA" w14:textId="77777777">
        <w:trPr>
          <w:jc w:val="center"/>
        </w:trPr>
        <w:tc>
          <w:tcPr>
            <w:tcW w:w="673" w:type="pct"/>
          </w:tcPr>
          <w:p w14:paraId="6B38679C" w14:textId="77777777" w:rsidR="00826F4C" w:rsidRDefault="00826F4C">
            <w:pPr>
              <w:autoSpaceDE w:val="0"/>
              <w:autoSpaceDN w:val="0"/>
              <w:adjustRightInd w:val="0"/>
              <w:jc w:val="left"/>
              <w:rPr>
                <w:kern w:val="0"/>
                <w:sz w:val="18"/>
              </w:rPr>
            </w:pPr>
          </w:p>
        </w:tc>
        <w:tc>
          <w:tcPr>
            <w:tcW w:w="687" w:type="pct"/>
          </w:tcPr>
          <w:p w14:paraId="6DEBC8BA" w14:textId="77777777" w:rsidR="00826F4C" w:rsidRDefault="00000000">
            <w:pPr>
              <w:autoSpaceDE w:val="0"/>
              <w:autoSpaceDN w:val="0"/>
              <w:adjustRightInd w:val="0"/>
              <w:jc w:val="center"/>
              <w:rPr>
                <w:kern w:val="0"/>
                <w:sz w:val="15"/>
                <w:szCs w:val="15"/>
              </w:rPr>
            </w:pPr>
            <w:r>
              <w:rPr>
                <w:kern w:val="0"/>
                <w:sz w:val="15"/>
                <w:szCs w:val="15"/>
              </w:rPr>
              <w:t>（</w:t>
            </w:r>
            <w:r>
              <w:rPr>
                <w:kern w:val="0"/>
                <w:sz w:val="15"/>
                <w:szCs w:val="15"/>
              </w:rPr>
              <w:t>0.0228</w:t>
            </w:r>
            <w:r>
              <w:rPr>
                <w:kern w:val="0"/>
                <w:sz w:val="15"/>
                <w:szCs w:val="15"/>
              </w:rPr>
              <w:t>）</w:t>
            </w:r>
          </w:p>
        </w:tc>
        <w:tc>
          <w:tcPr>
            <w:tcW w:w="687" w:type="pct"/>
          </w:tcPr>
          <w:p w14:paraId="0980678F" w14:textId="77777777" w:rsidR="00826F4C" w:rsidRDefault="00000000">
            <w:pPr>
              <w:autoSpaceDE w:val="0"/>
              <w:autoSpaceDN w:val="0"/>
              <w:adjustRightInd w:val="0"/>
              <w:jc w:val="center"/>
              <w:rPr>
                <w:kern w:val="0"/>
                <w:sz w:val="15"/>
                <w:szCs w:val="15"/>
              </w:rPr>
            </w:pPr>
            <w:r>
              <w:rPr>
                <w:kern w:val="0"/>
                <w:sz w:val="15"/>
                <w:szCs w:val="15"/>
              </w:rPr>
              <w:t>（</w:t>
            </w:r>
            <w:r>
              <w:rPr>
                <w:kern w:val="0"/>
                <w:sz w:val="15"/>
                <w:szCs w:val="15"/>
              </w:rPr>
              <w:t>0.0431</w:t>
            </w:r>
            <w:r>
              <w:rPr>
                <w:kern w:val="0"/>
                <w:sz w:val="15"/>
                <w:szCs w:val="15"/>
              </w:rPr>
              <w:t>）</w:t>
            </w:r>
          </w:p>
        </w:tc>
        <w:tc>
          <w:tcPr>
            <w:tcW w:w="787" w:type="pct"/>
            <w:gridSpan w:val="2"/>
          </w:tcPr>
          <w:p w14:paraId="1E11804A" w14:textId="77777777" w:rsidR="00826F4C" w:rsidRDefault="00000000">
            <w:pPr>
              <w:autoSpaceDE w:val="0"/>
              <w:autoSpaceDN w:val="0"/>
              <w:adjustRightInd w:val="0"/>
              <w:jc w:val="center"/>
              <w:rPr>
                <w:kern w:val="0"/>
                <w:sz w:val="15"/>
                <w:szCs w:val="15"/>
              </w:rPr>
            </w:pPr>
            <w:r>
              <w:rPr>
                <w:kern w:val="0"/>
                <w:sz w:val="15"/>
                <w:szCs w:val="15"/>
              </w:rPr>
              <w:t>(0.0228)</w:t>
            </w:r>
          </w:p>
        </w:tc>
        <w:tc>
          <w:tcPr>
            <w:tcW w:w="690" w:type="pct"/>
          </w:tcPr>
          <w:p w14:paraId="20735839" w14:textId="77777777" w:rsidR="00826F4C" w:rsidRDefault="00000000">
            <w:pPr>
              <w:autoSpaceDE w:val="0"/>
              <w:autoSpaceDN w:val="0"/>
              <w:adjustRightInd w:val="0"/>
              <w:jc w:val="center"/>
              <w:rPr>
                <w:kern w:val="0"/>
                <w:sz w:val="15"/>
                <w:szCs w:val="15"/>
              </w:rPr>
            </w:pPr>
            <w:r>
              <w:rPr>
                <w:kern w:val="0"/>
                <w:sz w:val="15"/>
                <w:szCs w:val="15"/>
              </w:rPr>
              <w:t>(0.0431)</w:t>
            </w:r>
          </w:p>
        </w:tc>
        <w:tc>
          <w:tcPr>
            <w:tcW w:w="688" w:type="pct"/>
            <w:gridSpan w:val="2"/>
          </w:tcPr>
          <w:p w14:paraId="040C452C" w14:textId="77777777" w:rsidR="00826F4C" w:rsidRDefault="00000000">
            <w:pPr>
              <w:autoSpaceDE w:val="0"/>
              <w:autoSpaceDN w:val="0"/>
              <w:adjustRightInd w:val="0"/>
              <w:jc w:val="center"/>
              <w:rPr>
                <w:kern w:val="0"/>
                <w:sz w:val="15"/>
                <w:szCs w:val="15"/>
              </w:rPr>
            </w:pPr>
            <w:r>
              <w:rPr>
                <w:kern w:val="0"/>
                <w:sz w:val="15"/>
                <w:szCs w:val="15"/>
              </w:rPr>
              <w:t>(0.0227)</w:t>
            </w:r>
          </w:p>
        </w:tc>
        <w:tc>
          <w:tcPr>
            <w:tcW w:w="786" w:type="pct"/>
            <w:gridSpan w:val="2"/>
          </w:tcPr>
          <w:p w14:paraId="65C660E1" w14:textId="77777777" w:rsidR="00826F4C" w:rsidRDefault="00000000">
            <w:pPr>
              <w:autoSpaceDE w:val="0"/>
              <w:autoSpaceDN w:val="0"/>
              <w:adjustRightInd w:val="0"/>
              <w:jc w:val="center"/>
              <w:rPr>
                <w:kern w:val="0"/>
                <w:sz w:val="15"/>
                <w:szCs w:val="15"/>
              </w:rPr>
            </w:pPr>
            <w:r>
              <w:rPr>
                <w:kern w:val="0"/>
                <w:sz w:val="15"/>
                <w:szCs w:val="15"/>
              </w:rPr>
              <w:t>(0.0431)</w:t>
            </w:r>
          </w:p>
        </w:tc>
      </w:tr>
      <w:tr w:rsidR="00826F4C" w14:paraId="0219AA59" w14:textId="77777777">
        <w:trPr>
          <w:jc w:val="center"/>
        </w:trPr>
        <w:tc>
          <w:tcPr>
            <w:tcW w:w="673" w:type="pct"/>
            <w:tcBorders>
              <w:bottom w:val="nil"/>
            </w:tcBorders>
          </w:tcPr>
          <w:p w14:paraId="651AAB12" w14:textId="77777777" w:rsidR="00826F4C" w:rsidRDefault="00000000">
            <w:pPr>
              <w:autoSpaceDE w:val="0"/>
              <w:autoSpaceDN w:val="0"/>
              <w:adjustRightInd w:val="0"/>
              <w:jc w:val="left"/>
              <w:rPr>
                <w:kern w:val="0"/>
                <w:sz w:val="18"/>
              </w:rPr>
            </w:pPr>
            <w:r>
              <w:rPr>
                <w:kern w:val="0"/>
                <w:sz w:val="15"/>
                <w:szCs w:val="15"/>
              </w:rPr>
              <w:t>观测值</w:t>
            </w:r>
          </w:p>
        </w:tc>
        <w:tc>
          <w:tcPr>
            <w:tcW w:w="687" w:type="pct"/>
            <w:tcBorders>
              <w:bottom w:val="nil"/>
            </w:tcBorders>
          </w:tcPr>
          <w:p w14:paraId="4B21B5DE" w14:textId="77777777" w:rsidR="00826F4C" w:rsidRDefault="00000000">
            <w:pPr>
              <w:autoSpaceDE w:val="0"/>
              <w:autoSpaceDN w:val="0"/>
              <w:adjustRightInd w:val="0"/>
              <w:jc w:val="center"/>
              <w:rPr>
                <w:kern w:val="0"/>
                <w:sz w:val="15"/>
                <w:szCs w:val="15"/>
              </w:rPr>
            </w:pPr>
            <w:r>
              <w:rPr>
                <w:kern w:val="0"/>
                <w:sz w:val="15"/>
                <w:szCs w:val="15"/>
              </w:rPr>
              <w:t>10,954</w:t>
            </w:r>
          </w:p>
        </w:tc>
        <w:tc>
          <w:tcPr>
            <w:tcW w:w="687" w:type="pct"/>
            <w:tcBorders>
              <w:bottom w:val="nil"/>
            </w:tcBorders>
          </w:tcPr>
          <w:p w14:paraId="674AE7CD" w14:textId="77777777" w:rsidR="00826F4C" w:rsidRDefault="00000000">
            <w:pPr>
              <w:autoSpaceDE w:val="0"/>
              <w:autoSpaceDN w:val="0"/>
              <w:adjustRightInd w:val="0"/>
              <w:jc w:val="center"/>
              <w:rPr>
                <w:kern w:val="0"/>
                <w:sz w:val="15"/>
                <w:szCs w:val="15"/>
              </w:rPr>
            </w:pPr>
            <w:r>
              <w:rPr>
                <w:kern w:val="0"/>
                <w:sz w:val="15"/>
                <w:szCs w:val="15"/>
              </w:rPr>
              <w:t>10,954</w:t>
            </w:r>
          </w:p>
        </w:tc>
        <w:tc>
          <w:tcPr>
            <w:tcW w:w="787" w:type="pct"/>
            <w:gridSpan w:val="2"/>
            <w:tcBorders>
              <w:bottom w:val="nil"/>
            </w:tcBorders>
          </w:tcPr>
          <w:p w14:paraId="3FABA1BA" w14:textId="77777777" w:rsidR="00826F4C" w:rsidRDefault="00000000">
            <w:pPr>
              <w:autoSpaceDE w:val="0"/>
              <w:autoSpaceDN w:val="0"/>
              <w:adjustRightInd w:val="0"/>
              <w:jc w:val="center"/>
              <w:rPr>
                <w:kern w:val="0"/>
                <w:sz w:val="15"/>
                <w:szCs w:val="15"/>
              </w:rPr>
            </w:pPr>
            <w:r>
              <w:rPr>
                <w:kern w:val="0"/>
                <w:sz w:val="15"/>
                <w:szCs w:val="15"/>
              </w:rPr>
              <w:t>10,954</w:t>
            </w:r>
          </w:p>
        </w:tc>
        <w:tc>
          <w:tcPr>
            <w:tcW w:w="690" w:type="pct"/>
            <w:tcBorders>
              <w:bottom w:val="nil"/>
            </w:tcBorders>
          </w:tcPr>
          <w:p w14:paraId="366838E2" w14:textId="77777777" w:rsidR="00826F4C" w:rsidRDefault="00000000">
            <w:pPr>
              <w:autoSpaceDE w:val="0"/>
              <w:autoSpaceDN w:val="0"/>
              <w:adjustRightInd w:val="0"/>
              <w:jc w:val="center"/>
              <w:rPr>
                <w:kern w:val="0"/>
                <w:sz w:val="15"/>
                <w:szCs w:val="15"/>
              </w:rPr>
            </w:pPr>
            <w:r>
              <w:rPr>
                <w:kern w:val="0"/>
                <w:sz w:val="15"/>
                <w:szCs w:val="15"/>
              </w:rPr>
              <w:t>10,954</w:t>
            </w:r>
          </w:p>
        </w:tc>
        <w:tc>
          <w:tcPr>
            <w:tcW w:w="688" w:type="pct"/>
            <w:gridSpan w:val="2"/>
            <w:tcBorders>
              <w:bottom w:val="nil"/>
            </w:tcBorders>
          </w:tcPr>
          <w:p w14:paraId="575B078C" w14:textId="77777777" w:rsidR="00826F4C" w:rsidRDefault="00000000">
            <w:pPr>
              <w:autoSpaceDE w:val="0"/>
              <w:autoSpaceDN w:val="0"/>
              <w:adjustRightInd w:val="0"/>
              <w:jc w:val="center"/>
              <w:rPr>
                <w:kern w:val="0"/>
                <w:sz w:val="15"/>
                <w:szCs w:val="15"/>
              </w:rPr>
            </w:pPr>
            <w:r>
              <w:rPr>
                <w:kern w:val="0"/>
                <w:sz w:val="15"/>
                <w:szCs w:val="15"/>
              </w:rPr>
              <w:t>10,954</w:t>
            </w:r>
          </w:p>
        </w:tc>
        <w:tc>
          <w:tcPr>
            <w:tcW w:w="786" w:type="pct"/>
            <w:gridSpan w:val="2"/>
            <w:tcBorders>
              <w:bottom w:val="nil"/>
            </w:tcBorders>
          </w:tcPr>
          <w:p w14:paraId="5A3D70B5" w14:textId="77777777" w:rsidR="00826F4C" w:rsidRDefault="00000000">
            <w:pPr>
              <w:autoSpaceDE w:val="0"/>
              <w:autoSpaceDN w:val="0"/>
              <w:adjustRightInd w:val="0"/>
              <w:jc w:val="center"/>
              <w:rPr>
                <w:kern w:val="0"/>
                <w:sz w:val="15"/>
                <w:szCs w:val="15"/>
              </w:rPr>
            </w:pPr>
            <w:r>
              <w:rPr>
                <w:kern w:val="0"/>
                <w:sz w:val="15"/>
                <w:szCs w:val="15"/>
              </w:rPr>
              <w:t>10,954</w:t>
            </w:r>
          </w:p>
        </w:tc>
      </w:tr>
      <w:tr w:rsidR="00826F4C" w14:paraId="0B61E347" w14:textId="77777777">
        <w:trPr>
          <w:jc w:val="center"/>
        </w:trPr>
        <w:tc>
          <w:tcPr>
            <w:tcW w:w="673" w:type="pct"/>
            <w:tcBorders>
              <w:top w:val="nil"/>
              <w:bottom w:val="nil"/>
            </w:tcBorders>
          </w:tcPr>
          <w:p w14:paraId="2DA8BC99" w14:textId="77777777" w:rsidR="00826F4C" w:rsidRDefault="00000000">
            <w:pPr>
              <w:autoSpaceDE w:val="0"/>
              <w:autoSpaceDN w:val="0"/>
              <w:adjustRightInd w:val="0"/>
              <w:jc w:val="left"/>
              <w:rPr>
                <w:kern w:val="0"/>
                <w:sz w:val="18"/>
              </w:rPr>
            </w:pPr>
            <w:r>
              <w:rPr>
                <w:i/>
                <w:kern w:val="0"/>
                <w:sz w:val="15"/>
                <w:szCs w:val="15"/>
              </w:rPr>
              <w:t>R</w:t>
            </w:r>
            <w:r>
              <w:rPr>
                <w:i/>
                <w:kern w:val="0"/>
                <w:sz w:val="15"/>
                <w:szCs w:val="15"/>
                <w:vertAlign w:val="superscript"/>
              </w:rPr>
              <w:t>2</w:t>
            </w:r>
          </w:p>
        </w:tc>
        <w:tc>
          <w:tcPr>
            <w:tcW w:w="687" w:type="pct"/>
            <w:tcBorders>
              <w:top w:val="nil"/>
              <w:bottom w:val="nil"/>
            </w:tcBorders>
          </w:tcPr>
          <w:p w14:paraId="3D581021" w14:textId="77777777" w:rsidR="00826F4C" w:rsidRDefault="00000000">
            <w:pPr>
              <w:autoSpaceDE w:val="0"/>
              <w:autoSpaceDN w:val="0"/>
              <w:adjustRightInd w:val="0"/>
              <w:jc w:val="center"/>
              <w:rPr>
                <w:kern w:val="0"/>
                <w:sz w:val="15"/>
                <w:szCs w:val="15"/>
              </w:rPr>
            </w:pPr>
            <w:r>
              <w:rPr>
                <w:kern w:val="0"/>
                <w:sz w:val="15"/>
                <w:szCs w:val="15"/>
              </w:rPr>
              <w:t>0.154</w:t>
            </w:r>
          </w:p>
        </w:tc>
        <w:tc>
          <w:tcPr>
            <w:tcW w:w="687" w:type="pct"/>
            <w:tcBorders>
              <w:top w:val="nil"/>
              <w:bottom w:val="nil"/>
            </w:tcBorders>
          </w:tcPr>
          <w:p w14:paraId="766F8499" w14:textId="77777777" w:rsidR="00826F4C" w:rsidRDefault="00000000">
            <w:pPr>
              <w:autoSpaceDE w:val="0"/>
              <w:autoSpaceDN w:val="0"/>
              <w:adjustRightInd w:val="0"/>
              <w:jc w:val="center"/>
              <w:rPr>
                <w:kern w:val="0"/>
                <w:sz w:val="15"/>
                <w:szCs w:val="15"/>
              </w:rPr>
            </w:pPr>
            <w:r>
              <w:rPr>
                <w:kern w:val="0"/>
                <w:sz w:val="15"/>
                <w:szCs w:val="15"/>
              </w:rPr>
              <w:t>0.361</w:t>
            </w:r>
          </w:p>
        </w:tc>
        <w:tc>
          <w:tcPr>
            <w:tcW w:w="787" w:type="pct"/>
            <w:gridSpan w:val="2"/>
            <w:tcBorders>
              <w:top w:val="nil"/>
              <w:bottom w:val="nil"/>
            </w:tcBorders>
          </w:tcPr>
          <w:p w14:paraId="2F3ECDC8" w14:textId="77777777" w:rsidR="00826F4C" w:rsidRDefault="00000000">
            <w:pPr>
              <w:autoSpaceDE w:val="0"/>
              <w:autoSpaceDN w:val="0"/>
              <w:adjustRightInd w:val="0"/>
              <w:jc w:val="center"/>
              <w:rPr>
                <w:kern w:val="0"/>
                <w:sz w:val="15"/>
                <w:szCs w:val="15"/>
              </w:rPr>
            </w:pPr>
            <w:r>
              <w:rPr>
                <w:kern w:val="0"/>
                <w:sz w:val="15"/>
                <w:szCs w:val="15"/>
              </w:rPr>
              <w:t>0.154</w:t>
            </w:r>
          </w:p>
        </w:tc>
        <w:tc>
          <w:tcPr>
            <w:tcW w:w="690" w:type="pct"/>
            <w:tcBorders>
              <w:top w:val="nil"/>
              <w:bottom w:val="nil"/>
            </w:tcBorders>
          </w:tcPr>
          <w:p w14:paraId="17693039" w14:textId="77777777" w:rsidR="00826F4C" w:rsidRDefault="00000000">
            <w:pPr>
              <w:autoSpaceDE w:val="0"/>
              <w:autoSpaceDN w:val="0"/>
              <w:adjustRightInd w:val="0"/>
              <w:jc w:val="center"/>
              <w:rPr>
                <w:kern w:val="0"/>
                <w:sz w:val="15"/>
                <w:szCs w:val="15"/>
              </w:rPr>
            </w:pPr>
            <w:r>
              <w:rPr>
                <w:kern w:val="0"/>
                <w:sz w:val="15"/>
                <w:szCs w:val="15"/>
              </w:rPr>
              <w:t>0.361</w:t>
            </w:r>
          </w:p>
        </w:tc>
        <w:tc>
          <w:tcPr>
            <w:tcW w:w="688" w:type="pct"/>
            <w:gridSpan w:val="2"/>
            <w:tcBorders>
              <w:top w:val="nil"/>
              <w:bottom w:val="nil"/>
            </w:tcBorders>
          </w:tcPr>
          <w:p w14:paraId="396BC7E2" w14:textId="77777777" w:rsidR="00826F4C" w:rsidRDefault="00000000">
            <w:pPr>
              <w:autoSpaceDE w:val="0"/>
              <w:autoSpaceDN w:val="0"/>
              <w:adjustRightInd w:val="0"/>
              <w:jc w:val="center"/>
              <w:rPr>
                <w:kern w:val="0"/>
                <w:sz w:val="15"/>
                <w:szCs w:val="15"/>
              </w:rPr>
            </w:pPr>
            <w:r>
              <w:rPr>
                <w:kern w:val="0"/>
                <w:sz w:val="15"/>
                <w:szCs w:val="15"/>
              </w:rPr>
              <w:t>0.154</w:t>
            </w:r>
          </w:p>
        </w:tc>
        <w:tc>
          <w:tcPr>
            <w:tcW w:w="786" w:type="pct"/>
            <w:gridSpan w:val="2"/>
            <w:tcBorders>
              <w:top w:val="nil"/>
              <w:bottom w:val="nil"/>
            </w:tcBorders>
          </w:tcPr>
          <w:p w14:paraId="76E00662" w14:textId="77777777" w:rsidR="00826F4C" w:rsidRDefault="00000000">
            <w:pPr>
              <w:autoSpaceDE w:val="0"/>
              <w:autoSpaceDN w:val="0"/>
              <w:adjustRightInd w:val="0"/>
              <w:jc w:val="center"/>
              <w:rPr>
                <w:kern w:val="0"/>
                <w:sz w:val="15"/>
                <w:szCs w:val="15"/>
              </w:rPr>
            </w:pPr>
            <w:r>
              <w:rPr>
                <w:kern w:val="0"/>
                <w:sz w:val="15"/>
                <w:szCs w:val="15"/>
              </w:rPr>
              <w:t>0.361</w:t>
            </w:r>
          </w:p>
        </w:tc>
      </w:tr>
      <w:tr w:rsidR="00826F4C" w14:paraId="34C5C1CB" w14:textId="77777777">
        <w:trPr>
          <w:jc w:val="center"/>
        </w:trPr>
        <w:tc>
          <w:tcPr>
            <w:tcW w:w="673" w:type="pct"/>
            <w:tcBorders>
              <w:top w:val="nil"/>
              <w:bottom w:val="nil"/>
            </w:tcBorders>
          </w:tcPr>
          <w:p w14:paraId="4558D011" w14:textId="77777777" w:rsidR="00826F4C" w:rsidRDefault="00000000">
            <w:pPr>
              <w:autoSpaceDE w:val="0"/>
              <w:autoSpaceDN w:val="0"/>
              <w:adjustRightInd w:val="0"/>
              <w:jc w:val="left"/>
              <w:rPr>
                <w:iCs/>
                <w:kern w:val="0"/>
                <w:sz w:val="15"/>
                <w:szCs w:val="15"/>
              </w:rPr>
            </w:pPr>
            <w:r>
              <w:rPr>
                <w:rFonts w:hint="eastAsia"/>
                <w:iCs/>
                <w:kern w:val="0"/>
                <w:sz w:val="15"/>
                <w:szCs w:val="15"/>
              </w:rPr>
              <w:lastRenderedPageBreak/>
              <w:t>行业固定效应</w:t>
            </w:r>
          </w:p>
        </w:tc>
        <w:tc>
          <w:tcPr>
            <w:tcW w:w="687" w:type="pct"/>
            <w:tcBorders>
              <w:top w:val="nil"/>
              <w:bottom w:val="nil"/>
            </w:tcBorders>
          </w:tcPr>
          <w:p w14:paraId="7B32FBA2"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687" w:type="pct"/>
            <w:tcBorders>
              <w:top w:val="nil"/>
              <w:bottom w:val="nil"/>
            </w:tcBorders>
          </w:tcPr>
          <w:p w14:paraId="6DEC5F6C"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787" w:type="pct"/>
            <w:gridSpan w:val="2"/>
            <w:tcBorders>
              <w:top w:val="nil"/>
              <w:bottom w:val="nil"/>
            </w:tcBorders>
          </w:tcPr>
          <w:p w14:paraId="2015AFE4"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690" w:type="pct"/>
            <w:tcBorders>
              <w:top w:val="nil"/>
              <w:bottom w:val="nil"/>
            </w:tcBorders>
          </w:tcPr>
          <w:p w14:paraId="7B0988D4"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688" w:type="pct"/>
            <w:gridSpan w:val="2"/>
            <w:tcBorders>
              <w:top w:val="nil"/>
              <w:bottom w:val="nil"/>
            </w:tcBorders>
          </w:tcPr>
          <w:p w14:paraId="37D32666"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786" w:type="pct"/>
            <w:gridSpan w:val="2"/>
            <w:tcBorders>
              <w:top w:val="nil"/>
              <w:bottom w:val="nil"/>
            </w:tcBorders>
          </w:tcPr>
          <w:p w14:paraId="3A74FAC9" w14:textId="77777777" w:rsidR="00826F4C" w:rsidRDefault="00000000">
            <w:pPr>
              <w:autoSpaceDE w:val="0"/>
              <w:autoSpaceDN w:val="0"/>
              <w:adjustRightInd w:val="0"/>
              <w:jc w:val="center"/>
              <w:rPr>
                <w:kern w:val="0"/>
                <w:sz w:val="15"/>
                <w:szCs w:val="15"/>
              </w:rPr>
            </w:pPr>
            <w:r>
              <w:rPr>
                <w:rFonts w:hint="eastAsia"/>
                <w:kern w:val="0"/>
                <w:sz w:val="15"/>
                <w:szCs w:val="15"/>
              </w:rPr>
              <w:t>是</w:t>
            </w:r>
          </w:p>
        </w:tc>
      </w:tr>
      <w:tr w:rsidR="00826F4C" w14:paraId="282C5B40" w14:textId="77777777">
        <w:trPr>
          <w:jc w:val="center"/>
        </w:trPr>
        <w:tc>
          <w:tcPr>
            <w:tcW w:w="673" w:type="pct"/>
            <w:tcBorders>
              <w:top w:val="nil"/>
              <w:bottom w:val="single" w:sz="4" w:space="0" w:color="auto"/>
            </w:tcBorders>
          </w:tcPr>
          <w:p w14:paraId="21A85B3F" w14:textId="77777777" w:rsidR="00826F4C" w:rsidRDefault="00000000">
            <w:pPr>
              <w:autoSpaceDE w:val="0"/>
              <w:autoSpaceDN w:val="0"/>
              <w:adjustRightInd w:val="0"/>
              <w:jc w:val="left"/>
              <w:rPr>
                <w:iCs/>
                <w:kern w:val="0"/>
                <w:sz w:val="15"/>
                <w:szCs w:val="15"/>
              </w:rPr>
            </w:pPr>
            <w:r>
              <w:rPr>
                <w:rFonts w:hint="eastAsia"/>
                <w:iCs/>
                <w:kern w:val="0"/>
                <w:sz w:val="15"/>
                <w:szCs w:val="15"/>
              </w:rPr>
              <w:t>年份固定效应</w:t>
            </w:r>
          </w:p>
        </w:tc>
        <w:tc>
          <w:tcPr>
            <w:tcW w:w="687" w:type="pct"/>
            <w:tcBorders>
              <w:top w:val="nil"/>
              <w:bottom w:val="single" w:sz="4" w:space="0" w:color="auto"/>
            </w:tcBorders>
          </w:tcPr>
          <w:p w14:paraId="52C132D6"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687" w:type="pct"/>
            <w:tcBorders>
              <w:top w:val="nil"/>
              <w:bottom w:val="single" w:sz="4" w:space="0" w:color="auto"/>
            </w:tcBorders>
          </w:tcPr>
          <w:p w14:paraId="58C8295C"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787" w:type="pct"/>
            <w:gridSpan w:val="2"/>
            <w:tcBorders>
              <w:top w:val="nil"/>
              <w:bottom w:val="single" w:sz="4" w:space="0" w:color="auto"/>
            </w:tcBorders>
          </w:tcPr>
          <w:p w14:paraId="11E7A4A9"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690" w:type="pct"/>
            <w:tcBorders>
              <w:top w:val="nil"/>
              <w:bottom w:val="single" w:sz="4" w:space="0" w:color="auto"/>
            </w:tcBorders>
          </w:tcPr>
          <w:p w14:paraId="7EA4B2FE"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688" w:type="pct"/>
            <w:gridSpan w:val="2"/>
            <w:tcBorders>
              <w:top w:val="nil"/>
              <w:bottom w:val="single" w:sz="4" w:space="0" w:color="auto"/>
            </w:tcBorders>
          </w:tcPr>
          <w:p w14:paraId="0F73C50B" w14:textId="77777777" w:rsidR="00826F4C" w:rsidRDefault="00000000">
            <w:pPr>
              <w:autoSpaceDE w:val="0"/>
              <w:autoSpaceDN w:val="0"/>
              <w:adjustRightInd w:val="0"/>
              <w:jc w:val="center"/>
              <w:rPr>
                <w:kern w:val="0"/>
                <w:sz w:val="15"/>
                <w:szCs w:val="15"/>
              </w:rPr>
            </w:pPr>
            <w:r>
              <w:rPr>
                <w:rFonts w:hint="eastAsia"/>
                <w:kern w:val="0"/>
                <w:sz w:val="15"/>
                <w:szCs w:val="15"/>
              </w:rPr>
              <w:t>是</w:t>
            </w:r>
          </w:p>
        </w:tc>
        <w:tc>
          <w:tcPr>
            <w:tcW w:w="786" w:type="pct"/>
            <w:gridSpan w:val="2"/>
            <w:tcBorders>
              <w:top w:val="nil"/>
              <w:bottom w:val="single" w:sz="4" w:space="0" w:color="auto"/>
            </w:tcBorders>
          </w:tcPr>
          <w:p w14:paraId="675AF9C1" w14:textId="77777777" w:rsidR="00826F4C" w:rsidRDefault="00000000">
            <w:pPr>
              <w:autoSpaceDE w:val="0"/>
              <w:autoSpaceDN w:val="0"/>
              <w:adjustRightInd w:val="0"/>
              <w:jc w:val="center"/>
              <w:rPr>
                <w:kern w:val="0"/>
                <w:sz w:val="15"/>
                <w:szCs w:val="15"/>
              </w:rPr>
            </w:pPr>
            <w:r>
              <w:rPr>
                <w:rFonts w:hint="eastAsia"/>
                <w:kern w:val="0"/>
                <w:sz w:val="15"/>
                <w:szCs w:val="15"/>
              </w:rPr>
              <w:t>是</w:t>
            </w:r>
          </w:p>
        </w:tc>
      </w:tr>
    </w:tbl>
    <w:p w14:paraId="48B55C93" w14:textId="77777777" w:rsidR="00826F4C" w:rsidRDefault="00826F4C"/>
    <w:p w14:paraId="70AD4153" w14:textId="77777777" w:rsidR="00826F4C" w:rsidRDefault="00826F4C"/>
    <w:p w14:paraId="41B009C2" w14:textId="77777777" w:rsidR="00826F4C" w:rsidRDefault="00000000">
      <w:pPr>
        <w:tabs>
          <w:tab w:val="left" w:pos="4962"/>
        </w:tabs>
        <w:spacing w:before="120" w:after="120"/>
        <w:jc w:val="center"/>
        <w:rPr>
          <w:rFonts w:ascii="楷体" w:eastAsia="楷体" w:hAnsi="楷体" w:cs="楷体"/>
          <w:sz w:val="28"/>
          <w:szCs w:val="22"/>
        </w:rPr>
      </w:pPr>
      <w:r>
        <w:rPr>
          <w:rFonts w:ascii="楷体" w:eastAsia="楷体" w:hAnsi="楷体" w:cs="楷体" w:hint="eastAsia"/>
          <w:sz w:val="28"/>
          <w:szCs w:val="22"/>
        </w:rPr>
        <w:t>参考文献</w:t>
      </w:r>
    </w:p>
    <w:p w14:paraId="19733404" w14:textId="77777777" w:rsidR="00826F4C" w:rsidRDefault="00000000">
      <w:pPr>
        <w:numPr>
          <w:ilvl w:val="0"/>
          <w:numId w:val="1"/>
        </w:numPr>
        <w:adjustRightInd w:val="0"/>
        <w:snapToGrid w:val="0"/>
        <w:rPr>
          <w:snapToGrid w:val="0"/>
          <w:kern w:val="0"/>
          <w:szCs w:val="21"/>
        </w:rPr>
      </w:pPr>
      <w:r>
        <w:rPr>
          <w:kern w:val="0"/>
          <w:szCs w:val="21"/>
        </w:rPr>
        <w:t xml:space="preserve">Brandt, L., J. V. Biesebroeck, L. Wang, and Y. Zhang, “WTO Accession and Performance of Chinese Manufacturing Firms”, </w:t>
      </w:r>
      <w:r>
        <w:rPr>
          <w:i/>
          <w:iCs/>
          <w:szCs w:val="21"/>
          <w:shd w:val="clear" w:color="auto" w:fill="FFFFFF"/>
        </w:rPr>
        <w:t>American Economic Review</w:t>
      </w:r>
      <w:r>
        <w:rPr>
          <w:szCs w:val="21"/>
          <w:shd w:val="clear" w:color="auto" w:fill="FFFFFF"/>
        </w:rPr>
        <w:t>,</w:t>
      </w:r>
      <w:r>
        <w:rPr>
          <w:kern w:val="0"/>
          <w:szCs w:val="21"/>
        </w:rPr>
        <w:t xml:space="preserve"> 2017,</w:t>
      </w:r>
      <w:r>
        <w:rPr>
          <w:szCs w:val="21"/>
          <w:shd w:val="clear" w:color="auto" w:fill="FFFFFF"/>
        </w:rPr>
        <w:t xml:space="preserve"> 107</w:t>
      </w:r>
      <w:r>
        <w:rPr>
          <w:kern w:val="0"/>
          <w:szCs w:val="21"/>
        </w:rPr>
        <w:t>(</w:t>
      </w:r>
      <w:r>
        <w:rPr>
          <w:szCs w:val="21"/>
          <w:shd w:val="clear" w:color="auto" w:fill="FFFFFF"/>
        </w:rPr>
        <w:t>9</w:t>
      </w:r>
      <w:r>
        <w:rPr>
          <w:kern w:val="0"/>
          <w:szCs w:val="21"/>
        </w:rPr>
        <w:t>),</w:t>
      </w:r>
      <w:r>
        <w:rPr>
          <w:szCs w:val="21"/>
          <w:shd w:val="clear" w:color="auto" w:fill="FFFFFF"/>
        </w:rPr>
        <w:t>2784-2820.</w:t>
      </w:r>
    </w:p>
    <w:p w14:paraId="739F3D70" w14:textId="77777777" w:rsidR="00826F4C" w:rsidRDefault="00000000">
      <w:pPr>
        <w:numPr>
          <w:ilvl w:val="0"/>
          <w:numId w:val="1"/>
        </w:numPr>
        <w:adjustRightInd w:val="0"/>
        <w:snapToGrid w:val="0"/>
        <w:rPr>
          <w:snapToGrid w:val="0"/>
          <w:kern w:val="0"/>
          <w:szCs w:val="21"/>
        </w:rPr>
      </w:pPr>
      <w:r>
        <w:rPr>
          <w:kern w:val="0"/>
          <w:szCs w:val="21"/>
        </w:rPr>
        <w:t xml:space="preserve">Feng, L., Z. Li, and D. L. Swenson, “The Connection Between Imported Intermediate Inputs and Exports: Evidence from Chinese Firms”, </w:t>
      </w:r>
      <w:r>
        <w:rPr>
          <w:i/>
          <w:iCs/>
          <w:szCs w:val="21"/>
          <w:shd w:val="clear" w:color="auto" w:fill="FFFFFF"/>
        </w:rPr>
        <w:t>Journal of International Economics</w:t>
      </w:r>
      <w:r>
        <w:rPr>
          <w:kern w:val="0"/>
          <w:szCs w:val="21"/>
        </w:rPr>
        <w:t>, 2016,101, 86-101.</w:t>
      </w:r>
    </w:p>
    <w:p w14:paraId="3F04F689" w14:textId="77777777" w:rsidR="00826F4C" w:rsidRDefault="00000000">
      <w:pPr>
        <w:numPr>
          <w:ilvl w:val="0"/>
          <w:numId w:val="1"/>
        </w:numPr>
        <w:adjustRightInd w:val="0"/>
        <w:snapToGrid w:val="0"/>
        <w:rPr>
          <w:snapToGrid w:val="0"/>
          <w:kern w:val="0"/>
          <w:szCs w:val="21"/>
        </w:rPr>
      </w:pPr>
      <w:r>
        <w:rPr>
          <w:szCs w:val="21"/>
        </w:rPr>
        <w:t xml:space="preserve">Levinsohn, J., </w:t>
      </w:r>
      <w:r>
        <w:rPr>
          <w:kern w:val="0"/>
          <w:szCs w:val="21"/>
        </w:rPr>
        <w:t>and</w:t>
      </w:r>
      <w:r>
        <w:rPr>
          <w:szCs w:val="21"/>
        </w:rPr>
        <w:t xml:space="preserve"> A. Petrin</w:t>
      </w:r>
      <w:r>
        <w:rPr>
          <w:kern w:val="0"/>
          <w:szCs w:val="21"/>
        </w:rPr>
        <w:t>, “</w:t>
      </w:r>
      <w:r>
        <w:rPr>
          <w:szCs w:val="21"/>
        </w:rPr>
        <w:t>Estimating Production Functions Using Inputs to Control for Unobservables</w:t>
      </w:r>
      <w:r>
        <w:rPr>
          <w:kern w:val="0"/>
          <w:szCs w:val="21"/>
        </w:rPr>
        <w:t xml:space="preserve">”, </w:t>
      </w:r>
      <w:r>
        <w:rPr>
          <w:i/>
          <w:szCs w:val="21"/>
        </w:rPr>
        <w:t>Review of Economic Studies</w:t>
      </w:r>
      <w:r>
        <w:rPr>
          <w:szCs w:val="21"/>
        </w:rPr>
        <w:t xml:space="preserve">, </w:t>
      </w:r>
      <w:r>
        <w:rPr>
          <w:kern w:val="0"/>
          <w:szCs w:val="21"/>
        </w:rPr>
        <w:t xml:space="preserve">2003, </w:t>
      </w:r>
      <w:r>
        <w:rPr>
          <w:szCs w:val="21"/>
        </w:rPr>
        <w:t>70</w:t>
      </w:r>
      <w:r>
        <w:rPr>
          <w:kern w:val="0"/>
          <w:szCs w:val="21"/>
        </w:rPr>
        <w:t>,</w:t>
      </w:r>
      <w:r>
        <w:rPr>
          <w:szCs w:val="21"/>
        </w:rPr>
        <w:t xml:space="preserve"> 317-341.</w:t>
      </w:r>
    </w:p>
    <w:p w14:paraId="3C72C18F" w14:textId="77777777" w:rsidR="00826F4C" w:rsidRDefault="00000000">
      <w:pPr>
        <w:widowControl/>
        <w:numPr>
          <w:ilvl w:val="0"/>
          <w:numId w:val="1"/>
        </w:numPr>
        <w:rPr>
          <w:kern w:val="0"/>
          <w:szCs w:val="21"/>
        </w:rPr>
      </w:pPr>
      <w:r>
        <w:rPr>
          <w:kern w:val="0"/>
          <w:szCs w:val="21"/>
        </w:rPr>
        <w:t>魏志华、曾爱民、李博，</w:t>
      </w:r>
      <w:r>
        <w:rPr>
          <w:kern w:val="0"/>
          <w:szCs w:val="21"/>
        </w:rPr>
        <w:t>“</w:t>
      </w:r>
      <w:r>
        <w:rPr>
          <w:kern w:val="0"/>
          <w:szCs w:val="21"/>
        </w:rPr>
        <w:t>金融生态环境与企业融资约束</w:t>
      </w:r>
      <w:r>
        <w:rPr>
          <w:kern w:val="0"/>
          <w:szCs w:val="21"/>
        </w:rPr>
        <w:t>——</w:t>
      </w:r>
      <w:r>
        <w:rPr>
          <w:kern w:val="0"/>
          <w:szCs w:val="21"/>
        </w:rPr>
        <w:t>基于中国上市公司的实证研究</w:t>
      </w:r>
      <w:r>
        <w:rPr>
          <w:kern w:val="0"/>
          <w:szCs w:val="21"/>
        </w:rPr>
        <w:t>”</w:t>
      </w:r>
      <w:r>
        <w:rPr>
          <w:kern w:val="0"/>
          <w:szCs w:val="21"/>
        </w:rPr>
        <w:t>，《会计研究》，</w:t>
      </w:r>
      <w:r>
        <w:rPr>
          <w:kern w:val="0"/>
          <w:szCs w:val="21"/>
        </w:rPr>
        <w:t>2014</w:t>
      </w:r>
      <w:r>
        <w:rPr>
          <w:kern w:val="0"/>
          <w:szCs w:val="21"/>
        </w:rPr>
        <w:t>年第</w:t>
      </w:r>
      <w:r>
        <w:rPr>
          <w:kern w:val="0"/>
          <w:szCs w:val="21"/>
        </w:rPr>
        <w:t>5</w:t>
      </w:r>
      <w:r>
        <w:rPr>
          <w:kern w:val="0"/>
          <w:szCs w:val="21"/>
        </w:rPr>
        <w:t>期，第</w:t>
      </w:r>
      <w:r>
        <w:rPr>
          <w:kern w:val="0"/>
          <w:szCs w:val="21"/>
        </w:rPr>
        <w:t>73—80+95</w:t>
      </w:r>
      <w:r>
        <w:rPr>
          <w:kern w:val="0"/>
          <w:szCs w:val="21"/>
        </w:rPr>
        <w:t>页。</w:t>
      </w:r>
    </w:p>
    <w:p w14:paraId="197851FC" w14:textId="77777777" w:rsidR="00826F4C" w:rsidRDefault="00826F4C">
      <w:pPr>
        <w:spacing w:before="120" w:after="120"/>
      </w:pPr>
    </w:p>
    <w:p w14:paraId="37EDEB84" w14:textId="77777777" w:rsidR="00826F4C" w:rsidRDefault="00826F4C">
      <w:pPr>
        <w:spacing w:before="120" w:after="120"/>
      </w:pPr>
    </w:p>
    <w:p w14:paraId="3D70FEEB" w14:textId="77777777" w:rsidR="00826F4C" w:rsidRDefault="00826F4C">
      <w:pPr>
        <w:spacing w:before="120" w:after="120"/>
      </w:pPr>
    </w:p>
    <w:p w14:paraId="32F060A7" w14:textId="77777777" w:rsidR="00826F4C" w:rsidRDefault="00826F4C">
      <w:pPr>
        <w:spacing w:before="120" w:after="120"/>
      </w:pPr>
    </w:p>
    <w:p w14:paraId="4AB8B3FE" w14:textId="77777777" w:rsidR="00826F4C" w:rsidRDefault="00826F4C">
      <w:pPr>
        <w:spacing w:before="120" w:after="120"/>
      </w:pPr>
    </w:p>
    <w:p w14:paraId="2ADE027F" w14:textId="77777777" w:rsidR="00826F4C" w:rsidRDefault="00826F4C">
      <w:pPr>
        <w:spacing w:before="120" w:after="120"/>
      </w:pPr>
    </w:p>
    <w:p w14:paraId="22129935" w14:textId="77777777" w:rsidR="00826F4C" w:rsidRDefault="00826F4C">
      <w:pPr>
        <w:spacing w:before="120" w:after="120"/>
      </w:pPr>
    </w:p>
    <w:p w14:paraId="3E8C3C47" w14:textId="77777777" w:rsidR="00826F4C" w:rsidRDefault="00826F4C">
      <w:pPr>
        <w:spacing w:before="120" w:after="120"/>
      </w:pPr>
    </w:p>
    <w:p w14:paraId="24F14836" w14:textId="77777777" w:rsidR="00826F4C" w:rsidRDefault="00826F4C">
      <w:pPr>
        <w:spacing w:before="120" w:after="120"/>
      </w:pPr>
    </w:p>
    <w:p w14:paraId="576BFFFB" w14:textId="77777777" w:rsidR="00826F4C" w:rsidRDefault="00826F4C">
      <w:pPr>
        <w:spacing w:before="120" w:after="120"/>
      </w:pPr>
    </w:p>
    <w:p w14:paraId="65481B25" w14:textId="77777777" w:rsidR="00826F4C" w:rsidRDefault="00826F4C">
      <w:pPr>
        <w:spacing w:before="120" w:after="120"/>
      </w:pPr>
    </w:p>
    <w:p w14:paraId="1A4647EA" w14:textId="77777777" w:rsidR="00826F4C" w:rsidRDefault="00826F4C">
      <w:pPr>
        <w:spacing w:before="120" w:after="120"/>
      </w:pPr>
    </w:p>
    <w:p w14:paraId="15419DF3" w14:textId="77777777" w:rsidR="00826F4C" w:rsidRDefault="00826F4C">
      <w:pPr>
        <w:spacing w:before="120" w:after="120"/>
      </w:pPr>
    </w:p>
    <w:p w14:paraId="115520C3" w14:textId="77777777" w:rsidR="00826F4C" w:rsidRDefault="00826F4C">
      <w:pPr>
        <w:spacing w:before="120" w:after="120"/>
      </w:pPr>
    </w:p>
    <w:p w14:paraId="09D69623" w14:textId="77777777" w:rsidR="00826F4C" w:rsidRDefault="00826F4C">
      <w:pPr>
        <w:spacing w:before="120" w:after="120"/>
      </w:pPr>
    </w:p>
    <w:p w14:paraId="084A6029" w14:textId="77777777" w:rsidR="00826F4C" w:rsidRDefault="00000000">
      <w:pPr>
        <w:spacing w:line="360" w:lineRule="auto"/>
        <w:ind w:leftChars="-1" w:left="-2"/>
        <w:rPr>
          <w:rFonts w:ascii="宋体" w:eastAsia="宋体" w:hAnsi="宋体" w:cs="宋体"/>
          <w:b/>
          <w:bCs/>
          <w:kern w:val="0"/>
          <w:szCs w:val="21"/>
        </w:rPr>
      </w:pPr>
      <w:r>
        <w:rPr>
          <w:rFonts w:ascii="宋体" w:eastAsia="宋体" w:hAnsi="宋体" w:cs="宋体" w:hint="eastAsia"/>
          <w:b/>
        </w:rPr>
        <w:t>注：该附录是期刊所发表论文的组成部分，同样视为作者公开发表的内容。如研究中使用该附录中的内容，</w:t>
      </w:r>
      <w:r>
        <w:rPr>
          <w:rFonts w:ascii="宋体" w:eastAsia="宋体" w:hAnsi="宋体" w:cs="宋体" w:hint="eastAsia"/>
          <w:b/>
          <w:bCs/>
          <w:kern w:val="0"/>
          <w:szCs w:val="21"/>
        </w:rPr>
        <w:t>请务必在研究成果上注明附录下载出处</w:t>
      </w:r>
      <w:r>
        <w:rPr>
          <w:rFonts w:ascii="宋体" w:eastAsia="宋体" w:hAnsi="宋体" w:cs="宋体" w:hint="eastAsia"/>
          <w:kern w:val="0"/>
          <w:szCs w:val="21"/>
        </w:rPr>
        <w:t>。</w:t>
      </w:r>
    </w:p>
    <w:p w14:paraId="2857B526" w14:textId="77777777" w:rsidR="00826F4C" w:rsidRDefault="00826F4C">
      <w:pPr>
        <w:spacing w:before="120" w:after="120"/>
      </w:pPr>
    </w:p>
    <w:p w14:paraId="47CD4BBF" w14:textId="77777777" w:rsidR="00826F4C" w:rsidRDefault="00826F4C">
      <w:pPr>
        <w:spacing w:before="120" w:after="120"/>
      </w:pPr>
    </w:p>
    <w:sectPr w:rsidR="00826F4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E7E43" w14:textId="77777777" w:rsidR="00793367" w:rsidRDefault="00793367">
      <w:r>
        <w:separator/>
      </w:r>
    </w:p>
    <w:p w14:paraId="618EA981" w14:textId="77777777" w:rsidR="00793367" w:rsidRDefault="00793367"/>
  </w:endnote>
  <w:endnote w:type="continuationSeparator" w:id="0">
    <w:p w14:paraId="405467FA" w14:textId="77777777" w:rsidR="00793367" w:rsidRDefault="00793367">
      <w:r>
        <w:continuationSeparator/>
      </w:r>
    </w:p>
    <w:p w14:paraId="0125ACAE" w14:textId="77777777" w:rsidR="00793367" w:rsidRDefault="00793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114012"/>
    </w:sdtPr>
    <w:sdtContent>
      <w:p w14:paraId="7658E8D5" w14:textId="77777777" w:rsidR="00826F4C" w:rsidRDefault="00000000">
        <w:pPr>
          <w:pStyle w:val="a7"/>
          <w:jc w:val="center"/>
        </w:pPr>
        <w:r>
          <w:fldChar w:fldCharType="begin"/>
        </w:r>
        <w:r>
          <w:instrText>PAGE   \* MERGEFORMAT</w:instrText>
        </w:r>
        <w:r>
          <w:fldChar w:fldCharType="separate"/>
        </w:r>
        <w:r>
          <w:rPr>
            <w:lang w:val="zh-CN"/>
          </w:rPr>
          <w:t>2</w:t>
        </w:r>
        <w:r>
          <w:fldChar w:fldCharType="end"/>
        </w:r>
      </w:p>
    </w:sdtContent>
  </w:sdt>
  <w:p w14:paraId="4BE918E8" w14:textId="77777777" w:rsidR="00826F4C" w:rsidRDefault="00826F4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942377"/>
    </w:sdtPr>
    <w:sdtContent>
      <w:p w14:paraId="2645ACA9" w14:textId="77777777" w:rsidR="00826F4C" w:rsidRDefault="00000000">
        <w:pPr>
          <w:pStyle w:val="a7"/>
          <w:jc w:val="center"/>
        </w:pPr>
        <w:r>
          <w:fldChar w:fldCharType="begin"/>
        </w:r>
        <w:r>
          <w:instrText>PAGE   \* MERGEFORMAT</w:instrText>
        </w:r>
        <w:r>
          <w:fldChar w:fldCharType="separate"/>
        </w:r>
        <w:r>
          <w:rPr>
            <w:lang w:val="zh-CN"/>
          </w:rPr>
          <w:t>2</w:t>
        </w:r>
        <w:r>
          <w:fldChar w:fldCharType="end"/>
        </w:r>
      </w:p>
    </w:sdtContent>
  </w:sdt>
  <w:p w14:paraId="59FD8737" w14:textId="77777777" w:rsidR="00826F4C" w:rsidRDefault="00826F4C">
    <w:pPr>
      <w:pStyle w:val="a7"/>
    </w:pPr>
  </w:p>
  <w:p w14:paraId="1EAFB35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D439D" w14:textId="77777777" w:rsidR="00793367" w:rsidRDefault="00793367">
      <w:r>
        <w:separator/>
      </w:r>
    </w:p>
    <w:p w14:paraId="2387AE5C" w14:textId="77777777" w:rsidR="00793367" w:rsidRDefault="00793367"/>
  </w:footnote>
  <w:footnote w:type="continuationSeparator" w:id="0">
    <w:p w14:paraId="4955C3A2" w14:textId="77777777" w:rsidR="00793367" w:rsidRDefault="00793367">
      <w:r>
        <w:continuationSeparator/>
      </w:r>
    </w:p>
    <w:p w14:paraId="7A3F0938" w14:textId="77777777" w:rsidR="00793367" w:rsidRDefault="00793367"/>
  </w:footnote>
  <w:footnote w:id="1">
    <w:p w14:paraId="37762DCB" w14:textId="77777777" w:rsidR="00826F4C" w:rsidRDefault="00000000">
      <w:pPr>
        <w:pStyle w:val="ab"/>
        <w:jc w:val="both"/>
      </w:pPr>
      <w:r>
        <w:rPr>
          <w:rStyle w:val="af0"/>
        </w:rPr>
        <w:footnoteRef/>
      </w:r>
      <w:r>
        <w:rPr>
          <w:rFonts w:hint="eastAsia"/>
        </w:rPr>
        <w:t xml:space="preserve"> </w:t>
      </w:r>
      <w:bookmarkStart w:id="2" w:name="_Hlk119413852"/>
      <w:r>
        <w:rPr>
          <w:color w:val="0000FF"/>
          <w:szCs w:val="21"/>
          <w:u w:val="single"/>
        </w:rPr>
        <w:t>http://unstats.un.org/unsd/trade/conversions/HS%20Correlation%20and%20Conversion%20tables.htm</w:t>
      </w:r>
      <w:r>
        <w:rPr>
          <w:rFonts w:hint="eastAsia"/>
          <w:color w:val="0000FF"/>
          <w:szCs w:val="21"/>
          <w:u w:val="single"/>
        </w:rPr>
        <w:t>。</w:t>
      </w:r>
      <w:bookmarkEnd w:id="2"/>
    </w:p>
  </w:footnote>
  <w:footnote w:id="2">
    <w:p w14:paraId="4BC78B07" w14:textId="77777777" w:rsidR="00826F4C" w:rsidRDefault="00000000">
      <w:pPr>
        <w:pStyle w:val="ab"/>
        <w:adjustRightInd w:val="0"/>
        <w:jc w:val="both"/>
      </w:pPr>
      <w:r>
        <w:rPr>
          <w:rStyle w:val="af0"/>
        </w:rPr>
        <w:footnoteRef/>
      </w:r>
      <w:r>
        <w:t xml:space="preserve"> CIC2002</w:t>
      </w:r>
      <w:r>
        <w:t>版与</w:t>
      </w:r>
      <w:r>
        <w:t>1994</w:t>
      </w:r>
      <w:r>
        <w:t>版的转换表、以及</w:t>
      </w:r>
      <w:r>
        <w:t>CIC</w:t>
      </w:r>
      <w:r>
        <w:t>与</w:t>
      </w:r>
      <w:r>
        <w:t>ISIC</w:t>
      </w:r>
      <w:r>
        <w:t>（</w:t>
      </w:r>
      <w:r>
        <w:t>Rev3</w:t>
      </w:r>
      <w:r>
        <w:t>）的转换表皆来自国民经济行业分类</w:t>
      </w:r>
      <w:r>
        <w:t>2002</w:t>
      </w:r>
      <w:r>
        <w:t>版的附录。</w:t>
      </w:r>
    </w:p>
  </w:footnote>
  <w:footnote w:id="3">
    <w:p w14:paraId="412D73EB" w14:textId="77777777" w:rsidR="00826F4C" w:rsidRDefault="00000000">
      <w:pPr>
        <w:pStyle w:val="ab"/>
        <w:adjustRightInd w:val="0"/>
        <w:jc w:val="both"/>
      </w:pPr>
      <w:r>
        <w:rPr>
          <w:rStyle w:val="af0"/>
        </w:rPr>
        <w:footnoteRef/>
      </w:r>
      <w:r>
        <w:t xml:space="preserve"> </w:t>
      </w:r>
      <w:r>
        <w:t>转换过程中，可以用加权平均和简单平均计算，本文在基准部分用加权平均（</w:t>
      </w:r>
      <w:r>
        <w:rPr>
          <w:i/>
          <w:color w:val="000000"/>
          <w:kern w:val="0"/>
        </w:rPr>
        <w:t>Intertariff</w:t>
      </w:r>
      <w:r>
        <w:t>）</w:t>
      </w:r>
      <w:r>
        <w:rPr>
          <w:kern w:val="0"/>
        </w:rPr>
        <w:t>，</w:t>
      </w:r>
      <w:r>
        <w:t>稳健性检验中用简单平均（</w:t>
      </w:r>
      <w:r>
        <w:rPr>
          <w:i/>
          <w:color w:val="000000"/>
          <w:kern w:val="0"/>
        </w:rPr>
        <w:t>Intertariff_a</w:t>
      </w:r>
      <w:r>
        <w:t>）进行验证。</w:t>
      </w:r>
    </w:p>
  </w:footnote>
  <w:footnote w:id="4">
    <w:p w14:paraId="07C4D930" w14:textId="77777777" w:rsidR="00826F4C" w:rsidRDefault="00000000">
      <w:pPr>
        <w:pStyle w:val="ab"/>
        <w:jc w:val="both"/>
      </w:pPr>
      <w:r>
        <w:rPr>
          <w:rStyle w:val="af0"/>
        </w:rPr>
        <w:footnoteRef/>
      </w:r>
      <w:r>
        <w:t xml:space="preserve"> </w:t>
      </w:r>
      <w:hyperlink r:id="rId1" w:history="1">
        <w:r>
          <w:rPr>
            <w:rStyle w:val="ae"/>
          </w:rPr>
          <w:t>https://www.gtap.agecon.purdue.edu/resources/res_display.asp?RecordID=1916</w:t>
        </w:r>
      </w:hyperlink>
      <w:r>
        <w:t>，由于官方提供的</w:t>
      </w:r>
      <w:r>
        <w:t>ISIC</w:t>
      </w:r>
      <w:r>
        <w:t>（</w:t>
      </w:r>
      <w:r>
        <w:t>Rev3.1</w:t>
      </w:r>
      <w:r>
        <w:t>）与</w:t>
      </w:r>
      <w:r>
        <w:t>ISIC</w:t>
      </w:r>
      <w:r>
        <w:t>（</w:t>
      </w:r>
      <w:r>
        <w:t>Rev3</w:t>
      </w:r>
      <w:r>
        <w:t>）的四位码一致，故可做为验证。</w:t>
      </w:r>
    </w:p>
  </w:footnote>
  <w:footnote w:id="5">
    <w:p w14:paraId="25CCBF9C" w14:textId="77777777" w:rsidR="00826F4C" w:rsidRDefault="00000000">
      <w:pPr>
        <w:pStyle w:val="ab"/>
      </w:pPr>
      <w:r>
        <w:rPr>
          <w:rStyle w:val="af0"/>
        </w:rPr>
        <w:footnoteRef/>
      </w:r>
      <w:r>
        <w:t xml:space="preserve"> </w:t>
      </w:r>
      <w:r>
        <w:t>各国在</w:t>
      </w:r>
      <w:r>
        <w:t>HS6</w:t>
      </w:r>
      <w:r>
        <w:t>位码产品层面上的进口关税数据来自：</w:t>
      </w:r>
      <w:hyperlink r:id="rId2" w:history="1">
        <w:r>
          <w:rPr>
            <w:rStyle w:val="ae"/>
          </w:rPr>
          <w:t>https://wits.worldbank.org/WITS/WITS/Restricted/Login.aspx</w:t>
        </w:r>
      </w:hyperlink>
      <w:r>
        <w:t>。</w:t>
      </w:r>
    </w:p>
    <w:p w14:paraId="3ADF8DDA" w14:textId="77777777" w:rsidR="00826F4C" w:rsidRDefault="00000000">
      <w:pPr>
        <w:pStyle w:val="ab"/>
        <w:jc w:val="both"/>
      </w:pPr>
      <w:r>
        <w:t>不同版本的</w:t>
      </w:r>
      <w:r>
        <w:t>HS</w:t>
      </w:r>
      <w:r>
        <w:t>根据</w:t>
      </w:r>
      <w:hyperlink r:id="rId3" w:history="1">
        <w:r>
          <w:rPr>
            <w:rStyle w:val="ae"/>
          </w:rPr>
          <w:t>https://unstats.un.org/unsd/trade/classifications/correspondence-tables.asp</w:t>
        </w:r>
      </w:hyperlink>
      <w:r>
        <w:t>统一转换到</w:t>
      </w:r>
      <w:r>
        <w:t>HS2002</w:t>
      </w:r>
      <w:r>
        <w:t>。</w:t>
      </w:r>
    </w:p>
  </w:footnote>
  <w:footnote w:id="6">
    <w:p w14:paraId="2D51B74B" w14:textId="77777777" w:rsidR="00826F4C" w:rsidRDefault="00000000">
      <w:pPr>
        <w:rPr>
          <w:sz w:val="18"/>
        </w:rPr>
      </w:pPr>
      <w:r>
        <w:rPr>
          <w:rStyle w:val="af0"/>
          <w:sz w:val="18"/>
        </w:rPr>
        <w:footnoteRef/>
      </w:r>
      <w:r>
        <w:rPr>
          <w:sz w:val="18"/>
        </w:rPr>
        <w:t xml:space="preserve"> </w:t>
      </w:r>
      <w:hyperlink r:id="rId4" w:history="1">
        <w:r>
          <w:rPr>
            <w:rStyle w:val="ae"/>
            <w:sz w:val="18"/>
          </w:rPr>
          <w:t>https://comtrade.un.org</w:t>
        </w:r>
      </w:hyperlink>
      <w:r>
        <w:rPr>
          <w:sz w:val="18"/>
        </w:rPr>
        <w:t>。</w:t>
      </w:r>
    </w:p>
  </w:footnote>
  <w:footnote w:id="7">
    <w:p w14:paraId="32F17C95" w14:textId="77777777" w:rsidR="00826F4C" w:rsidRDefault="00000000">
      <w:pPr>
        <w:pStyle w:val="ab"/>
        <w:jc w:val="both"/>
      </w:pPr>
      <w:r>
        <w:rPr>
          <w:rStyle w:val="af0"/>
        </w:rPr>
        <w:footnoteRef/>
      </w:r>
      <w:r>
        <w:t xml:space="preserve"> </w:t>
      </w:r>
      <w:r>
        <w:t>对应国民经济行业分类</w:t>
      </w:r>
      <w:r>
        <w:t>2012</w:t>
      </w:r>
      <w:r>
        <w:t>版。</w:t>
      </w:r>
    </w:p>
  </w:footnote>
  <w:footnote w:id="8">
    <w:p w14:paraId="75452CC7" w14:textId="77777777" w:rsidR="00826F4C" w:rsidRDefault="00000000">
      <w:pPr>
        <w:pStyle w:val="ab"/>
        <w:jc w:val="both"/>
      </w:pPr>
      <w:r>
        <w:rPr>
          <w:rStyle w:val="af0"/>
        </w:rPr>
        <w:footnoteRef/>
      </w:r>
      <w:r>
        <w:t xml:space="preserve"> </w:t>
      </w:r>
      <w:r>
        <w:t>说明：所有制数据来源于</w:t>
      </w:r>
      <w:r>
        <w:t>CSMAR</w:t>
      </w:r>
      <w:r>
        <w:t>数据库，针对</w:t>
      </w:r>
      <w:r>
        <w:t>CSMAR</w:t>
      </w:r>
      <w:r>
        <w:t>中所有制数据缺失的</w:t>
      </w:r>
      <w:r>
        <w:t>161</w:t>
      </w:r>
      <w:r>
        <w:t>个数据由锐思数据库补，最终依然存在</w:t>
      </w:r>
      <w:r>
        <w:t>26</w:t>
      </w:r>
      <w:r>
        <w:t>个缺失值，故</w:t>
      </w:r>
      <w:r>
        <w:rPr>
          <w:i/>
          <w:iCs/>
        </w:rPr>
        <w:t>soe</w:t>
      </w:r>
      <w:r>
        <w:t>的样本为</w:t>
      </w:r>
      <w:r>
        <w:t>14089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82D70" w14:textId="77777777" w:rsidR="00826F4C" w:rsidRDefault="00000000">
    <w:pPr>
      <w:pStyle w:val="a9"/>
      <w:pBdr>
        <w:bottom w:val="single" w:sz="4" w:space="1" w:color="auto"/>
      </w:pBdr>
    </w:pPr>
    <w:r>
      <w:rPr>
        <w:rFonts w:hint="eastAsia"/>
      </w:rPr>
      <w:t>《经济学》（季刊）</w:t>
    </w:r>
    <w:r>
      <w:rPr>
        <w:rFonts w:hint="eastAsia"/>
      </w:rPr>
      <w:t xml:space="preserve">                                                            2024</w:t>
    </w:r>
    <w:r>
      <w:rPr>
        <w:rFonts w:hint="eastAsia"/>
      </w:rPr>
      <w:t>年第</w:t>
    </w:r>
    <w:r>
      <w:rPr>
        <w:rFonts w:hint="eastAsia"/>
      </w:rPr>
      <w:t>2</w:t>
    </w:r>
    <w:r>
      <w:rPr>
        <w:rFonts w:hint="eastAsia"/>
      </w:rPr>
      <w:t>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D3680"/>
    <w:multiLevelType w:val="multilevel"/>
    <w:tmpl w:val="366D368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156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xNWZhMmRiMTY5YWI4NjAwOTAyNmUyMjJkNDE2NTcifQ=="/>
  </w:docVars>
  <w:rsids>
    <w:rsidRoot w:val="0083714A"/>
    <w:rsid w:val="00005981"/>
    <w:rsid w:val="00017E4D"/>
    <w:rsid w:val="00020535"/>
    <w:rsid w:val="00027E49"/>
    <w:rsid w:val="000332A5"/>
    <w:rsid w:val="00044279"/>
    <w:rsid w:val="00052F78"/>
    <w:rsid w:val="000572E6"/>
    <w:rsid w:val="000648DE"/>
    <w:rsid w:val="00065042"/>
    <w:rsid w:val="00065B6D"/>
    <w:rsid w:val="00072A8D"/>
    <w:rsid w:val="00075750"/>
    <w:rsid w:val="00077440"/>
    <w:rsid w:val="00081842"/>
    <w:rsid w:val="000873D9"/>
    <w:rsid w:val="00094DCA"/>
    <w:rsid w:val="000B1510"/>
    <w:rsid w:val="000C5C49"/>
    <w:rsid w:val="000C732E"/>
    <w:rsid w:val="000E097E"/>
    <w:rsid w:val="000F0470"/>
    <w:rsid w:val="000F2A38"/>
    <w:rsid w:val="000F490D"/>
    <w:rsid w:val="000F5E8A"/>
    <w:rsid w:val="000F78E3"/>
    <w:rsid w:val="00102091"/>
    <w:rsid w:val="00121586"/>
    <w:rsid w:val="001410B8"/>
    <w:rsid w:val="0014185D"/>
    <w:rsid w:val="00143011"/>
    <w:rsid w:val="00143C24"/>
    <w:rsid w:val="001823AF"/>
    <w:rsid w:val="001829CC"/>
    <w:rsid w:val="00190B19"/>
    <w:rsid w:val="0019274E"/>
    <w:rsid w:val="001A2316"/>
    <w:rsid w:val="001A26ED"/>
    <w:rsid w:val="001D18C8"/>
    <w:rsid w:val="001D28CD"/>
    <w:rsid w:val="001D2D67"/>
    <w:rsid w:val="001E0C94"/>
    <w:rsid w:val="001E549C"/>
    <w:rsid w:val="001E6F02"/>
    <w:rsid w:val="001F222B"/>
    <w:rsid w:val="00202F54"/>
    <w:rsid w:val="0020565B"/>
    <w:rsid w:val="002076FC"/>
    <w:rsid w:val="00255986"/>
    <w:rsid w:val="00262022"/>
    <w:rsid w:val="002650F0"/>
    <w:rsid w:val="00280426"/>
    <w:rsid w:val="002820A5"/>
    <w:rsid w:val="002876B6"/>
    <w:rsid w:val="00290D43"/>
    <w:rsid w:val="00293D03"/>
    <w:rsid w:val="002B0DEB"/>
    <w:rsid w:val="002C08F7"/>
    <w:rsid w:val="002C6670"/>
    <w:rsid w:val="002D05C0"/>
    <w:rsid w:val="002D5CD7"/>
    <w:rsid w:val="002F05B6"/>
    <w:rsid w:val="002F4D63"/>
    <w:rsid w:val="00316E5D"/>
    <w:rsid w:val="00345E33"/>
    <w:rsid w:val="003461F7"/>
    <w:rsid w:val="00347FDF"/>
    <w:rsid w:val="00351A31"/>
    <w:rsid w:val="0036230B"/>
    <w:rsid w:val="00366110"/>
    <w:rsid w:val="00366729"/>
    <w:rsid w:val="00380791"/>
    <w:rsid w:val="00382D76"/>
    <w:rsid w:val="00393823"/>
    <w:rsid w:val="00397385"/>
    <w:rsid w:val="003C5C30"/>
    <w:rsid w:val="003D19B1"/>
    <w:rsid w:val="003D373C"/>
    <w:rsid w:val="003F1732"/>
    <w:rsid w:val="004007EA"/>
    <w:rsid w:val="00403613"/>
    <w:rsid w:val="00403B39"/>
    <w:rsid w:val="00415E53"/>
    <w:rsid w:val="00416B12"/>
    <w:rsid w:val="00422B6E"/>
    <w:rsid w:val="0042633A"/>
    <w:rsid w:val="004313FB"/>
    <w:rsid w:val="004314FD"/>
    <w:rsid w:val="004330CD"/>
    <w:rsid w:val="00440BE3"/>
    <w:rsid w:val="00453AB8"/>
    <w:rsid w:val="00457089"/>
    <w:rsid w:val="004573D5"/>
    <w:rsid w:val="00461DC7"/>
    <w:rsid w:val="00465E8D"/>
    <w:rsid w:val="00477AD3"/>
    <w:rsid w:val="0048532C"/>
    <w:rsid w:val="00485CDD"/>
    <w:rsid w:val="004905CD"/>
    <w:rsid w:val="004A2652"/>
    <w:rsid w:val="004B11D0"/>
    <w:rsid w:val="004B2600"/>
    <w:rsid w:val="004B483B"/>
    <w:rsid w:val="004C0CA4"/>
    <w:rsid w:val="004C31F5"/>
    <w:rsid w:val="004D5478"/>
    <w:rsid w:val="004E73FC"/>
    <w:rsid w:val="005260C5"/>
    <w:rsid w:val="00531651"/>
    <w:rsid w:val="005347BD"/>
    <w:rsid w:val="0053757D"/>
    <w:rsid w:val="0054185B"/>
    <w:rsid w:val="005507F0"/>
    <w:rsid w:val="0056437F"/>
    <w:rsid w:val="00565656"/>
    <w:rsid w:val="00565BFC"/>
    <w:rsid w:val="005708E7"/>
    <w:rsid w:val="00594E43"/>
    <w:rsid w:val="005A711A"/>
    <w:rsid w:val="005B1F58"/>
    <w:rsid w:val="005C3D9F"/>
    <w:rsid w:val="005C5DE9"/>
    <w:rsid w:val="005C5E74"/>
    <w:rsid w:val="005D018A"/>
    <w:rsid w:val="005D0AC5"/>
    <w:rsid w:val="005D4F49"/>
    <w:rsid w:val="005E0274"/>
    <w:rsid w:val="005E0FB6"/>
    <w:rsid w:val="005E1CE9"/>
    <w:rsid w:val="005E2C9C"/>
    <w:rsid w:val="005F3AA6"/>
    <w:rsid w:val="006013AE"/>
    <w:rsid w:val="00603A2F"/>
    <w:rsid w:val="006048EC"/>
    <w:rsid w:val="00607D73"/>
    <w:rsid w:val="0061269B"/>
    <w:rsid w:val="00613A13"/>
    <w:rsid w:val="00617FE5"/>
    <w:rsid w:val="00622288"/>
    <w:rsid w:val="0065054D"/>
    <w:rsid w:val="006550F5"/>
    <w:rsid w:val="00663E3E"/>
    <w:rsid w:val="006706B9"/>
    <w:rsid w:val="006707A2"/>
    <w:rsid w:val="00672189"/>
    <w:rsid w:val="00676735"/>
    <w:rsid w:val="00687ECE"/>
    <w:rsid w:val="00693122"/>
    <w:rsid w:val="0069363F"/>
    <w:rsid w:val="006A1538"/>
    <w:rsid w:val="006B01B2"/>
    <w:rsid w:val="006B64C7"/>
    <w:rsid w:val="006D3B6A"/>
    <w:rsid w:val="006E0721"/>
    <w:rsid w:val="006E611C"/>
    <w:rsid w:val="00704AB3"/>
    <w:rsid w:val="00706163"/>
    <w:rsid w:val="0070705E"/>
    <w:rsid w:val="00707FD9"/>
    <w:rsid w:val="007162BB"/>
    <w:rsid w:val="007172A8"/>
    <w:rsid w:val="0071797E"/>
    <w:rsid w:val="00735FDA"/>
    <w:rsid w:val="007411D5"/>
    <w:rsid w:val="00741579"/>
    <w:rsid w:val="0076096F"/>
    <w:rsid w:val="00772D61"/>
    <w:rsid w:val="007858D8"/>
    <w:rsid w:val="00791CE1"/>
    <w:rsid w:val="0079224F"/>
    <w:rsid w:val="00793367"/>
    <w:rsid w:val="007B4E6A"/>
    <w:rsid w:val="007C7D9E"/>
    <w:rsid w:val="007D241F"/>
    <w:rsid w:val="007D5FC4"/>
    <w:rsid w:val="007D60A8"/>
    <w:rsid w:val="007D634D"/>
    <w:rsid w:val="007D729A"/>
    <w:rsid w:val="007D7E07"/>
    <w:rsid w:val="007F1CD1"/>
    <w:rsid w:val="00803693"/>
    <w:rsid w:val="0080629B"/>
    <w:rsid w:val="00812903"/>
    <w:rsid w:val="00813372"/>
    <w:rsid w:val="00821E80"/>
    <w:rsid w:val="00826F4C"/>
    <w:rsid w:val="00827D02"/>
    <w:rsid w:val="008332E6"/>
    <w:rsid w:val="008337FD"/>
    <w:rsid w:val="0083714A"/>
    <w:rsid w:val="008547B1"/>
    <w:rsid w:val="00867F3A"/>
    <w:rsid w:val="00881012"/>
    <w:rsid w:val="0089448B"/>
    <w:rsid w:val="008B3C8E"/>
    <w:rsid w:val="008B7A8A"/>
    <w:rsid w:val="008C49E2"/>
    <w:rsid w:val="008C6CAB"/>
    <w:rsid w:val="008E2680"/>
    <w:rsid w:val="008E377B"/>
    <w:rsid w:val="008E72A9"/>
    <w:rsid w:val="008F1CAD"/>
    <w:rsid w:val="0090000D"/>
    <w:rsid w:val="00906131"/>
    <w:rsid w:val="00910C54"/>
    <w:rsid w:val="00913422"/>
    <w:rsid w:val="00916DEE"/>
    <w:rsid w:val="009248EA"/>
    <w:rsid w:val="009363ED"/>
    <w:rsid w:val="00970B34"/>
    <w:rsid w:val="009763A6"/>
    <w:rsid w:val="00996517"/>
    <w:rsid w:val="00997D60"/>
    <w:rsid w:val="009B7FFA"/>
    <w:rsid w:val="009C112C"/>
    <w:rsid w:val="009C52A2"/>
    <w:rsid w:val="009E6F39"/>
    <w:rsid w:val="009F5A24"/>
    <w:rsid w:val="00A41FEC"/>
    <w:rsid w:val="00A429D1"/>
    <w:rsid w:val="00A42C92"/>
    <w:rsid w:val="00A701FD"/>
    <w:rsid w:val="00A8582E"/>
    <w:rsid w:val="00A954EE"/>
    <w:rsid w:val="00AB31A8"/>
    <w:rsid w:val="00AC6731"/>
    <w:rsid w:val="00AD2341"/>
    <w:rsid w:val="00AE0CFF"/>
    <w:rsid w:val="00AE7990"/>
    <w:rsid w:val="00AF5109"/>
    <w:rsid w:val="00B0709E"/>
    <w:rsid w:val="00B075A4"/>
    <w:rsid w:val="00B15AED"/>
    <w:rsid w:val="00B177E0"/>
    <w:rsid w:val="00B2583D"/>
    <w:rsid w:val="00B31C14"/>
    <w:rsid w:val="00B343F9"/>
    <w:rsid w:val="00B369B6"/>
    <w:rsid w:val="00B36EA3"/>
    <w:rsid w:val="00B40403"/>
    <w:rsid w:val="00B42530"/>
    <w:rsid w:val="00B5291C"/>
    <w:rsid w:val="00B53983"/>
    <w:rsid w:val="00B60E94"/>
    <w:rsid w:val="00B61A3C"/>
    <w:rsid w:val="00B724AE"/>
    <w:rsid w:val="00B76494"/>
    <w:rsid w:val="00B87CFF"/>
    <w:rsid w:val="00B91FDE"/>
    <w:rsid w:val="00BA20A6"/>
    <w:rsid w:val="00BB1A73"/>
    <w:rsid w:val="00BB7E39"/>
    <w:rsid w:val="00BC1A43"/>
    <w:rsid w:val="00BC6B07"/>
    <w:rsid w:val="00BC7DB8"/>
    <w:rsid w:val="00BF0BAD"/>
    <w:rsid w:val="00BF2434"/>
    <w:rsid w:val="00C0049E"/>
    <w:rsid w:val="00C07585"/>
    <w:rsid w:val="00C16351"/>
    <w:rsid w:val="00C20C78"/>
    <w:rsid w:val="00C2503A"/>
    <w:rsid w:val="00C25AE1"/>
    <w:rsid w:val="00C371AD"/>
    <w:rsid w:val="00C460A9"/>
    <w:rsid w:val="00C72090"/>
    <w:rsid w:val="00C767B8"/>
    <w:rsid w:val="00C96B89"/>
    <w:rsid w:val="00CA7EF3"/>
    <w:rsid w:val="00CB0180"/>
    <w:rsid w:val="00CD0F61"/>
    <w:rsid w:val="00CD1FC0"/>
    <w:rsid w:val="00CD5E66"/>
    <w:rsid w:val="00CD6F2D"/>
    <w:rsid w:val="00CE2390"/>
    <w:rsid w:val="00CE6B53"/>
    <w:rsid w:val="00CF3474"/>
    <w:rsid w:val="00D1566A"/>
    <w:rsid w:val="00D47F86"/>
    <w:rsid w:val="00D550E6"/>
    <w:rsid w:val="00D609DD"/>
    <w:rsid w:val="00D60CAF"/>
    <w:rsid w:val="00D646F2"/>
    <w:rsid w:val="00D721AF"/>
    <w:rsid w:val="00D87D86"/>
    <w:rsid w:val="00DA0EAD"/>
    <w:rsid w:val="00DD2148"/>
    <w:rsid w:val="00DE2ABB"/>
    <w:rsid w:val="00DE410F"/>
    <w:rsid w:val="00DF56E3"/>
    <w:rsid w:val="00DF7AC6"/>
    <w:rsid w:val="00E12245"/>
    <w:rsid w:val="00E131F4"/>
    <w:rsid w:val="00E156C4"/>
    <w:rsid w:val="00E20A49"/>
    <w:rsid w:val="00E371E6"/>
    <w:rsid w:val="00E46213"/>
    <w:rsid w:val="00E47EB9"/>
    <w:rsid w:val="00E659C8"/>
    <w:rsid w:val="00E67FCA"/>
    <w:rsid w:val="00E715EF"/>
    <w:rsid w:val="00E74B54"/>
    <w:rsid w:val="00E80381"/>
    <w:rsid w:val="00E873CB"/>
    <w:rsid w:val="00E87E10"/>
    <w:rsid w:val="00E9255E"/>
    <w:rsid w:val="00E95DF2"/>
    <w:rsid w:val="00E97AFD"/>
    <w:rsid w:val="00EB1A4E"/>
    <w:rsid w:val="00EB1E3C"/>
    <w:rsid w:val="00EC1911"/>
    <w:rsid w:val="00EC2CD0"/>
    <w:rsid w:val="00EC3644"/>
    <w:rsid w:val="00EC3831"/>
    <w:rsid w:val="00EF2901"/>
    <w:rsid w:val="00EF3568"/>
    <w:rsid w:val="00EF7A4A"/>
    <w:rsid w:val="00F10CB8"/>
    <w:rsid w:val="00F14BA7"/>
    <w:rsid w:val="00F14BF0"/>
    <w:rsid w:val="00F1579F"/>
    <w:rsid w:val="00F17FB0"/>
    <w:rsid w:val="00F20A8F"/>
    <w:rsid w:val="00F214E7"/>
    <w:rsid w:val="00F342ED"/>
    <w:rsid w:val="00F413BA"/>
    <w:rsid w:val="00F432F6"/>
    <w:rsid w:val="00F54743"/>
    <w:rsid w:val="00F7649D"/>
    <w:rsid w:val="00FA4066"/>
    <w:rsid w:val="00FB0C3B"/>
    <w:rsid w:val="00FB4694"/>
    <w:rsid w:val="00FC2B45"/>
    <w:rsid w:val="00FC7AFC"/>
    <w:rsid w:val="00FD3063"/>
    <w:rsid w:val="00FE4E92"/>
    <w:rsid w:val="00FF40BA"/>
    <w:rsid w:val="00FF41BD"/>
    <w:rsid w:val="00FF4324"/>
    <w:rsid w:val="00FF5949"/>
    <w:rsid w:val="04D1736D"/>
    <w:rsid w:val="04D24DF3"/>
    <w:rsid w:val="0F2C6214"/>
    <w:rsid w:val="130B7EEE"/>
    <w:rsid w:val="136D32AD"/>
    <w:rsid w:val="180D4813"/>
    <w:rsid w:val="1CF147DB"/>
    <w:rsid w:val="27DF71FD"/>
    <w:rsid w:val="289C3E6E"/>
    <w:rsid w:val="2AEB3707"/>
    <w:rsid w:val="2C901314"/>
    <w:rsid w:val="2FE4761B"/>
    <w:rsid w:val="35151C0C"/>
    <w:rsid w:val="3D697A3F"/>
    <w:rsid w:val="42B023B6"/>
    <w:rsid w:val="47606452"/>
    <w:rsid w:val="518C5287"/>
    <w:rsid w:val="5D43369E"/>
    <w:rsid w:val="5E8758B4"/>
    <w:rsid w:val="63FC2C34"/>
    <w:rsid w:val="64E25EFD"/>
    <w:rsid w:val="67880D9E"/>
    <w:rsid w:val="716D33C3"/>
    <w:rsid w:val="751D0C5C"/>
    <w:rsid w:val="76437142"/>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7B992"/>
  <w15:docId w15:val="{FB56F153-2F8D-41EC-81D0-36081FE4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仿宋"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1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1"/>
    <w:autoRedefine/>
    <w:uiPriority w:val="9"/>
    <w:unhideWhenUsed/>
    <w:qFormat/>
    <w:pPr>
      <w:keepNext/>
      <w:keepLines/>
      <w:spacing w:before="260" w:after="260" w:line="416" w:lineRule="auto"/>
      <w:jc w:val="left"/>
      <w:outlineLvl w:val="2"/>
    </w:pPr>
    <w:rPr>
      <w:rFonts w:eastAsia="黑体"/>
      <w:bCs/>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1"/>
    <w:autoRedefine/>
    <w:uiPriority w:val="99"/>
    <w:unhideWhenUsed/>
    <w:qFormat/>
    <w:pPr>
      <w:jc w:val="left"/>
    </w:pPr>
  </w:style>
  <w:style w:type="paragraph" w:styleId="TOC3">
    <w:name w:val="toc 3"/>
    <w:basedOn w:val="a"/>
    <w:next w:val="a"/>
    <w:autoRedefine/>
    <w:uiPriority w:val="39"/>
    <w:unhideWhenUsed/>
    <w:qFormat/>
    <w:pPr>
      <w:tabs>
        <w:tab w:val="right" w:leader="dot" w:pos="8296"/>
      </w:tabs>
      <w:ind w:leftChars="400" w:left="840"/>
    </w:pPr>
  </w:style>
  <w:style w:type="paragraph" w:styleId="a4">
    <w:name w:val="endnote text"/>
    <w:basedOn w:val="a"/>
    <w:link w:val="12"/>
    <w:autoRedefine/>
    <w:qFormat/>
    <w:pPr>
      <w:jc w:val="left"/>
    </w:pPr>
    <w:rPr>
      <w:rFonts w:eastAsia="PMingLiU"/>
      <w:sz w:val="20"/>
      <w:szCs w:val="20"/>
      <w:lang w:eastAsia="zh-TW"/>
    </w:rPr>
  </w:style>
  <w:style w:type="paragraph" w:styleId="a5">
    <w:name w:val="Balloon Text"/>
    <w:basedOn w:val="a"/>
    <w:link w:val="a6"/>
    <w:autoRedefine/>
    <w:uiPriority w:val="99"/>
    <w:semiHidden/>
    <w:unhideWhenUsed/>
    <w:qFormat/>
    <w:rPr>
      <w:sz w:val="18"/>
    </w:rPr>
  </w:style>
  <w:style w:type="paragraph" w:styleId="a7">
    <w:name w:val="footer"/>
    <w:basedOn w:val="a"/>
    <w:link w:val="a8"/>
    <w:autoRedefine/>
    <w:uiPriority w:val="99"/>
    <w:unhideWhenUsed/>
    <w:qFormat/>
    <w:pPr>
      <w:tabs>
        <w:tab w:val="center" w:pos="4153"/>
        <w:tab w:val="right" w:pos="8306"/>
      </w:tabs>
      <w:snapToGrid w:val="0"/>
      <w:jc w:val="left"/>
    </w:pPr>
    <w:rPr>
      <w:kern w:val="0"/>
      <w:sz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kern w:val="0"/>
      <w:sz w:val="18"/>
    </w:rPr>
  </w:style>
  <w:style w:type="paragraph" w:styleId="TOC1">
    <w:name w:val="toc 1"/>
    <w:basedOn w:val="a"/>
    <w:next w:val="a"/>
    <w:autoRedefine/>
    <w:uiPriority w:val="39"/>
    <w:unhideWhenUsed/>
    <w:qFormat/>
  </w:style>
  <w:style w:type="paragraph" w:styleId="ab">
    <w:name w:val="footnote text"/>
    <w:basedOn w:val="a"/>
    <w:link w:val="13"/>
    <w:autoRedefine/>
    <w:uiPriority w:val="99"/>
    <w:unhideWhenUsed/>
    <w:qFormat/>
    <w:pPr>
      <w:snapToGrid w:val="0"/>
      <w:jc w:val="left"/>
    </w:pPr>
    <w:rPr>
      <w:sz w:val="18"/>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uiPriority w:val="99"/>
    <w:semiHidden/>
    <w:unhideWhenUsed/>
    <w:qFormat/>
    <w:rPr>
      <w:color w:val="954F72" w:themeColor="followedHyperlink"/>
      <w:u w:val="single"/>
    </w:rPr>
  </w:style>
  <w:style w:type="character" w:styleId="ae">
    <w:name w:val="Hyperlink"/>
    <w:autoRedefine/>
    <w:uiPriority w:val="99"/>
    <w:unhideWhenUsed/>
    <w:qFormat/>
    <w:rPr>
      <w:rFonts w:ascii="Times New Roman" w:hAnsi="Times New Roman" w:cs="Times New Roman" w:hint="default"/>
      <w:color w:val="0000FF"/>
      <w:u w:val="single"/>
    </w:rPr>
  </w:style>
  <w:style w:type="character" w:styleId="af">
    <w:name w:val="annotation reference"/>
    <w:autoRedefine/>
    <w:uiPriority w:val="99"/>
    <w:unhideWhenUsed/>
    <w:qFormat/>
    <w:rPr>
      <w:rFonts w:ascii="Times New Roman" w:hAnsi="Times New Roman" w:cs="Times New Roman" w:hint="default"/>
      <w:sz w:val="21"/>
      <w:szCs w:val="21"/>
    </w:rPr>
  </w:style>
  <w:style w:type="character" w:styleId="af0">
    <w:name w:val="footnote reference"/>
    <w:autoRedefine/>
    <w:uiPriority w:val="99"/>
    <w:unhideWhenUsed/>
    <w:qFormat/>
    <w:rPr>
      <w:vertAlign w:val="superscript"/>
    </w:rPr>
  </w:style>
  <w:style w:type="character" w:customStyle="1" w:styleId="aa">
    <w:name w:val="页眉 字符"/>
    <w:basedOn w:val="a0"/>
    <w:link w:val="a9"/>
    <w:autoRedefine/>
    <w:uiPriority w:val="99"/>
    <w:qFormat/>
  </w:style>
  <w:style w:type="character" w:customStyle="1" w:styleId="a8">
    <w:name w:val="页脚 字符"/>
    <w:basedOn w:val="a0"/>
    <w:link w:val="a7"/>
    <w:autoRedefine/>
    <w:uiPriority w:val="99"/>
    <w:qFormat/>
  </w:style>
  <w:style w:type="character" w:customStyle="1" w:styleId="13">
    <w:name w:val="脚注文本 字符1"/>
    <w:link w:val="ab"/>
    <w:autoRedefine/>
    <w:uiPriority w:val="99"/>
    <w:qFormat/>
    <w:rPr>
      <w:kern w:val="2"/>
    </w:rPr>
  </w:style>
  <w:style w:type="character" w:customStyle="1" w:styleId="af1">
    <w:name w:val="脚注文本 字符"/>
    <w:basedOn w:val="a0"/>
    <w:autoRedefine/>
    <w:uiPriority w:val="99"/>
    <w:semiHidden/>
    <w:qFormat/>
    <w:rPr>
      <w:rFonts w:ascii="Calibri" w:hAnsi="Calibri"/>
      <w:kern w:val="2"/>
    </w:rPr>
  </w:style>
  <w:style w:type="character" w:customStyle="1" w:styleId="af2">
    <w:name w:val="批注文字 字符"/>
    <w:basedOn w:val="a0"/>
    <w:autoRedefine/>
    <w:uiPriority w:val="99"/>
    <w:semiHidden/>
    <w:qFormat/>
    <w:rPr>
      <w:rFonts w:ascii="Calibri" w:hAnsi="Calibri"/>
      <w:kern w:val="2"/>
      <w:sz w:val="21"/>
      <w:szCs w:val="22"/>
    </w:rPr>
  </w:style>
  <w:style w:type="character" w:customStyle="1" w:styleId="11">
    <w:name w:val="批注文字 字符1"/>
    <w:link w:val="a3"/>
    <w:autoRedefine/>
    <w:uiPriority w:val="99"/>
    <w:qFormat/>
    <w:rPr>
      <w:rFonts w:ascii="Calibri" w:hAnsi="Calibri"/>
      <w:kern w:val="2"/>
      <w:sz w:val="21"/>
      <w:szCs w:val="22"/>
    </w:rPr>
  </w:style>
  <w:style w:type="character" w:customStyle="1" w:styleId="30">
    <w:name w:val="标题 3 字符"/>
    <w:basedOn w:val="a0"/>
    <w:autoRedefine/>
    <w:uiPriority w:val="9"/>
    <w:semiHidden/>
    <w:qFormat/>
    <w:rPr>
      <w:rFonts w:ascii="Calibri" w:hAnsi="Calibri"/>
      <w:b/>
      <w:bCs/>
      <w:kern w:val="2"/>
      <w:sz w:val="32"/>
      <w:szCs w:val="32"/>
    </w:rPr>
  </w:style>
  <w:style w:type="character" w:customStyle="1" w:styleId="31">
    <w:name w:val="标题 3 字符1"/>
    <w:link w:val="3"/>
    <w:autoRedefine/>
    <w:uiPriority w:val="9"/>
    <w:qFormat/>
    <w:rPr>
      <w:rFonts w:ascii="Calibri" w:eastAsia="黑体" w:hAnsi="Calibri"/>
      <w:bCs/>
      <w:kern w:val="2"/>
      <w:sz w:val="26"/>
      <w:szCs w:val="32"/>
    </w:rPr>
  </w:style>
  <w:style w:type="paragraph" w:customStyle="1" w:styleId="Style19">
    <w:name w:val="_Style 19"/>
    <w:basedOn w:val="a"/>
    <w:next w:val="af3"/>
    <w:autoRedefine/>
    <w:uiPriority w:val="34"/>
    <w:qFormat/>
    <w:pPr>
      <w:ind w:firstLineChars="200" w:firstLine="420"/>
    </w:pPr>
  </w:style>
  <w:style w:type="paragraph" w:styleId="af3">
    <w:name w:val="List Paragraph"/>
    <w:basedOn w:val="a"/>
    <w:autoRedefine/>
    <w:uiPriority w:val="34"/>
    <w:qFormat/>
    <w:pPr>
      <w:ind w:firstLineChars="200" w:firstLine="420"/>
    </w:pPr>
  </w:style>
  <w:style w:type="character" w:customStyle="1" w:styleId="af4">
    <w:name w:val="尾注文本 字符"/>
    <w:basedOn w:val="a0"/>
    <w:autoRedefine/>
    <w:uiPriority w:val="99"/>
    <w:semiHidden/>
    <w:qFormat/>
    <w:rPr>
      <w:rFonts w:ascii="Calibri" w:hAnsi="Calibri"/>
      <w:kern w:val="2"/>
      <w:sz w:val="21"/>
      <w:szCs w:val="22"/>
    </w:rPr>
  </w:style>
  <w:style w:type="character" w:customStyle="1" w:styleId="12">
    <w:name w:val="尾注文本 字符1"/>
    <w:link w:val="a4"/>
    <w:autoRedefine/>
    <w:qFormat/>
    <w:rPr>
      <w:rFonts w:eastAsia="PMingLiU"/>
      <w:kern w:val="2"/>
      <w:sz w:val="20"/>
      <w:szCs w:val="20"/>
      <w:lang w:eastAsia="zh-TW"/>
    </w:rPr>
  </w:style>
  <w:style w:type="character" w:customStyle="1" w:styleId="Char">
    <w:name w:val="脚注文本 Char"/>
    <w:autoRedefine/>
    <w:uiPriority w:val="99"/>
    <w:qFormat/>
    <w:rPr>
      <w:kern w:val="2"/>
      <w:sz w:val="18"/>
      <w:szCs w:val="18"/>
    </w:rPr>
  </w:style>
  <w:style w:type="character" w:customStyle="1" w:styleId="3Char">
    <w:name w:val="标题 3 Char"/>
    <w:autoRedefine/>
    <w:uiPriority w:val="9"/>
    <w:qFormat/>
    <w:rPr>
      <w:rFonts w:eastAsia="黑体"/>
      <w:bCs/>
      <w:kern w:val="2"/>
      <w:sz w:val="26"/>
      <w:szCs w:val="32"/>
    </w:rPr>
  </w:style>
  <w:style w:type="character" w:customStyle="1" w:styleId="Char0">
    <w:name w:val="批注文字 Char"/>
    <w:autoRedefine/>
    <w:uiPriority w:val="99"/>
    <w:qFormat/>
    <w:rPr>
      <w:kern w:val="2"/>
      <w:sz w:val="21"/>
      <w:szCs w:val="22"/>
    </w:rPr>
  </w:style>
  <w:style w:type="character" w:customStyle="1" w:styleId="a6">
    <w:name w:val="批注框文本 字符"/>
    <w:basedOn w:val="a0"/>
    <w:link w:val="a5"/>
    <w:autoRedefine/>
    <w:uiPriority w:val="99"/>
    <w:semiHidden/>
    <w:qFormat/>
    <w:rPr>
      <w:rFonts w:ascii="Calibri" w:hAnsi="Calibri"/>
      <w:kern w:val="2"/>
    </w:rPr>
  </w:style>
  <w:style w:type="paragraph" w:customStyle="1" w:styleId="14">
    <w:name w:val="修订1"/>
    <w:autoRedefine/>
    <w:hidden/>
    <w:uiPriority w:val="99"/>
    <w:semiHidden/>
    <w:qFormat/>
    <w:rPr>
      <w:rFonts w:ascii="Calibri" w:hAnsi="Calibri"/>
      <w:kern w:val="2"/>
      <w:sz w:val="21"/>
      <w:szCs w:val="22"/>
    </w:rPr>
  </w:style>
  <w:style w:type="character" w:customStyle="1" w:styleId="15">
    <w:name w:val="未处理的提及1"/>
    <w:basedOn w:val="a0"/>
    <w:autoRedefine/>
    <w:uiPriority w:val="99"/>
    <w:semiHidden/>
    <w:unhideWhenUsed/>
    <w:qFormat/>
    <w:rPr>
      <w:color w:val="605E5C"/>
      <w:shd w:val="clear" w:color="auto" w:fill="E1DFDD"/>
    </w:rPr>
  </w:style>
  <w:style w:type="character" w:customStyle="1" w:styleId="10">
    <w:name w:val="标题 1 字符"/>
    <w:basedOn w:val="a0"/>
    <w:link w:val="1"/>
    <w:autoRedefine/>
    <w:uiPriority w:val="9"/>
    <w:qFormat/>
    <w:rPr>
      <w:rFonts w:ascii="Calibri" w:hAnsi="Calibri"/>
      <w:b/>
      <w:bCs/>
      <w:kern w:val="44"/>
      <w:sz w:val="44"/>
      <w:szCs w:val="44"/>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unstats.un.org/unsd/trade/classifications/correspondence-tables.asp" TargetMode="External"/><Relationship Id="rId2" Type="http://schemas.openxmlformats.org/officeDocument/2006/relationships/hyperlink" Target="https://wits.worldbank.org/WITS/WITS/Restricted/Login.aspx" TargetMode="External"/><Relationship Id="rId1" Type="http://schemas.openxmlformats.org/officeDocument/2006/relationships/hyperlink" Target="https://www.gtap.agecon.purdue.edu/resources/res_display.asp?RecordID=1916" TargetMode="External"/><Relationship Id="rId4" Type="http://schemas.openxmlformats.org/officeDocument/2006/relationships/hyperlink" Target="https://comtrade.un.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FF9B9-6AE2-4CD8-B74F-17B3AD6A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1889</Words>
  <Characters>10769</Characters>
  <Application>Microsoft Office Word</Application>
  <DocSecurity>0</DocSecurity>
  <Lines>89</Lines>
  <Paragraphs>25</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婷婷 裴</dc:creator>
  <cp:lastModifiedBy>婷婷 裴</cp:lastModifiedBy>
  <cp:revision>175</cp:revision>
  <dcterms:created xsi:type="dcterms:W3CDTF">2022-11-16T04:32:00Z</dcterms:created>
  <dcterms:modified xsi:type="dcterms:W3CDTF">2024-03-24T02:42:00Z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88fc1c1f50bac3f66a28109f178008a438dbda15501a8f60554608a89aa11909</vt:lpwstr>
  </property>
  <property fmtid="{D5CDD505-2E9C-101B-9397-08002B2CF9AE}" pid="3" name="KSOProductBuildVer">
    <vt:lpwstr>2052-12.1.0.16388</vt:lpwstr>
  </property>
  <property fmtid="{D5CDD505-2E9C-101B-9397-08002B2CF9AE}" pid="4" name="ICV">
    <vt:lpwstr>D420B38072F64F96A8B3EBC1F9439CE0_12</vt:lpwstr>
  </property>
</Properties>
</file>