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 w:hAnsi="仿宋" w:eastAsia="仿宋" w:cs="仿宋"/>
          <w:b/>
          <w:bCs/>
          <w:sz w:val="32"/>
          <w:szCs w:val="32"/>
        </w:rPr>
      </w:pPr>
      <w:bookmarkStart w:id="0" w:name="OLE_LINK3"/>
      <w:r>
        <w:rPr>
          <w:rFonts w:hint="eastAsia" w:ascii="仿宋" w:hAnsi="仿宋" w:eastAsia="仿宋" w:cs="仿宋"/>
          <w:b/>
          <w:bCs/>
          <w:sz w:val="32"/>
          <w:szCs w:val="32"/>
        </w:rPr>
        <w:t>贤得所用：体制引力、人才配置与高质量发展</w:t>
      </w:r>
      <w:bookmarkEnd w:id="0"/>
    </w:p>
    <w:p>
      <w:pPr>
        <w:jc w:val="center"/>
        <w:rPr>
          <w:rFonts w:ascii="宋体" w:hAnsi="宋体" w:eastAsia="宋体" w:cs="宋体"/>
          <w:sz w:val="32"/>
          <w:szCs w:val="32"/>
        </w:rPr>
      </w:pPr>
    </w:p>
    <w:p>
      <w:pPr>
        <w:jc w:val="center"/>
        <w:rPr>
          <w:rFonts w:ascii="楷体" w:hAnsi="楷体" w:eastAsia="楷体" w:cs="仿宋"/>
          <w:sz w:val="28"/>
          <w:szCs w:val="28"/>
        </w:rPr>
      </w:pPr>
      <w:r>
        <w:rPr>
          <w:rFonts w:hint="eastAsia" w:ascii="楷体" w:hAnsi="楷体" w:eastAsia="楷体" w:cs="仿宋"/>
          <w:sz w:val="28"/>
          <w:szCs w:val="28"/>
        </w:rPr>
        <w:t>王炜哲 赵 忠 胡 凯</w:t>
      </w:r>
    </w:p>
    <w:p>
      <w:pPr>
        <w:jc w:val="center"/>
        <w:rPr>
          <w:rFonts w:ascii="楷体" w:hAnsi="楷体" w:eastAsia="楷体" w:cs="仿宋"/>
          <w:szCs w:val="21"/>
        </w:rPr>
      </w:pPr>
    </w:p>
    <w:p>
      <w:pPr>
        <w:pStyle w:val="30"/>
        <w:jc w:val="center"/>
        <w:rPr>
          <w:rFonts w:ascii="仿宋" w:hAnsi="仿宋" w:eastAsia="仿宋" w:cs="仿宋"/>
          <w:b/>
          <w:bCs/>
          <w:sz w:val="28"/>
          <w:szCs w:val="28"/>
        </w:rPr>
      </w:pPr>
      <w:r>
        <w:rPr>
          <w:rFonts w:hint="eastAsia" w:ascii="仿宋" w:hAnsi="仿宋" w:eastAsia="仿宋" w:cs="仿宋"/>
          <w:b/>
          <w:bCs/>
          <w:color w:val="auto"/>
          <w:kern w:val="2"/>
          <w:sz w:val="28"/>
          <w:szCs w:val="28"/>
        </w:rPr>
        <w:t>目录</w:t>
      </w:r>
    </w:p>
    <w:sdt>
      <w:sdtPr>
        <w:rPr>
          <w:rFonts w:asciiTheme="minorHAnsi" w:hAnsiTheme="minorHAnsi" w:eastAsiaTheme="minorEastAsia" w:cstheme="minorBidi"/>
          <w:color w:val="auto"/>
          <w:kern w:val="2"/>
          <w:sz w:val="21"/>
          <w:szCs w:val="22"/>
          <w:lang w:val="zh-CN"/>
        </w:rPr>
        <w:id w:val="-534345100"/>
        <w:docPartObj>
          <w:docPartGallery w:val="Table of Contents"/>
          <w:docPartUnique/>
        </w:docPartObj>
      </w:sdtPr>
      <w:sdtEndPr>
        <w:rPr>
          <w:rFonts w:asciiTheme="minorHAnsi" w:hAnsiTheme="minorHAnsi" w:eastAsiaTheme="minorEastAsia" w:cstheme="minorBidi"/>
          <w:b/>
          <w:bCs/>
          <w:color w:val="auto"/>
          <w:kern w:val="2"/>
          <w:sz w:val="21"/>
          <w:szCs w:val="22"/>
          <w:lang w:val="zh-CN"/>
        </w:rPr>
      </w:sdtEndPr>
      <w:sdtContent>
        <w:p>
          <w:pPr>
            <w:pStyle w:val="30"/>
          </w:pPr>
        </w:p>
        <w:p>
          <w:pPr>
            <w:pStyle w:val="9"/>
            <w:tabs>
              <w:tab w:val="right" w:leader="dot" w:pos="8296"/>
            </w:tabs>
            <w:rPr>
              <w:rFonts w:ascii="仿宋" w:hAnsi="仿宋" w:eastAsia="仿宋" w:cs="仿宋"/>
              <w:kern w:val="2"/>
              <w14:ligatures w14:val="standardContextual"/>
            </w:rPr>
          </w:pPr>
          <w:r>
            <w:rPr>
              <w:rFonts w:hint="eastAsia" w:ascii="仿宋" w:hAnsi="仿宋" w:eastAsia="仿宋" w:cs="仿宋"/>
            </w:rPr>
            <w:fldChar w:fldCharType="begin"/>
          </w:r>
          <w:r>
            <w:rPr>
              <w:rFonts w:hint="eastAsia" w:ascii="仿宋" w:hAnsi="仿宋" w:eastAsia="仿宋" w:cs="仿宋"/>
            </w:rPr>
            <w:instrText xml:space="preserve"> TOC \o "1-3" \h \z \u </w:instrText>
          </w:r>
          <w:r>
            <w:rPr>
              <w:rFonts w:hint="eastAsia" w:ascii="仿宋" w:hAnsi="仿宋" w:eastAsia="仿宋" w:cs="仿宋"/>
            </w:rPr>
            <w:fldChar w:fldCharType="separate"/>
          </w:r>
          <w:r>
            <w:fldChar w:fldCharType="begin"/>
          </w:r>
          <w:r>
            <w:instrText xml:space="preserve"> HYPERLINK \l "_Toc159314266" </w:instrText>
          </w:r>
          <w:r>
            <w:fldChar w:fldCharType="separate"/>
          </w:r>
          <w:r>
            <w:rPr>
              <w:rStyle w:val="18"/>
              <w:rFonts w:hint="eastAsia" w:ascii="仿宋" w:hAnsi="仿宋" w:eastAsia="仿宋" w:cs="仿宋"/>
            </w:rPr>
            <w:t>附录Ⅰ 理论模型的推导过程</w:t>
          </w:r>
          <w:r>
            <w:rPr>
              <w:rFonts w:hint="eastAsia" w:ascii="仿宋" w:hAnsi="仿宋" w:eastAsia="仿宋" w:cs="仿宋"/>
            </w:rPr>
            <w:tab/>
          </w:r>
          <w:r>
            <w:rPr>
              <w:rFonts w:hint="eastAsia" w:ascii="仿宋" w:hAnsi="仿宋" w:eastAsia="仿宋" w:cs="仿宋"/>
            </w:rPr>
            <w:t>1</w:t>
          </w:r>
          <w:r>
            <w:rPr>
              <w:rFonts w:hint="eastAsia" w:ascii="仿宋" w:hAnsi="仿宋" w:eastAsia="仿宋" w:cs="仿宋"/>
            </w:rPr>
            <w:fldChar w:fldCharType="end"/>
          </w:r>
        </w:p>
        <w:p>
          <w:pPr>
            <w:pStyle w:val="9"/>
            <w:tabs>
              <w:tab w:val="right" w:leader="dot" w:pos="8296"/>
            </w:tabs>
            <w:rPr>
              <w:rFonts w:ascii="仿宋" w:hAnsi="仿宋" w:eastAsia="仿宋" w:cs="仿宋"/>
              <w:kern w:val="2"/>
              <w14:ligatures w14:val="standardContextual"/>
            </w:rPr>
          </w:pPr>
          <w:r>
            <w:fldChar w:fldCharType="begin"/>
          </w:r>
          <w:r>
            <w:instrText xml:space="preserve"> HYPERLINK \l "_Toc159314267" </w:instrText>
          </w:r>
          <w:r>
            <w:fldChar w:fldCharType="separate"/>
          </w:r>
          <w:r>
            <w:rPr>
              <w:rStyle w:val="18"/>
              <w:rFonts w:hint="eastAsia" w:ascii="仿宋" w:hAnsi="仿宋" w:eastAsia="仿宋" w:cs="仿宋"/>
            </w:rPr>
            <w:t>附录Ⅱ 显性体制引力指标的构建与讨论</w:t>
          </w:r>
          <w:r>
            <w:rPr>
              <w:rFonts w:hint="eastAsia" w:ascii="仿宋" w:hAnsi="仿宋" w:eastAsia="仿宋" w:cs="仿宋"/>
            </w:rPr>
            <w:tab/>
          </w:r>
          <w:r>
            <w:rPr>
              <w:rFonts w:hint="eastAsia" w:ascii="仿宋" w:hAnsi="仿宋" w:eastAsia="仿宋" w:cs="仿宋"/>
            </w:rPr>
            <w:t>2</w:t>
          </w:r>
          <w:r>
            <w:rPr>
              <w:rFonts w:hint="eastAsia" w:ascii="仿宋" w:hAnsi="仿宋" w:eastAsia="仿宋" w:cs="仿宋"/>
            </w:rPr>
            <w:fldChar w:fldCharType="end"/>
          </w:r>
        </w:p>
        <w:p>
          <w:pPr>
            <w:pStyle w:val="9"/>
            <w:tabs>
              <w:tab w:val="right" w:leader="dot" w:pos="8296"/>
            </w:tabs>
            <w:rPr>
              <w:rFonts w:ascii="仿宋" w:hAnsi="仿宋" w:eastAsia="仿宋" w:cs="仿宋"/>
              <w:kern w:val="2"/>
              <w14:ligatures w14:val="standardContextual"/>
            </w:rPr>
          </w:pPr>
          <w:r>
            <w:fldChar w:fldCharType="begin"/>
          </w:r>
          <w:r>
            <w:instrText xml:space="preserve"> HYPERLINK \l "_Toc159314268" </w:instrText>
          </w:r>
          <w:r>
            <w:fldChar w:fldCharType="separate"/>
          </w:r>
          <w:r>
            <w:rPr>
              <w:rStyle w:val="18"/>
              <w:rFonts w:hint="eastAsia" w:ascii="仿宋" w:hAnsi="仿宋" w:eastAsia="仿宋" w:cs="仿宋"/>
            </w:rPr>
            <w:t>附录Ⅲ 稳健性检验</w:t>
          </w:r>
          <w:r>
            <w:rPr>
              <w:rFonts w:hint="eastAsia" w:ascii="仿宋" w:hAnsi="仿宋" w:eastAsia="仿宋" w:cs="仿宋"/>
            </w:rPr>
            <w:tab/>
          </w:r>
          <w:r>
            <w:rPr>
              <w:rFonts w:hint="eastAsia" w:ascii="仿宋" w:hAnsi="仿宋" w:eastAsia="仿宋" w:cs="仿宋"/>
            </w:rPr>
            <w:t>6</w:t>
          </w:r>
          <w:r>
            <w:rPr>
              <w:rFonts w:hint="eastAsia" w:ascii="仿宋" w:hAnsi="仿宋" w:eastAsia="仿宋" w:cs="仿宋"/>
            </w:rPr>
            <w:fldChar w:fldCharType="end"/>
          </w:r>
        </w:p>
        <w:p>
          <w:pPr>
            <w:pStyle w:val="9"/>
            <w:tabs>
              <w:tab w:val="right" w:leader="dot" w:pos="8296"/>
            </w:tabs>
            <w:rPr>
              <w:rFonts w:ascii="仿宋" w:hAnsi="仿宋" w:eastAsia="仿宋" w:cs="仿宋"/>
              <w:kern w:val="2"/>
              <w14:ligatures w14:val="standardContextual"/>
            </w:rPr>
          </w:pPr>
          <w:r>
            <w:fldChar w:fldCharType="begin"/>
          </w:r>
          <w:r>
            <w:instrText xml:space="preserve"> HYPERLINK \l "_Toc159314269" </w:instrText>
          </w:r>
          <w:r>
            <w:fldChar w:fldCharType="separate"/>
          </w:r>
          <w:r>
            <w:rPr>
              <w:rStyle w:val="18"/>
              <w:rFonts w:hint="eastAsia" w:ascii="仿宋" w:hAnsi="仿宋" w:eastAsia="仿宋" w:cs="仿宋"/>
            </w:rPr>
            <w:t>附录Ⅳ 内生性问题的进一步检验</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_Toc159314269 \h </w:instrText>
          </w:r>
          <w:r>
            <w:rPr>
              <w:rFonts w:hint="eastAsia" w:ascii="仿宋" w:hAnsi="仿宋" w:eastAsia="仿宋" w:cs="仿宋"/>
            </w:rPr>
            <w:fldChar w:fldCharType="separate"/>
          </w:r>
          <w:r>
            <w:rPr>
              <w:rFonts w:hint="eastAsia" w:ascii="仿宋" w:hAnsi="仿宋" w:eastAsia="仿宋" w:cs="仿宋"/>
            </w:rPr>
            <w:t>12</w:t>
          </w:r>
          <w:r>
            <w:rPr>
              <w:rFonts w:hint="eastAsia" w:ascii="仿宋" w:hAnsi="仿宋" w:eastAsia="仿宋" w:cs="仿宋"/>
            </w:rPr>
            <w:fldChar w:fldCharType="end"/>
          </w:r>
          <w:r>
            <w:rPr>
              <w:rFonts w:hint="eastAsia" w:ascii="仿宋" w:hAnsi="仿宋" w:eastAsia="仿宋" w:cs="仿宋"/>
            </w:rPr>
            <w:fldChar w:fldCharType="end"/>
          </w:r>
        </w:p>
        <w:p>
          <w:pPr>
            <w:pStyle w:val="9"/>
            <w:tabs>
              <w:tab w:val="right" w:leader="dot" w:pos="8296"/>
            </w:tabs>
            <w:rPr>
              <w:rFonts w:ascii="仿宋" w:hAnsi="仿宋" w:eastAsia="仿宋" w:cs="仿宋"/>
              <w:kern w:val="2"/>
              <w14:ligatures w14:val="standardContextual"/>
            </w:rPr>
          </w:pPr>
          <w:r>
            <w:fldChar w:fldCharType="begin"/>
          </w:r>
          <w:r>
            <w:instrText xml:space="preserve"> HYPERLINK \l "_Toc159314270" </w:instrText>
          </w:r>
          <w:r>
            <w:fldChar w:fldCharType="separate"/>
          </w:r>
          <w:r>
            <w:rPr>
              <w:rStyle w:val="18"/>
              <w:rFonts w:hint="eastAsia" w:ascii="仿宋" w:hAnsi="仿宋" w:eastAsia="仿宋" w:cs="仿宋"/>
            </w:rPr>
            <w:t>附录Ⅴ 体制引力对国有企业和非国有企业的异质性作用</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_Toc159314270 \h </w:instrText>
          </w:r>
          <w:r>
            <w:rPr>
              <w:rFonts w:hint="eastAsia" w:ascii="仿宋" w:hAnsi="仿宋" w:eastAsia="仿宋" w:cs="仿宋"/>
            </w:rPr>
            <w:fldChar w:fldCharType="separate"/>
          </w:r>
          <w:r>
            <w:rPr>
              <w:rFonts w:hint="eastAsia" w:ascii="仿宋" w:hAnsi="仿宋" w:eastAsia="仿宋" w:cs="仿宋"/>
            </w:rPr>
            <w:t>14</w:t>
          </w:r>
          <w:r>
            <w:rPr>
              <w:rFonts w:hint="eastAsia" w:ascii="仿宋" w:hAnsi="仿宋" w:eastAsia="仿宋" w:cs="仿宋"/>
            </w:rPr>
            <w:fldChar w:fldCharType="end"/>
          </w:r>
          <w:r>
            <w:rPr>
              <w:rFonts w:hint="eastAsia" w:ascii="仿宋" w:hAnsi="仿宋" w:eastAsia="仿宋" w:cs="仿宋"/>
            </w:rPr>
            <w:fldChar w:fldCharType="end"/>
          </w:r>
        </w:p>
        <w:p>
          <w:pPr>
            <w:pStyle w:val="9"/>
            <w:tabs>
              <w:tab w:val="right" w:leader="dot" w:pos="8296"/>
            </w:tabs>
            <w:rPr>
              <w:rFonts w:ascii="仿宋" w:hAnsi="仿宋" w:eastAsia="仿宋" w:cs="仿宋"/>
              <w:kern w:val="2"/>
              <w14:ligatures w14:val="standardContextual"/>
            </w:rPr>
          </w:pPr>
          <w:r>
            <w:fldChar w:fldCharType="begin"/>
          </w:r>
          <w:r>
            <w:instrText xml:space="preserve"> HYPERLINK \l "_Toc159314271" </w:instrText>
          </w:r>
          <w:r>
            <w:fldChar w:fldCharType="separate"/>
          </w:r>
          <w:r>
            <w:rPr>
              <w:rStyle w:val="18"/>
              <w:rFonts w:hint="eastAsia" w:ascii="仿宋" w:hAnsi="仿宋" w:eastAsia="仿宋" w:cs="仿宋"/>
            </w:rPr>
            <w:t>附录Ⅵ “限薪令”DID规范的识别假设检验</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_Toc159314271 \h </w:instrText>
          </w:r>
          <w:r>
            <w:rPr>
              <w:rFonts w:hint="eastAsia" w:ascii="仿宋" w:hAnsi="仿宋" w:eastAsia="仿宋" w:cs="仿宋"/>
            </w:rPr>
            <w:fldChar w:fldCharType="separate"/>
          </w:r>
          <w:r>
            <w:rPr>
              <w:rFonts w:hint="eastAsia" w:ascii="仿宋" w:hAnsi="仿宋" w:eastAsia="仿宋" w:cs="仿宋"/>
            </w:rPr>
            <w:t>15</w:t>
          </w:r>
          <w:r>
            <w:rPr>
              <w:rFonts w:hint="eastAsia" w:ascii="仿宋" w:hAnsi="仿宋" w:eastAsia="仿宋" w:cs="仿宋"/>
            </w:rPr>
            <w:fldChar w:fldCharType="end"/>
          </w:r>
          <w:r>
            <w:rPr>
              <w:rFonts w:hint="eastAsia" w:ascii="仿宋" w:hAnsi="仿宋" w:eastAsia="仿宋" w:cs="仿宋"/>
            </w:rPr>
            <w:fldChar w:fldCharType="end"/>
          </w:r>
        </w:p>
        <w:p>
          <w:pPr>
            <w:pStyle w:val="9"/>
            <w:tabs>
              <w:tab w:val="right" w:leader="dot" w:pos="8296"/>
            </w:tabs>
            <w:rPr>
              <w:rFonts w:ascii="仿宋" w:hAnsi="仿宋" w:eastAsia="仿宋" w:cs="仿宋"/>
              <w:kern w:val="2"/>
              <w14:ligatures w14:val="standardContextual"/>
            </w:rPr>
          </w:pPr>
          <w:r>
            <w:fldChar w:fldCharType="begin"/>
          </w:r>
          <w:r>
            <w:instrText xml:space="preserve"> HYPERLINK \l "_Toc159314272" </w:instrText>
          </w:r>
          <w:r>
            <w:fldChar w:fldCharType="separate"/>
          </w:r>
          <w:r>
            <w:rPr>
              <w:rStyle w:val="18"/>
              <w:rFonts w:hint="eastAsia" w:ascii="仿宋" w:hAnsi="仿宋" w:eastAsia="仿宋" w:cs="仿宋"/>
            </w:rPr>
            <w:t>附录Ⅶ 体制引力对精英配置的扭曲及其福利损失</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_Toc159314272 \h </w:instrText>
          </w:r>
          <w:r>
            <w:rPr>
              <w:rFonts w:hint="eastAsia" w:ascii="仿宋" w:hAnsi="仿宋" w:eastAsia="仿宋" w:cs="仿宋"/>
            </w:rPr>
            <w:fldChar w:fldCharType="separate"/>
          </w:r>
          <w:r>
            <w:rPr>
              <w:rFonts w:hint="eastAsia" w:ascii="仿宋" w:hAnsi="仿宋" w:eastAsia="仿宋" w:cs="仿宋"/>
            </w:rPr>
            <w:t>17</w:t>
          </w:r>
          <w:r>
            <w:rPr>
              <w:rFonts w:hint="eastAsia" w:ascii="仿宋" w:hAnsi="仿宋" w:eastAsia="仿宋" w:cs="仿宋"/>
            </w:rPr>
            <w:fldChar w:fldCharType="end"/>
          </w:r>
          <w:r>
            <w:rPr>
              <w:rFonts w:hint="eastAsia" w:ascii="仿宋" w:hAnsi="仿宋" w:eastAsia="仿宋" w:cs="仿宋"/>
            </w:rPr>
            <w:fldChar w:fldCharType="end"/>
          </w:r>
        </w:p>
        <w:p>
          <w:r>
            <w:rPr>
              <w:rFonts w:hint="eastAsia" w:ascii="仿宋" w:hAnsi="仿宋" w:eastAsia="仿宋" w:cs="仿宋"/>
              <w:b/>
              <w:bCs/>
              <w:sz w:val="22"/>
              <w:lang w:val="zh-CN"/>
            </w:rPr>
            <w:fldChar w:fldCharType="end"/>
          </w:r>
        </w:p>
      </w:sdtContent>
    </w:sdt>
    <w:p>
      <w:pPr>
        <w:pStyle w:val="2"/>
        <w:spacing w:line="240" w:lineRule="auto"/>
        <w:rPr>
          <w:rFonts w:ascii="楷体" w:hAnsi="楷体" w:eastAsia="楷体"/>
          <w:b w:val="0"/>
          <w:bCs w:val="0"/>
          <w:sz w:val="24"/>
          <w:szCs w:val="24"/>
        </w:rPr>
        <w:sectPr>
          <w:headerReference r:id="rId3" w:type="default"/>
          <w:pgSz w:w="11906" w:h="16838"/>
          <w:pgMar w:top="1440" w:right="1800" w:bottom="1440" w:left="1800" w:header="851" w:footer="992" w:gutter="0"/>
          <w:cols w:space="425" w:num="1"/>
          <w:docGrid w:type="lines" w:linePitch="312" w:charSpace="0"/>
        </w:sectPr>
      </w:pPr>
      <w:bookmarkStart w:id="1" w:name="_Toc159314266"/>
    </w:p>
    <w:p>
      <w:pPr>
        <w:pStyle w:val="2"/>
        <w:spacing w:line="240" w:lineRule="auto"/>
        <w:jc w:val="center"/>
        <w:rPr>
          <w:rFonts w:ascii="楷体" w:hAnsi="楷体" w:eastAsia="楷体" w:cs="宋体"/>
          <w:b w:val="0"/>
          <w:bCs w:val="0"/>
          <w:sz w:val="28"/>
          <w:szCs w:val="28"/>
        </w:rPr>
      </w:pPr>
      <w:r>
        <w:rPr>
          <w:rFonts w:hint="eastAsia" w:ascii="楷体" w:hAnsi="楷体" w:eastAsia="楷体"/>
          <w:b w:val="0"/>
          <w:bCs w:val="0"/>
          <w:sz w:val="28"/>
          <w:szCs w:val="28"/>
        </w:rPr>
        <w:t>附录Ⅰ 理论模型的推导过程</w:t>
      </w:r>
      <w:bookmarkEnd w:id="1"/>
    </w:p>
    <w:p>
      <w:pPr>
        <w:ind w:firstLine="420"/>
        <w:rPr>
          <w:rFonts w:ascii="Times New Roman" w:hAnsi="Times New Roman" w:eastAsia="仿宋" w:cs="Times New Roman"/>
          <w:szCs w:val="21"/>
        </w:rPr>
      </w:pPr>
      <w:r>
        <w:rPr>
          <w:rFonts w:ascii="Times New Roman" w:hAnsi="Times New Roman" w:eastAsia="仿宋" w:cs="Times New Roman"/>
          <w:szCs w:val="21"/>
        </w:rPr>
        <w:t>讨论体制引力</w:t>
      </w:r>
      <w:r>
        <w:rPr>
          <w:rFonts w:ascii="Times New Roman" w:hAnsi="Times New Roman" w:eastAsia="仿宋" w:cs="Times New Roman"/>
          <w:i/>
          <w:iCs/>
          <w:szCs w:val="21"/>
        </w:rPr>
        <w:t>G</w:t>
      </w:r>
      <w:r>
        <w:rPr>
          <w:rFonts w:ascii="Times New Roman" w:hAnsi="Times New Roman" w:eastAsia="仿宋" w:cs="Times New Roman"/>
          <w:szCs w:val="21"/>
        </w:rPr>
        <w:t>对</w:t>
      </w:r>
      <w:r>
        <w:rPr>
          <w:rFonts w:hint="eastAsia" w:ascii="Times New Roman" w:hAnsi="Times New Roman" w:eastAsia="仿宋" w:cs="Times New Roman"/>
          <w:szCs w:val="21"/>
        </w:rPr>
        <w:t>正文</w:t>
      </w:r>
      <w:r>
        <w:rPr>
          <w:rFonts w:ascii="Times New Roman" w:hAnsi="Times New Roman" w:eastAsia="仿宋" w:cs="Times New Roman"/>
          <w:szCs w:val="21"/>
        </w:rPr>
        <w:t>式（4）和（5）的影响，由于</w:t>
      </w:r>
      <w:r>
        <w:rPr>
          <w:rFonts w:ascii="Times New Roman" w:hAnsi="Times New Roman" w:eastAsia="仿宋" w:cs="Times New Roman"/>
          <w:i/>
          <w:iCs/>
          <w:szCs w:val="21"/>
        </w:rPr>
        <w:t>G</w:t>
      </w:r>
      <w:r>
        <w:rPr>
          <w:rFonts w:ascii="Times New Roman" w:hAnsi="Times New Roman" w:eastAsia="仿宋" w:cs="Times New Roman"/>
          <w:szCs w:val="21"/>
        </w:rPr>
        <w:t>同时影响</w:t>
      </w:r>
      <w:r>
        <w:rPr>
          <w:rFonts w:ascii="Times New Roman" w:hAnsi="Times New Roman" w:eastAsia="仿宋" w:cs="Times New Roman"/>
          <w:i/>
          <w:iCs/>
          <w:szCs w:val="21"/>
        </w:rPr>
        <w:t>k</w:t>
      </w:r>
      <w:r>
        <w:rPr>
          <w:rFonts w:ascii="Times New Roman" w:hAnsi="Times New Roman" w:eastAsia="仿宋" w:cs="Times New Roman"/>
          <w:szCs w:val="21"/>
        </w:rPr>
        <w:t>，只能通过函数定义来证明。令</w:t>
      </w:r>
      <w:r>
        <w:rPr>
          <w:rFonts w:ascii="Times New Roman" w:hAnsi="Times New Roman" w:eastAsia="仿宋" w:cs="Times New Roman"/>
          <w:i/>
          <w:iCs/>
          <w:szCs w:val="21"/>
        </w:rPr>
        <w:t>G</w:t>
      </w:r>
      <w:r>
        <w:rPr>
          <w:rFonts w:ascii="Times New Roman" w:hAnsi="Times New Roman" w:eastAsia="仿宋" w:cs="Times New Roman"/>
          <w:szCs w:val="21"/>
          <w:vertAlign w:val="subscript"/>
        </w:rPr>
        <w:t>1</w:t>
      </w:r>
      <w:r>
        <w:rPr>
          <w:rFonts w:ascii="Times New Roman" w:hAnsi="Times New Roman" w:eastAsia="仿宋" w:cs="Times New Roman"/>
          <w:szCs w:val="21"/>
        </w:rPr>
        <w:t>&lt;</w:t>
      </w:r>
      <w:r>
        <w:rPr>
          <w:rFonts w:ascii="Times New Roman" w:hAnsi="Times New Roman" w:eastAsia="仿宋" w:cs="Times New Roman"/>
          <w:i/>
          <w:iCs/>
          <w:szCs w:val="21"/>
        </w:rPr>
        <w:t>G</w:t>
      </w:r>
      <w:r>
        <w:rPr>
          <w:rFonts w:ascii="Times New Roman" w:hAnsi="Times New Roman" w:eastAsia="仿宋" w:cs="Times New Roman"/>
          <w:szCs w:val="21"/>
          <w:vertAlign w:val="subscript"/>
        </w:rPr>
        <w:t>2</w:t>
      </w:r>
      <w:r>
        <w:rPr>
          <w:rFonts w:ascii="Times New Roman" w:hAnsi="Times New Roman" w:eastAsia="仿宋" w:cs="Times New Roman"/>
          <w:szCs w:val="21"/>
        </w:rPr>
        <w:t>，则对应的</w:t>
      </w:r>
      <w:r>
        <w:rPr>
          <w:rFonts w:ascii="Times New Roman" w:hAnsi="Times New Roman" w:eastAsia="仿宋" w:cs="Times New Roman"/>
          <w:i/>
          <w:iCs/>
          <w:szCs w:val="21"/>
        </w:rPr>
        <w:t>H</w:t>
      </w:r>
      <w:r>
        <w:rPr>
          <w:rFonts w:ascii="Times New Roman" w:hAnsi="Times New Roman" w:eastAsia="仿宋" w:cs="Times New Roman"/>
          <w:szCs w:val="21"/>
          <w:vertAlign w:val="subscript"/>
        </w:rPr>
        <w:t>11</w:t>
      </w:r>
      <w:r>
        <w:rPr>
          <w:rFonts w:ascii="Times New Roman" w:hAnsi="Times New Roman" w:eastAsia="仿宋" w:cs="Times New Roman"/>
          <w:szCs w:val="21"/>
        </w:rPr>
        <w:t>和</w:t>
      </w:r>
      <w:r>
        <w:rPr>
          <w:rFonts w:ascii="Times New Roman" w:hAnsi="Times New Roman" w:eastAsia="仿宋" w:cs="Times New Roman"/>
          <w:i/>
          <w:iCs/>
          <w:szCs w:val="21"/>
        </w:rPr>
        <w:t>H</w:t>
      </w:r>
      <w:r>
        <w:rPr>
          <w:rFonts w:ascii="Times New Roman" w:hAnsi="Times New Roman" w:eastAsia="仿宋" w:cs="Times New Roman"/>
          <w:szCs w:val="21"/>
          <w:vertAlign w:val="subscript"/>
        </w:rPr>
        <w:t>12</w:t>
      </w:r>
      <w:r>
        <w:rPr>
          <w:rFonts w:ascii="Times New Roman" w:hAnsi="Times New Roman" w:eastAsia="仿宋" w:cs="Times New Roman"/>
          <w:szCs w:val="21"/>
        </w:rPr>
        <w:t>可以写成如下形式：</w:t>
      </w:r>
    </w:p>
    <w:p>
      <w:pPr>
        <w:ind w:firstLine="420"/>
        <w:jc w:val="right"/>
        <w:rPr>
          <w:rFonts w:ascii="Times New Roman" w:hAnsi="Times New Roman" w:eastAsia="仿宋" w:cs="Times New Roman"/>
          <w:szCs w:val="21"/>
        </w:rPr>
      </w:pPr>
      <w:r>
        <w:rPr>
          <w:rFonts w:ascii="Times New Roman" w:hAnsi="Times New Roman" w:eastAsia="仿宋" w:cs="Times New Roman"/>
          <w:position w:val="-14"/>
          <w:szCs w:val="21"/>
          <w:vertAlign w:val="subscript"/>
        </w:rPr>
        <w:object>
          <v:shape id="_x0000_i1025" o:spt="75" type="#_x0000_t75" style="height:18.55pt;width:306.1pt;" o:ole="t" filled="f" o:preferrelative="t" stroked="f" coordsize="21600,21600">
            <v:path/>
            <v:fill on="f" focussize="0,0"/>
            <v:stroke on="f" joinstyle="miter"/>
            <v:imagedata r:id="rId7" o:title=""/>
            <o:lock v:ext="edit" aspectratio="f"/>
            <w10:wrap type="none"/>
            <w10:anchorlock/>
          </v:shape>
          <o:OLEObject Type="Embed" ProgID="Equation.DSMT4" ShapeID="_x0000_i1025" DrawAspect="Content" ObjectID="_1468075725" r:id="rId6">
            <o:LockedField>false</o:LockedField>
          </o:OLEObject>
        </w:object>
      </w:r>
      <w:r>
        <w:rPr>
          <w:rFonts w:ascii="Times New Roman" w:hAnsi="Times New Roman" w:eastAsia="仿宋" w:cs="Times New Roman"/>
          <w:position w:val="-14"/>
          <w:szCs w:val="21"/>
          <w:vertAlign w:val="subscript"/>
        </w:rPr>
        <w:t xml:space="preserve">   </w:t>
      </w:r>
      <w:r>
        <w:rPr>
          <w:rFonts w:ascii="Times New Roman" w:hAnsi="Times New Roman" w:eastAsia="仿宋" w:cs="Times New Roman"/>
          <w:szCs w:val="21"/>
        </w:rPr>
        <w:t>（</w:t>
      </w:r>
      <w:r>
        <w:rPr>
          <w:rFonts w:hint="eastAsia" w:ascii="Times New Roman" w:hAnsi="Times New Roman" w:eastAsia="仿宋" w:cs="Times New Roman"/>
          <w:szCs w:val="21"/>
        </w:rPr>
        <w:t>I1</w:t>
      </w:r>
      <w:r>
        <w:rPr>
          <w:rFonts w:ascii="Times New Roman" w:hAnsi="Times New Roman" w:eastAsia="仿宋" w:cs="Times New Roman"/>
          <w:szCs w:val="21"/>
        </w:rPr>
        <w:t>）</w:t>
      </w:r>
    </w:p>
    <w:p>
      <w:pPr>
        <w:ind w:firstLine="420"/>
        <w:jc w:val="right"/>
        <w:rPr>
          <w:rFonts w:ascii="Times New Roman" w:hAnsi="Times New Roman" w:eastAsia="仿宋" w:cs="Times New Roman"/>
          <w:szCs w:val="21"/>
        </w:rPr>
      </w:pPr>
      <w:r>
        <w:rPr>
          <w:rFonts w:ascii="Times New Roman" w:hAnsi="Times New Roman" w:eastAsia="仿宋" w:cs="Times New Roman"/>
          <w:position w:val="-14"/>
          <w:szCs w:val="21"/>
          <w:vertAlign w:val="subscript"/>
        </w:rPr>
        <w:object>
          <v:shape id="_x0000_i1026" o:spt="75" type="#_x0000_t75" style="height:18.55pt;width:283.45pt;" o:ole="t" filled="f" o:preferrelative="t" stroked="f" coordsize="21600,21600">
            <v:path/>
            <v:fill on="f" focussize="0,0"/>
            <v:stroke on="f" joinstyle="miter"/>
            <v:imagedata r:id="rId9" o:title=""/>
            <o:lock v:ext="edit" aspectratio="f"/>
            <w10:wrap type="none"/>
            <w10:anchorlock/>
          </v:shape>
          <o:OLEObject Type="Embed" ProgID="Equation.DSMT4" ShapeID="_x0000_i1026" DrawAspect="Content" ObjectID="_1468075726" r:id="rId8">
            <o:LockedField>false</o:LockedField>
          </o:OLEObject>
        </w:object>
      </w:r>
      <w:r>
        <w:rPr>
          <w:rFonts w:ascii="Times New Roman" w:hAnsi="Times New Roman" w:eastAsia="仿宋" w:cs="Times New Roman"/>
          <w:position w:val="-14"/>
          <w:szCs w:val="21"/>
          <w:vertAlign w:val="subscript"/>
        </w:rPr>
        <w:t xml:space="preserve">        </w:t>
      </w:r>
      <w:r>
        <w:rPr>
          <w:rFonts w:ascii="Times New Roman" w:hAnsi="Times New Roman" w:eastAsia="仿宋" w:cs="Times New Roman"/>
          <w:szCs w:val="21"/>
        </w:rPr>
        <w:t>（</w:t>
      </w:r>
      <w:r>
        <w:rPr>
          <w:rFonts w:hint="eastAsia" w:ascii="Times New Roman" w:hAnsi="Times New Roman" w:eastAsia="仿宋" w:cs="Times New Roman"/>
          <w:szCs w:val="21"/>
        </w:rPr>
        <w:t>I2</w:t>
      </w:r>
      <w:r>
        <w:rPr>
          <w:rFonts w:ascii="Times New Roman" w:hAnsi="Times New Roman" w:eastAsia="仿宋" w:cs="Times New Roman"/>
          <w:szCs w:val="21"/>
        </w:rPr>
        <w:t>）</w:t>
      </w:r>
    </w:p>
    <w:p>
      <w:pPr>
        <w:ind w:firstLine="420"/>
        <w:rPr>
          <w:rFonts w:ascii="Times New Roman" w:hAnsi="Times New Roman" w:eastAsia="仿宋" w:cs="Times New Roman"/>
          <w:szCs w:val="21"/>
        </w:rPr>
      </w:pPr>
      <w:r>
        <w:rPr>
          <w:rFonts w:ascii="Times New Roman" w:hAnsi="Times New Roman" w:eastAsia="仿宋" w:cs="Times New Roman"/>
          <w:szCs w:val="21"/>
        </w:rPr>
        <w:t>由于体制部门对劳动力数量的需求为</w:t>
      </w:r>
      <w:r>
        <w:rPr>
          <w:rFonts w:ascii="Times New Roman" w:hAnsi="Times New Roman" w:eastAsia="仿宋" w:cs="Times New Roman"/>
          <w:i/>
          <w:iCs/>
          <w:szCs w:val="21"/>
        </w:rPr>
        <w:t>D</w:t>
      </w:r>
      <w:r>
        <w:rPr>
          <w:rFonts w:ascii="Times New Roman" w:hAnsi="Times New Roman" w:eastAsia="仿宋" w:cs="Times New Roman"/>
          <w:szCs w:val="21"/>
        </w:rPr>
        <w:t>，即满足以下式子：</w:t>
      </w:r>
    </w:p>
    <w:p>
      <w:pPr>
        <w:ind w:firstLine="420"/>
        <w:jc w:val="right"/>
        <w:rPr>
          <w:rFonts w:ascii="Times New Roman" w:hAnsi="Times New Roman" w:eastAsia="仿宋" w:cs="Times New Roman"/>
          <w:szCs w:val="21"/>
        </w:rPr>
      </w:pPr>
      <w:r>
        <w:rPr>
          <w:rFonts w:ascii="Times New Roman" w:hAnsi="Times New Roman" w:eastAsia="仿宋" w:cs="Times New Roman"/>
          <w:position w:val="-28"/>
          <w:szCs w:val="21"/>
        </w:rPr>
        <w:object>
          <v:shape id="_x0000_i1027" o:spt="75" type="#_x0000_t75" style="height:33.95pt;width:82.85pt;" o:ole="t" filled="f" o:preferrelative="t" stroked="f" coordsize="21600,21600">
            <v:path/>
            <v:fill on="f" focussize="0,0"/>
            <v:stroke on="f" joinstyle="miter"/>
            <v:imagedata r:id="rId11" o:title=""/>
            <o:lock v:ext="edit" aspectratio="f"/>
            <w10:wrap type="none"/>
            <w10:anchorlock/>
          </v:shape>
          <o:OLEObject Type="Embed" ProgID="Equation.DSMT4" ShapeID="_x0000_i1027" DrawAspect="Content" ObjectID="_1468075727" r:id="rId10">
            <o:LockedField>false</o:LockedField>
          </o:OLEObject>
        </w:object>
      </w:r>
      <w:r>
        <w:rPr>
          <w:rFonts w:ascii="Times New Roman" w:hAnsi="Times New Roman" w:eastAsia="仿宋" w:cs="Times New Roman"/>
          <w:position w:val="-28"/>
          <w:szCs w:val="21"/>
        </w:rPr>
        <w:t xml:space="preserve">                               </w:t>
      </w:r>
      <w:r>
        <w:rPr>
          <w:rFonts w:ascii="Times New Roman" w:hAnsi="Times New Roman" w:eastAsia="仿宋" w:cs="Times New Roman"/>
          <w:szCs w:val="21"/>
        </w:rPr>
        <w:t>（</w:t>
      </w:r>
      <w:r>
        <w:rPr>
          <w:rFonts w:hint="eastAsia" w:ascii="Times New Roman" w:hAnsi="Times New Roman" w:eastAsia="仿宋" w:cs="Times New Roman"/>
          <w:szCs w:val="21"/>
        </w:rPr>
        <w:t>I3</w:t>
      </w:r>
      <w:r>
        <w:rPr>
          <w:rFonts w:ascii="Times New Roman" w:hAnsi="Times New Roman" w:eastAsia="仿宋" w:cs="Times New Roman"/>
          <w:szCs w:val="21"/>
        </w:rPr>
        <w:t>）</w:t>
      </w:r>
    </w:p>
    <w:p>
      <w:pPr>
        <w:ind w:firstLine="420"/>
        <w:rPr>
          <w:rFonts w:ascii="Times New Roman" w:hAnsi="Times New Roman" w:eastAsia="仿宋" w:cs="Times New Roman"/>
          <w:szCs w:val="21"/>
        </w:rPr>
      </w:pPr>
      <w:r>
        <w:rPr>
          <w:rFonts w:ascii="Times New Roman" w:hAnsi="Times New Roman" w:eastAsia="仿宋" w:cs="Times New Roman"/>
          <w:szCs w:val="21"/>
        </w:rPr>
        <w:t>在体制引力G</w:t>
      </w:r>
      <w:r>
        <w:rPr>
          <w:rFonts w:ascii="Times New Roman" w:hAnsi="Times New Roman" w:eastAsia="仿宋" w:cs="Times New Roman"/>
          <w:szCs w:val="21"/>
          <w:vertAlign w:val="subscript"/>
        </w:rPr>
        <w:t>1</w:t>
      </w:r>
      <w:r>
        <w:rPr>
          <w:rFonts w:ascii="Times New Roman" w:hAnsi="Times New Roman" w:eastAsia="仿宋" w:cs="Times New Roman"/>
          <w:szCs w:val="21"/>
        </w:rPr>
        <w:t>和G</w:t>
      </w:r>
      <w:r>
        <w:rPr>
          <w:rFonts w:ascii="Times New Roman" w:hAnsi="Times New Roman" w:eastAsia="仿宋" w:cs="Times New Roman"/>
          <w:szCs w:val="21"/>
          <w:vertAlign w:val="subscript"/>
        </w:rPr>
        <w:t>2</w:t>
      </w:r>
      <w:r>
        <w:rPr>
          <w:rFonts w:ascii="Times New Roman" w:hAnsi="Times New Roman" w:eastAsia="仿宋" w:cs="Times New Roman"/>
          <w:szCs w:val="21"/>
        </w:rPr>
        <w:t>下式（8）都满足，即符合以下条件：</w:t>
      </w:r>
    </w:p>
    <w:p>
      <w:pPr>
        <w:ind w:firstLine="420"/>
        <w:jc w:val="right"/>
        <w:rPr>
          <w:rFonts w:ascii="Times New Roman" w:hAnsi="Times New Roman" w:eastAsia="仿宋" w:cs="Times New Roman"/>
          <w:szCs w:val="21"/>
        </w:rPr>
      </w:pPr>
      <w:r>
        <w:rPr>
          <w:rFonts w:ascii="Times New Roman" w:hAnsi="Times New Roman" w:eastAsia="仿宋" w:cs="Times New Roman"/>
          <w:position w:val="-14"/>
          <w:szCs w:val="21"/>
        </w:rPr>
        <w:object>
          <v:shape id="_x0000_i1028" o:spt="75" type="#_x0000_t75" style="height:18.55pt;width:406.65pt;" o:ole="t" filled="f" o:preferrelative="t" stroked="f" coordsize="21600,21600">
            <v:path/>
            <v:fill on="f" focussize="0,0"/>
            <v:stroke on="f" joinstyle="miter"/>
            <v:imagedata r:id="rId13" o:title=""/>
            <o:lock v:ext="edit" aspectratio="f"/>
            <w10:wrap type="none"/>
            <w10:anchorlock/>
          </v:shape>
          <o:OLEObject Type="Embed" ProgID="Equation.DSMT4" ShapeID="_x0000_i1028" DrawAspect="Content" ObjectID="_1468075728" r:id="rId12">
            <o:LockedField>false</o:LockedField>
          </o:OLEObject>
        </w:object>
      </w:r>
      <w:r>
        <w:rPr>
          <w:rFonts w:ascii="Times New Roman" w:hAnsi="Times New Roman" w:eastAsia="仿宋" w:cs="Times New Roman"/>
          <w:szCs w:val="21"/>
        </w:rPr>
        <w:t>（</w:t>
      </w:r>
      <w:r>
        <w:rPr>
          <w:rFonts w:hint="eastAsia" w:ascii="Times New Roman" w:hAnsi="Times New Roman" w:eastAsia="仿宋" w:cs="Times New Roman"/>
          <w:szCs w:val="21"/>
        </w:rPr>
        <w:t>I4</w:t>
      </w:r>
      <w:r>
        <w:rPr>
          <w:rFonts w:ascii="Times New Roman" w:hAnsi="Times New Roman" w:eastAsia="仿宋" w:cs="Times New Roman"/>
          <w:szCs w:val="21"/>
        </w:rPr>
        <w:t>）</w:t>
      </w:r>
    </w:p>
    <w:p>
      <w:pPr>
        <w:ind w:firstLine="420"/>
        <w:rPr>
          <w:rFonts w:ascii="Times New Roman" w:hAnsi="Times New Roman" w:eastAsia="仿宋" w:cs="Times New Roman"/>
          <w:szCs w:val="21"/>
        </w:rPr>
      </w:pPr>
      <w:r>
        <w:rPr>
          <w:rFonts w:ascii="Times New Roman" w:hAnsi="Times New Roman" w:eastAsia="仿宋" w:cs="Times New Roman"/>
          <w:szCs w:val="21"/>
        </w:rPr>
        <w:t>由于A</w:t>
      </w:r>
      <w:r>
        <w:rPr>
          <w:rFonts w:ascii="Times New Roman" w:hAnsi="Times New Roman" w:eastAsia="仿宋" w:cs="Times New Roman"/>
          <w:szCs w:val="21"/>
          <w:vertAlign w:val="subscript"/>
        </w:rPr>
        <w:t>1</w:t>
      </w:r>
      <w:r>
        <w:rPr>
          <w:rFonts w:ascii="Times New Roman" w:hAnsi="Times New Roman" w:eastAsia="仿宋" w:cs="Times New Roman"/>
          <w:szCs w:val="21"/>
        </w:rPr>
        <w:t>&lt;…&lt; A</w:t>
      </w:r>
      <w:r>
        <w:rPr>
          <w:rFonts w:ascii="Times New Roman" w:hAnsi="Times New Roman" w:eastAsia="仿宋" w:cs="Times New Roman"/>
          <w:szCs w:val="21"/>
          <w:vertAlign w:val="subscript"/>
        </w:rPr>
        <w:t>k1</w:t>
      </w:r>
      <w:r>
        <w:rPr>
          <w:rFonts w:ascii="Times New Roman" w:hAnsi="Times New Roman" w:eastAsia="仿宋" w:cs="Times New Roman"/>
          <w:szCs w:val="21"/>
        </w:rPr>
        <w:t>&lt;…&lt;A</w:t>
      </w:r>
      <w:r>
        <w:rPr>
          <w:rFonts w:ascii="Times New Roman" w:hAnsi="Times New Roman" w:eastAsia="仿宋" w:cs="Times New Roman"/>
          <w:szCs w:val="21"/>
          <w:vertAlign w:val="subscript"/>
        </w:rPr>
        <w:t>k2</w:t>
      </w:r>
      <w:r>
        <w:rPr>
          <w:rFonts w:ascii="Times New Roman" w:hAnsi="Times New Roman" w:eastAsia="仿宋" w:cs="Times New Roman"/>
          <w:szCs w:val="21"/>
        </w:rPr>
        <w:t>&lt;…&lt;A</w:t>
      </w:r>
      <w:r>
        <w:rPr>
          <w:rFonts w:ascii="Times New Roman" w:hAnsi="Times New Roman" w:eastAsia="仿宋" w:cs="Times New Roman"/>
          <w:szCs w:val="21"/>
          <w:vertAlign w:val="subscript"/>
        </w:rPr>
        <w:t>n</w:t>
      </w:r>
      <w:r>
        <w:rPr>
          <w:rFonts w:ascii="Times New Roman" w:hAnsi="Times New Roman" w:eastAsia="仿宋" w:cs="Times New Roman"/>
          <w:szCs w:val="21"/>
        </w:rPr>
        <w:t>,且P（G</w:t>
      </w:r>
      <w:r>
        <w:rPr>
          <w:rFonts w:ascii="Times New Roman" w:hAnsi="Times New Roman" w:eastAsia="仿宋" w:cs="Times New Roman"/>
          <w:szCs w:val="21"/>
          <w:vertAlign w:val="subscript"/>
        </w:rPr>
        <w:t>1</w:t>
      </w:r>
      <w:r>
        <w:rPr>
          <w:rFonts w:ascii="Times New Roman" w:hAnsi="Times New Roman" w:eastAsia="仿宋" w:cs="Times New Roman"/>
          <w:szCs w:val="21"/>
        </w:rPr>
        <w:t>,</w:t>
      </w:r>
      <w:r>
        <w:rPr>
          <w:rFonts w:ascii="Times New Roman" w:hAnsi="Times New Roman" w:eastAsia="仿宋" w:cs="Times New Roman"/>
          <w:i/>
          <w:iCs/>
          <w:szCs w:val="21"/>
        </w:rPr>
        <w:t>k</w:t>
      </w:r>
      <w:r>
        <w:rPr>
          <w:rFonts w:ascii="Times New Roman" w:hAnsi="Times New Roman" w:eastAsia="仿宋" w:cs="Times New Roman"/>
          <w:i/>
          <w:iCs/>
          <w:szCs w:val="21"/>
          <w:vertAlign w:val="subscript"/>
        </w:rPr>
        <w:t>i</w:t>
      </w:r>
      <w:r>
        <w:rPr>
          <w:rFonts w:ascii="Times New Roman" w:hAnsi="Times New Roman" w:eastAsia="仿宋" w:cs="Times New Roman"/>
          <w:szCs w:val="21"/>
        </w:rPr>
        <w:t>）&lt;P（G</w:t>
      </w:r>
      <w:r>
        <w:rPr>
          <w:rFonts w:ascii="Times New Roman" w:hAnsi="Times New Roman" w:eastAsia="仿宋" w:cs="Times New Roman"/>
          <w:szCs w:val="21"/>
          <w:vertAlign w:val="subscript"/>
        </w:rPr>
        <w:t>2</w:t>
      </w:r>
      <w:r>
        <w:rPr>
          <w:rFonts w:ascii="Times New Roman" w:hAnsi="Times New Roman" w:eastAsia="仿宋" w:cs="Times New Roman"/>
          <w:szCs w:val="21"/>
        </w:rPr>
        <w:t>,</w:t>
      </w:r>
      <w:r>
        <w:rPr>
          <w:rFonts w:ascii="Times New Roman" w:hAnsi="Times New Roman" w:eastAsia="仿宋" w:cs="Times New Roman"/>
          <w:i/>
          <w:iCs/>
          <w:szCs w:val="21"/>
        </w:rPr>
        <w:t>k</w:t>
      </w:r>
      <w:r>
        <w:rPr>
          <w:rFonts w:ascii="Times New Roman" w:hAnsi="Times New Roman" w:eastAsia="仿宋" w:cs="Times New Roman"/>
          <w:i/>
          <w:iCs/>
          <w:szCs w:val="21"/>
          <w:vertAlign w:val="subscript"/>
        </w:rPr>
        <w:t>i</w:t>
      </w:r>
      <w:r>
        <w:rPr>
          <w:rFonts w:ascii="Times New Roman" w:hAnsi="Times New Roman" w:eastAsia="仿宋" w:cs="Times New Roman"/>
          <w:szCs w:val="21"/>
        </w:rPr>
        <w:t>），可以比较H</w:t>
      </w:r>
      <w:r>
        <w:rPr>
          <w:rFonts w:ascii="Times New Roman" w:hAnsi="Times New Roman" w:eastAsia="仿宋" w:cs="Times New Roman"/>
          <w:szCs w:val="21"/>
          <w:vertAlign w:val="subscript"/>
        </w:rPr>
        <w:t>11</w:t>
      </w:r>
      <w:r>
        <w:rPr>
          <w:rFonts w:ascii="Times New Roman" w:hAnsi="Times New Roman" w:eastAsia="仿宋" w:cs="Times New Roman"/>
          <w:szCs w:val="21"/>
        </w:rPr>
        <w:t>和H</w:t>
      </w:r>
      <w:r>
        <w:rPr>
          <w:rFonts w:ascii="Times New Roman" w:hAnsi="Times New Roman" w:eastAsia="仿宋" w:cs="Times New Roman"/>
          <w:szCs w:val="21"/>
          <w:vertAlign w:val="subscript"/>
        </w:rPr>
        <w:t>12</w:t>
      </w:r>
      <w:r>
        <w:rPr>
          <w:rFonts w:ascii="Times New Roman" w:hAnsi="Times New Roman" w:eastAsia="仿宋" w:cs="Times New Roman"/>
          <w:szCs w:val="21"/>
        </w:rPr>
        <w:t>的大小：</w:t>
      </w:r>
    </w:p>
    <w:p>
      <w:pPr>
        <w:ind w:firstLine="420"/>
        <w:jc w:val="center"/>
        <w:rPr>
          <w:rFonts w:ascii="Times New Roman" w:hAnsi="Times New Roman" w:eastAsia="仿宋" w:cs="Times New Roman"/>
          <w:szCs w:val="21"/>
        </w:rPr>
      </w:pPr>
      <w:r>
        <w:rPr>
          <w:rFonts w:ascii="Times New Roman" w:hAnsi="Times New Roman" w:eastAsia="仿宋" w:cs="Times New Roman"/>
          <w:position w:val="-154"/>
          <w:szCs w:val="21"/>
        </w:rPr>
        <w:object>
          <v:shape id="_x0000_i1029" o:spt="75" type="#_x0000_t75" style="height:160.75pt;width:313.8pt;" o:ole="t" filled="f" o:preferrelative="t" stroked="f" coordsize="21600,21600">
            <v:path/>
            <v:fill on="f" focussize="0,0"/>
            <v:stroke on="f" joinstyle="miter"/>
            <v:imagedata r:id="rId15" o:title=""/>
            <o:lock v:ext="edit" aspectratio="f"/>
            <w10:wrap type="none"/>
            <w10:anchorlock/>
          </v:shape>
          <o:OLEObject Type="Embed" ProgID="Equation.DSMT4" ShapeID="_x0000_i1029" DrawAspect="Content" ObjectID="_1468075729" r:id="rId14">
            <o:LockedField>false</o:LockedField>
          </o:OLEObject>
        </w:object>
      </w:r>
    </w:p>
    <w:p>
      <w:pPr>
        <w:ind w:firstLine="420"/>
        <w:rPr>
          <w:rFonts w:ascii="Times New Roman" w:hAnsi="Times New Roman" w:eastAsia="仿宋" w:cs="Times New Roman"/>
          <w:szCs w:val="21"/>
        </w:rPr>
      </w:pPr>
      <w:r>
        <w:rPr>
          <w:rFonts w:ascii="Times New Roman" w:hAnsi="Times New Roman" w:eastAsia="仿宋" w:cs="Times New Roman"/>
          <w:szCs w:val="21"/>
        </w:rPr>
        <w:t>因此</w:t>
      </w:r>
      <w:bookmarkStart w:id="2" w:name="OLE_LINK5"/>
      <w:r>
        <w:rPr>
          <w:rFonts w:ascii="Times New Roman" w:hAnsi="Times New Roman" w:eastAsia="仿宋" w:cs="Times New Roman"/>
          <w:szCs w:val="21"/>
        </w:rPr>
        <w:t>H</w:t>
      </w:r>
      <w:r>
        <w:rPr>
          <w:rFonts w:ascii="Times New Roman" w:hAnsi="Times New Roman" w:eastAsia="仿宋" w:cs="Times New Roman"/>
          <w:szCs w:val="21"/>
          <w:vertAlign w:val="subscript"/>
        </w:rPr>
        <w:t>11</w:t>
      </w:r>
      <w:r>
        <w:rPr>
          <w:rFonts w:ascii="Times New Roman" w:hAnsi="Times New Roman" w:eastAsia="仿宋" w:cs="Times New Roman"/>
          <w:szCs w:val="21"/>
        </w:rPr>
        <w:t>&lt;H</w:t>
      </w:r>
      <w:r>
        <w:rPr>
          <w:rFonts w:ascii="Times New Roman" w:hAnsi="Times New Roman" w:eastAsia="仿宋" w:cs="Times New Roman"/>
          <w:szCs w:val="21"/>
          <w:vertAlign w:val="subscript"/>
        </w:rPr>
        <w:t>12</w:t>
      </w:r>
      <w:bookmarkEnd w:id="2"/>
      <w:r>
        <w:rPr>
          <w:rFonts w:ascii="Times New Roman" w:hAnsi="Times New Roman" w:eastAsia="仿宋" w:cs="Times New Roman"/>
          <w:szCs w:val="21"/>
        </w:rPr>
        <w:t>,也即</w:t>
      </w:r>
      <w:r>
        <w:rPr>
          <w:rFonts w:ascii="Times New Roman" w:hAnsi="Times New Roman" w:eastAsia="仿宋" w:cs="Times New Roman"/>
          <w:position w:val="-24"/>
          <w:szCs w:val="21"/>
        </w:rPr>
        <w:object>
          <v:shape id="_x0000_i1030" o:spt="75" type="#_x0000_t75" style="height:31.7pt;width:42.1pt;" o:ole="t" filled="f" o:preferrelative="t" stroked="f" coordsize="21600,21600">
            <v:path/>
            <v:fill on="f" focussize="0,0"/>
            <v:stroke on="f" joinstyle="miter"/>
            <v:imagedata r:id="rId17" o:title=""/>
            <o:lock v:ext="edit" aspectratio="f"/>
            <w10:wrap type="none"/>
            <w10:anchorlock/>
          </v:shape>
          <o:OLEObject Type="Embed" ProgID="Equation.DSMT4" ShapeID="_x0000_i1030" DrawAspect="Content" ObjectID="_1468075730" r:id="rId16">
            <o:LockedField>false</o:LockedField>
          </o:OLEObject>
        </w:object>
      </w:r>
      <w:r>
        <w:rPr>
          <w:rFonts w:ascii="Times New Roman" w:hAnsi="Times New Roman" w:eastAsia="仿宋" w:cs="Times New Roman"/>
          <w:szCs w:val="21"/>
        </w:rPr>
        <w:t>得证。同理，由于非体制部门的劳动力需求为（1-D），可证</w:t>
      </w:r>
      <w:r>
        <w:rPr>
          <w:rFonts w:ascii="Times New Roman" w:hAnsi="Times New Roman" w:eastAsia="仿宋" w:cs="Times New Roman"/>
          <w:position w:val="-24"/>
          <w:szCs w:val="21"/>
        </w:rPr>
        <w:object>
          <v:shape id="_x0000_i1031" o:spt="75" type="#_x0000_t75" style="height:31.7pt;width:42.55pt;" o:ole="t" filled="f" o:preferrelative="t" stroked="f" coordsize="21600,21600">
            <v:path/>
            <v:fill on="f" focussize="0,0"/>
            <v:stroke on="f" joinstyle="miter"/>
            <v:imagedata r:id="rId19" o:title=""/>
            <o:lock v:ext="edit" aspectratio="f"/>
            <w10:wrap type="none"/>
            <w10:anchorlock/>
          </v:shape>
          <o:OLEObject Type="Embed" ProgID="Equation.DSMT4" ShapeID="_x0000_i1031" DrawAspect="Content" ObjectID="_1468075731" r:id="rId18">
            <o:LockedField>false</o:LockedField>
          </o:OLEObject>
        </w:object>
      </w:r>
      <w:r>
        <w:rPr>
          <w:rFonts w:ascii="Times New Roman" w:hAnsi="Times New Roman" w:eastAsia="仿宋" w:cs="Times New Roman"/>
          <w:szCs w:val="21"/>
        </w:rPr>
        <w:t>。并且，假设在一期整个经济体的人力资本存量是恒定的，所以满足</w:t>
      </w:r>
      <w:r>
        <w:rPr>
          <w:rFonts w:ascii="Times New Roman" w:hAnsi="Times New Roman" w:eastAsia="仿宋" w:cs="Times New Roman"/>
          <w:position w:val="-28"/>
          <w:szCs w:val="21"/>
        </w:rPr>
        <w:object>
          <v:shape id="_x0000_i1032" o:spt="75" type="#_x0000_t75" style="height:33.95pt;width:66.55pt;" o:ole="t" filled="f" o:preferrelative="t" stroked="f" coordsize="21600,21600">
            <v:path/>
            <v:fill on="f" focussize="0,0"/>
            <v:stroke on="f" joinstyle="miter"/>
            <v:imagedata r:id="rId21" o:title=""/>
            <o:lock v:ext="edit" aspectratio="f"/>
            <w10:wrap type="none"/>
            <w10:anchorlock/>
          </v:shape>
          <o:OLEObject Type="Embed" ProgID="Equation.DSMT4" ShapeID="_x0000_i1032" DrawAspect="Content" ObjectID="_1468075732" r:id="rId20">
            <o:LockedField>false</o:LockedField>
          </o:OLEObject>
        </w:object>
      </w:r>
      <w:r>
        <w:rPr>
          <w:rFonts w:ascii="Times New Roman" w:hAnsi="Times New Roman" w:eastAsia="仿宋" w:cs="Times New Roman"/>
          <w:szCs w:val="21"/>
        </w:rPr>
        <w:t>。</w:t>
      </w:r>
    </w:p>
    <w:p>
      <w:pPr>
        <w:rPr>
          <w:rFonts w:ascii="Times New Roman" w:hAnsi="Times New Roman" w:eastAsia="仿宋" w:cs="Times New Roman"/>
          <w:szCs w:val="21"/>
        </w:rPr>
      </w:pPr>
      <w:r>
        <w:rPr>
          <w:rFonts w:hint="eastAsia" w:ascii="Times New Roman" w:hAnsi="Times New Roman" w:eastAsia="仿宋" w:cs="Times New Roman"/>
          <w:szCs w:val="21"/>
        </w:rPr>
        <w:br w:type="page"/>
      </w:r>
    </w:p>
    <w:p>
      <w:pPr>
        <w:pStyle w:val="2"/>
        <w:spacing w:line="240" w:lineRule="auto"/>
        <w:jc w:val="center"/>
        <w:rPr>
          <w:rFonts w:ascii="楷体" w:hAnsi="楷体" w:eastAsia="楷体" w:cs="Times New Roman"/>
          <w:b w:val="0"/>
          <w:bCs w:val="0"/>
          <w:sz w:val="28"/>
          <w:szCs w:val="28"/>
        </w:rPr>
      </w:pPr>
      <w:bookmarkStart w:id="3" w:name="_Toc159314267"/>
      <w:r>
        <w:rPr>
          <w:rFonts w:hint="eastAsia" w:ascii="楷体" w:hAnsi="楷体" w:eastAsia="楷体"/>
          <w:b w:val="0"/>
          <w:bCs w:val="0"/>
          <w:sz w:val="28"/>
          <w:szCs w:val="28"/>
        </w:rPr>
        <w:t>附录Ⅱ 显性体制引力指标的构建与讨论</w:t>
      </w:r>
      <w:bookmarkEnd w:id="3"/>
    </w:p>
    <w:p>
      <w:pPr>
        <w:ind w:firstLine="420"/>
        <w:rPr>
          <w:rFonts w:ascii="Times New Roman" w:hAnsi="Times New Roman" w:eastAsia="仿宋" w:cs="Times New Roman"/>
          <w:szCs w:val="21"/>
        </w:rPr>
      </w:pPr>
      <w:r>
        <w:rPr>
          <w:rFonts w:hint="eastAsia" w:ascii="Times New Roman" w:hAnsi="Times New Roman" w:eastAsia="仿宋" w:cs="Times New Roman"/>
          <w:szCs w:val="21"/>
        </w:rPr>
        <w:t>本文基于主成分分析法来构建显性体制引力指标，需要进行一系列的检验。我们首先将数据标准化，然后进行了KMO和Barktlett检验，用于判断所选取的指标是否适合进行主成分分析，KMO检验的经验标准是0.6，若大于0.6则表明适合进行主成分分析，Barktlett球形检验与之类似，若其p值小于0.05则拒绝原假设，证明适合进行主成分分析。表</w:t>
      </w:r>
      <w:r>
        <w:rPr>
          <w:rFonts w:hint="eastAsia" w:ascii="仿宋" w:hAnsi="仿宋" w:eastAsia="仿宋" w:cs="仿宋"/>
          <w:szCs w:val="21"/>
        </w:rPr>
        <w:t>Ⅱ</w:t>
      </w:r>
      <w:r>
        <w:rPr>
          <w:rFonts w:hint="eastAsia" w:ascii="Times New Roman" w:hAnsi="Times New Roman" w:eastAsia="仿宋" w:cs="Times New Roman"/>
          <w:szCs w:val="21"/>
        </w:rPr>
        <w:t>1的结果显示，KMO结果为0.801，Barktlett球形检验的p值为0.000，都表明本文所选取的指标适合进行主成分分析。</w:t>
      </w:r>
    </w:p>
    <w:p>
      <w:pPr>
        <w:ind w:firstLine="420"/>
        <w:rPr>
          <w:rFonts w:ascii="Times New Roman" w:hAnsi="Times New Roman" w:eastAsia="仿宋" w:cs="Times New Roman"/>
          <w:szCs w:val="21"/>
        </w:rPr>
      </w:pPr>
    </w:p>
    <w:p>
      <w:pPr>
        <w:jc w:val="center"/>
        <w:rPr>
          <w:rFonts w:ascii="黑体" w:hAnsi="黑体" w:eastAsia="黑体" w:cs="黑体"/>
          <w:sz w:val="18"/>
          <w:szCs w:val="18"/>
        </w:rPr>
      </w:pPr>
      <w:bookmarkStart w:id="4" w:name="OLE_LINK12"/>
      <w:r>
        <w:rPr>
          <w:rFonts w:hint="eastAsia" w:ascii="黑体" w:hAnsi="黑体" w:eastAsia="黑体" w:cs="黑体"/>
          <w:sz w:val="18"/>
          <w:szCs w:val="18"/>
        </w:rPr>
        <w:t>表Ⅱ1 KMO 和</w:t>
      </w:r>
      <w:bookmarkStart w:id="5" w:name="OLE_LINK10"/>
      <w:r>
        <w:rPr>
          <w:rFonts w:hint="eastAsia" w:ascii="黑体" w:hAnsi="黑体" w:eastAsia="黑体" w:cs="黑体"/>
          <w:sz w:val="18"/>
          <w:szCs w:val="18"/>
        </w:rPr>
        <w:t>Barktlett</w:t>
      </w:r>
      <w:bookmarkEnd w:id="5"/>
      <w:r>
        <w:rPr>
          <w:rFonts w:hint="eastAsia" w:ascii="黑体" w:hAnsi="黑体" w:eastAsia="黑体" w:cs="黑体"/>
          <w:sz w:val="18"/>
          <w:szCs w:val="18"/>
        </w:rPr>
        <w:t xml:space="preserve"> 检验</w:t>
      </w:r>
    </w:p>
    <w:bookmarkEnd w:id="4"/>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left w:val="nil"/>
              <w:bottom w:val="single" w:color="auto" w:sz="4" w:space="0"/>
              <w:right w:val="nil"/>
            </w:tcBorders>
          </w:tcPr>
          <w:p>
            <w:pPr>
              <w:jc w:val="center"/>
              <w:rPr>
                <w:rFonts w:ascii="Times New Roman" w:hAnsi="Times New Roman" w:eastAsia="仿宋" w:cs="Times New Roman"/>
                <w:kern w:val="0"/>
                <w:sz w:val="20"/>
                <w:szCs w:val="21"/>
              </w:rPr>
            </w:pPr>
            <w:bookmarkStart w:id="6" w:name="OLE_LINK13" w:colFirst="0" w:colLast="2"/>
            <w:r>
              <w:rPr>
                <w:rFonts w:hint="eastAsia" w:ascii="Times New Roman" w:hAnsi="Times New Roman" w:eastAsia="仿宋" w:cs="Times New Roman"/>
                <w:kern w:val="0"/>
                <w:sz w:val="20"/>
                <w:szCs w:val="21"/>
              </w:rPr>
              <w:t>检验方法</w:t>
            </w:r>
          </w:p>
        </w:tc>
        <w:tc>
          <w:tcPr>
            <w:tcW w:w="2841" w:type="dxa"/>
            <w:tcBorders>
              <w:left w:val="nil"/>
              <w:bottom w:val="single" w:color="auto" w:sz="4" w:space="0"/>
              <w:right w:val="nil"/>
            </w:tcBorders>
          </w:tcPr>
          <w:p>
            <w:pPr>
              <w:jc w:val="center"/>
              <w:rPr>
                <w:rFonts w:ascii="Times New Roman" w:hAnsi="Times New Roman" w:eastAsia="仿宋" w:cs="Times New Roman"/>
                <w:kern w:val="0"/>
                <w:sz w:val="20"/>
                <w:szCs w:val="21"/>
              </w:rPr>
            </w:pPr>
            <w:r>
              <w:rPr>
                <w:rFonts w:hint="eastAsia" w:ascii="Times New Roman" w:hAnsi="Times New Roman" w:eastAsia="仿宋" w:cs="Times New Roman"/>
                <w:kern w:val="0"/>
                <w:sz w:val="20"/>
                <w:szCs w:val="21"/>
              </w:rPr>
              <w:t>指标</w:t>
            </w:r>
          </w:p>
        </w:tc>
        <w:tc>
          <w:tcPr>
            <w:tcW w:w="2841" w:type="dxa"/>
            <w:tcBorders>
              <w:left w:val="nil"/>
              <w:bottom w:val="single" w:color="auto" w:sz="4" w:space="0"/>
              <w:right w:val="nil"/>
            </w:tcBorders>
          </w:tcPr>
          <w:p>
            <w:pPr>
              <w:jc w:val="center"/>
              <w:rPr>
                <w:rFonts w:ascii="Times New Roman" w:hAnsi="Times New Roman" w:eastAsia="仿宋" w:cs="Times New Roman"/>
                <w:kern w:val="0"/>
                <w:sz w:val="20"/>
                <w:szCs w:val="21"/>
              </w:rPr>
            </w:pPr>
            <w:r>
              <w:rPr>
                <w:rFonts w:hint="eastAsia" w:ascii="Times New Roman" w:hAnsi="Times New Roman" w:eastAsia="仿宋" w:cs="Times New Roman"/>
                <w:kern w:val="0"/>
                <w:sz w:val="20"/>
                <w:szCs w:val="21"/>
              </w:rPr>
              <w:t>检验结果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2840" w:type="dxa"/>
            <w:tcBorders>
              <w:top w:val="single" w:color="auto" w:sz="4" w:space="0"/>
              <w:left w:val="nil"/>
              <w:bottom w:val="nil"/>
              <w:right w:val="nil"/>
            </w:tcBorders>
          </w:tcPr>
          <w:p>
            <w:pPr>
              <w:jc w:val="center"/>
              <w:rPr>
                <w:rFonts w:ascii="Times New Roman" w:hAnsi="Times New Roman" w:eastAsia="仿宋" w:cs="Times New Roman"/>
                <w:kern w:val="0"/>
                <w:sz w:val="20"/>
                <w:szCs w:val="21"/>
              </w:rPr>
            </w:pPr>
            <w:r>
              <w:rPr>
                <w:rFonts w:hint="eastAsia" w:ascii="Times New Roman" w:hAnsi="Times New Roman" w:eastAsia="仿宋" w:cs="Times New Roman"/>
                <w:kern w:val="0"/>
                <w:sz w:val="20"/>
                <w:szCs w:val="21"/>
              </w:rPr>
              <w:t>KMO检验</w:t>
            </w:r>
          </w:p>
        </w:tc>
        <w:tc>
          <w:tcPr>
            <w:tcW w:w="2841" w:type="dxa"/>
            <w:tcBorders>
              <w:top w:val="single" w:color="auto" w:sz="4" w:space="0"/>
              <w:left w:val="nil"/>
              <w:bottom w:val="nil"/>
              <w:right w:val="nil"/>
            </w:tcBorders>
          </w:tcPr>
          <w:p>
            <w:pPr>
              <w:jc w:val="center"/>
              <w:rPr>
                <w:rFonts w:ascii="Times New Roman" w:hAnsi="Times New Roman" w:eastAsia="宋体" w:cs="Times New Roman"/>
                <w:kern w:val="0"/>
                <w:sz w:val="15"/>
                <w:szCs w:val="15"/>
              </w:rPr>
            </w:pPr>
            <w:r>
              <w:rPr>
                <w:rFonts w:hint="eastAsia" w:ascii="Times New Roman" w:hAnsi="Times New Roman" w:eastAsia="仿宋" w:cs="Times New Roman"/>
                <w:kern w:val="0"/>
                <w:sz w:val="20"/>
                <w:szCs w:val="21"/>
              </w:rPr>
              <w:t>KMO值</w:t>
            </w:r>
          </w:p>
        </w:tc>
        <w:tc>
          <w:tcPr>
            <w:tcW w:w="2841" w:type="dxa"/>
            <w:tcBorders>
              <w:top w:val="single" w:color="auto" w:sz="4" w:space="0"/>
              <w:left w:val="nil"/>
              <w:bottom w:val="nil"/>
              <w:right w:val="nil"/>
            </w:tcBorders>
          </w:tcPr>
          <w:p>
            <w:pPr>
              <w:jc w:val="center"/>
              <w:rPr>
                <w:rFonts w:ascii="Times New Roman" w:hAnsi="Times New Roman" w:eastAsia="宋体" w:cs="Times New Roman"/>
                <w:kern w:val="0"/>
                <w:sz w:val="15"/>
                <w:szCs w:val="15"/>
              </w:rPr>
            </w:pPr>
            <w:r>
              <w:rPr>
                <w:rFonts w:hint="eastAsia" w:ascii="Times New Roman" w:hAnsi="Times New Roman" w:eastAsia="仿宋" w:cs="Times New Roman"/>
                <w:kern w:val="0"/>
                <w:sz w:val="20"/>
                <w:szCs w:val="21"/>
              </w:rPr>
              <w:t>0.801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nil"/>
              <w:left w:val="nil"/>
              <w:bottom w:val="nil"/>
              <w:right w:val="nil"/>
            </w:tcBorders>
          </w:tcPr>
          <w:p>
            <w:pPr>
              <w:jc w:val="center"/>
              <w:rPr>
                <w:rFonts w:ascii="Times New Roman" w:hAnsi="Times New Roman" w:eastAsia="仿宋" w:cs="Times New Roman"/>
                <w:kern w:val="0"/>
                <w:sz w:val="20"/>
                <w:szCs w:val="21"/>
              </w:rPr>
            </w:pPr>
            <w:r>
              <w:rPr>
                <w:rFonts w:hint="eastAsia" w:ascii="Times New Roman" w:hAnsi="Times New Roman" w:eastAsia="仿宋" w:cs="Times New Roman"/>
                <w:kern w:val="0"/>
                <w:sz w:val="20"/>
                <w:szCs w:val="21"/>
              </w:rPr>
              <w:t>Barktlett球形检验</w:t>
            </w:r>
          </w:p>
        </w:tc>
        <w:tc>
          <w:tcPr>
            <w:tcW w:w="2841" w:type="dxa"/>
            <w:tcBorders>
              <w:top w:val="nil"/>
              <w:left w:val="nil"/>
              <w:bottom w:val="nil"/>
              <w:right w:val="nil"/>
            </w:tcBorders>
          </w:tcPr>
          <w:p>
            <w:pPr>
              <w:jc w:val="center"/>
              <w:rPr>
                <w:rFonts w:ascii="Times New Roman" w:hAnsi="Times New Roman" w:eastAsia="仿宋" w:cs="Times New Roman"/>
                <w:kern w:val="0"/>
                <w:sz w:val="20"/>
                <w:szCs w:val="21"/>
              </w:rPr>
            </w:pPr>
            <w:r>
              <w:rPr>
                <w:rFonts w:hint="eastAsia" w:ascii="Times New Roman" w:hAnsi="Times New Roman" w:eastAsia="仿宋" w:cs="Times New Roman"/>
                <w:kern w:val="0"/>
                <w:sz w:val="20"/>
                <w:szCs w:val="21"/>
              </w:rPr>
              <w:t>卡方值</w:t>
            </w:r>
          </w:p>
        </w:tc>
        <w:tc>
          <w:tcPr>
            <w:tcW w:w="2841" w:type="dxa"/>
            <w:tcBorders>
              <w:top w:val="nil"/>
              <w:left w:val="nil"/>
              <w:bottom w:val="nil"/>
              <w:right w:val="nil"/>
            </w:tcBorders>
          </w:tcPr>
          <w:p>
            <w:pPr>
              <w:jc w:val="center"/>
              <w:rPr>
                <w:rFonts w:ascii="Times New Roman" w:hAnsi="Times New Roman" w:eastAsia="仿宋" w:cs="Times New Roman"/>
                <w:kern w:val="0"/>
                <w:sz w:val="20"/>
                <w:szCs w:val="21"/>
              </w:rPr>
            </w:pPr>
            <w:r>
              <w:rPr>
                <w:rFonts w:hint="eastAsia" w:ascii="Times New Roman" w:hAnsi="Times New Roman" w:eastAsia="仿宋" w:cs="Times New Roman"/>
                <w:kern w:val="0"/>
                <w:sz w:val="20"/>
                <w:szCs w:val="21"/>
              </w:rPr>
              <w:t>5047.493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nil"/>
              <w:left w:val="nil"/>
              <w:bottom w:val="nil"/>
              <w:right w:val="nil"/>
            </w:tcBorders>
          </w:tcPr>
          <w:p>
            <w:pPr>
              <w:jc w:val="center"/>
              <w:rPr>
                <w:rFonts w:ascii="Times New Roman" w:hAnsi="Times New Roman" w:eastAsia="仿宋" w:cs="Times New Roman"/>
                <w:kern w:val="0"/>
                <w:sz w:val="20"/>
                <w:szCs w:val="21"/>
              </w:rPr>
            </w:pPr>
          </w:p>
        </w:tc>
        <w:tc>
          <w:tcPr>
            <w:tcW w:w="2841" w:type="dxa"/>
            <w:tcBorders>
              <w:top w:val="nil"/>
              <w:left w:val="nil"/>
              <w:bottom w:val="nil"/>
              <w:right w:val="nil"/>
            </w:tcBorders>
          </w:tcPr>
          <w:p>
            <w:pPr>
              <w:jc w:val="center"/>
              <w:rPr>
                <w:rFonts w:ascii="Times New Roman" w:hAnsi="Times New Roman" w:eastAsia="仿宋" w:cs="Times New Roman"/>
                <w:kern w:val="0"/>
                <w:sz w:val="20"/>
                <w:szCs w:val="21"/>
              </w:rPr>
            </w:pPr>
            <w:r>
              <w:rPr>
                <w:rFonts w:hint="eastAsia" w:ascii="Times New Roman" w:hAnsi="Times New Roman" w:eastAsia="仿宋" w:cs="Times New Roman"/>
                <w:kern w:val="0"/>
                <w:sz w:val="20"/>
                <w:szCs w:val="21"/>
              </w:rPr>
              <w:t>自由度</w:t>
            </w:r>
          </w:p>
        </w:tc>
        <w:tc>
          <w:tcPr>
            <w:tcW w:w="2841" w:type="dxa"/>
            <w:tcBorders>
              <w:top w:val="nil"/>
              <w:left w:val="nil"/>
              <w:bottom w:val="nil"/>
              <w:right w:val="nil"/>
            </w:tcBorders>
          </w:tcPr>
          <w:p>
            <w:pPr>
              <w:jc w:val="center"/>
              <w:rPr>
                <w:rFonts w:ascii="Times New Roman" w:hAnsi="Times New Roman" w:eastAsia="仿宋" w:cs="Times New Roman"/>
                <w:kern w:val="0"/>
                <w:sz w:val="20"/>
                <w:szCs w:val="21"/>
              </w:rPr>
            </w:pPr>
            <w:r>
              <w:rPr>
                <w:rFonts w:hint="eastAsia" w:ascii="Times New Roman" w:hAnsi="Times New Roman" w:eastAsia="仿宋" w:cs="Times New Roman"/>
                <w:kern w:val="0"/>
                <w:sz w:val="20"/>
                <w:szCs w:val="21"/>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nil"/>
              <w:left w:val="nil"/>
              <w:right w:val="nil"/>
            </w:tcBorders>
          </w:tcPr>
          <w:p>
            <w:pPr>
              <w:jc w:val="center"/>
              <w:rPr>
                <w:rFonts w:ascii="Times New Roman" w:hAnsi="Times New Roman" w:eastAsia="仿宋" w:cs="Times New Roman"/>
                <w:kern w:val="0"/>
                <w:sz w:val="20"/>
                <w:szCs w:val="21"/>
              </w:rPr>
            </w:pPr>
          </w:p>
        </w:tc>
        <w:tc>
          <w:tcPr>
            <w:tcW w:w="2841" w:type="dxa"/>
            <w:tcBorders>
              <w:top w:val="nil"/>
              <w:left w:val="nil"/>
              <w:right w:val="nil"/>
            </w:tcBorders>
          </w:tcPr>
          <w:p>
            <w:pPr>
              <w:jc w:val="center"/>
              <w:rPr>
                <w:rFonts w:ascii="Times New Roman" w:hAnsi="Times New Roman" w:eastAsia="仿宋" w:cs="Times New Roman"/>
                <w:kern w:val="0"/>
                <w:sz w:val="20"/>
                <w:szCs w:val="21"/>
              </w:rPr>
            </w:pPr>
            <w:r>
              <w:rPr>
                <w:rFonts w:hint="eastAsia" w:ascii="Times New Roman" w:hAnsi="Times New Roman" w:eastAsia="仿宋" w:cs="Times New Roman"/>
                <w:szCs w:val="21"/>
              </w:rPr>
              <w:t>p</w:t>
            </w:r>
            <w:r>
              <w:rPr>
                <w:rFonts w:hint="eastAsia" w:ascii="Times New Roman" w:hAnsi="Times New Roman" w:eastAsia="仿宋" w:cs="Times New Roman"/>
                <w:kern w:val="0"/>
                <w:sz w:val="20"/>
                <w:szCs w:val="21"/>
              </w:rPr>
              <w:t>值</w:t>
            </w:r>
          </w:p>
        </w:tc>
        <w:tc>
          <w:tcPr>
            <w:tcW w:w="2841" w:type="dxa"/>
            <w:tcBorders>
              <w:top w:val="nil"/>
              <w:left w:val="nil"/>
              <w:right w:val="nil"/>
            </w:tcBorders>
          </w:tcPr>
          <w:p>
            <w:pPr>
              <w:jc w:val="center"/>
              <w:rPr>
                <w:rFonts w:ascii="Times New Roman" w:hAnsi="Times New Roman" w:eastAsia="仿宋" w:cs="Times New Roman"/>
                <w:kern w:val="0"/>
                <w:sz w:val="20"/>
                <w:szCs w:val="21"/>
              </w:rPr>
            </w:pPr>
            <w:r>
              <w:rPr>
                <w:rFonts w:hint="eastAsia" w:ascii="Times New Roman" w:hAnsi="Times New Roman" w:eastAsia="仿宋" w:cs="Times New Roman"/>
                <w:kern w:val="0"/>
                <w:sz w:val="20"/>
                <w:szCs w:val="21"/>
              </w:rPr>
              <w:t>0.000</w:t>
            </w:r>
          </w:p>
        </w:tc>
      </w:tr>
      <w:bookmarkEnd w:id="6"/>
    </w:tbl>
    <w:p>
      <w:pPr>
        <w:rPr>
          <w:rFonts w:ascii="Times New Roman" w:hAnsi="Times New Roman" w:eastAsia="宋体" w:cs="Times New Roman"/>
          <w:sz w:val="15"/>
          <w:szCs w:val="15"/>
        </w:rPr>
      </w:pPr>
    </w:p>
    <w:p>
      <w:pPr>
        <w:ind w:firstLine="420"/>
        <w:rPr>
          <w:rFonts w:ascii="Times New Roman" w:hAnsi="Times New Roman" w:eastAsia="仿宋" w:cs="Times New Roman"/>
          <w:szCs w:val="21"/>
        </w:rPr>
      </w:pPr>
      <w:r>
        <w:rPr>
          <w:rFonts w:hint="eastAsia" w:ascii="Times New Roman" w:hAnsi="Times New Roman" w:eastAsia="仿宋" w:cs="Times New Roman"/>
          <w:szCs w:val="21"/>
        </w:rPr>
        <w:t>进一步，为了判断所需提取的主成分数量，本文报告了碎石图如图</w:t>
      </w:r>
      <w:r>
        <w:rPr>
          <w:rFonts w:hint="eastAsia" w:ascii="仿宋" w:hAnsi="仿宋" w:eastAsia="仿宋" w:cs="仿宋"/>
          <w:szCs w:val="21"/>
        </w:rPr>
        <w:t>Ⅱ</w:t>
      </w:r>
      <w:r>
        <w:rPr>
          <w:rFonts w:hint="eastAsia" w:ascii="Times New Roman" w:hAnsi="Times New Roman" w:eastAsia="仿宋" w:cs="Times New Roman"/>
          <w:szCs w:val="21"/>
        </w:rPr>
        <w:t>1所示，可见，当主成分数量大于3时，特征值就已经小于1，这说明在本文所选取的指标中，生成3个主成分比较合适。</w:t>
      </w:r>
    </w:p>
    <w:p>
      <w:pPr>
        <w:jc w:val="center"/>
        <w:rPr>
          <w:rFonts w:ascii="Times New Roman" w:hAnsi="Times New Roman" w:eastAsia="宋体" w:cs="Times New Roman"/>
          <w:sz w:val="15"/>
          <w:szCs w:val="15"/>
        </w:rPr>
      </w:pPr>
      <w:r>
        <w:rPr>
          <w:rFonts w:hint="eastAsia" w:ascii="Times New Roman" w:hAnsi="Times New Roman" w:eastAsia="宋体" w:cs="Times New Roman"/>
          <w:sz w:val="15"/>
          <w:szCs w:val="15"/>
        </w:rPr>
        <w:drawing>
          <wp:inline distT="0" distB="0" distL="114300" distR="114300">
            <wp:extent cx="3521075" cy="2560955"/>
            <wp:effectExtent l="0" t="0" r="9525" b="4445"/>
            <wp:docPr id="5" name="图片 5" descr="碎石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碎石图"/>
                    <pic:cNvPicPr>
                      <a:picLocks noChangeAspect="1"/>
                    </pic:cNvPicPr>
                  </pic:nvPicPr>
                  <pic:blipFill>
                    <a:blip r:embed="rId22"/>
                    <a:stretch>
                      <a:fillRect/>
                    </a:stretch>
                  </pic:blipFill>
                  <pic:spPr>
                    <a:xfrm>
                      <a:off x="0" y="0"/>
                      <a:ext cx="3521075" cy="2560955"/>
                    </a:xfrm>
                    <a:prstGeom prst="rect">
                      <a:avLst/>
                    </a:prstGeom>
                  </pic:spPr>
                </pic:pic>
              </a:graphicData>
            </a:graphic>
          </wp:inline>
        </w:drawing>
      </w:r>
    </w:p>
    <w:p>
      <w:pPr>
        <w:jc w:val="center"/>
        <w:rPr>
          <w:rFonts w:ascii="黑体" w:hAnsi="黑体" w:eastAsia="黑体" w:cs="黑体"/>
          <w:sz w:val="18"/>
          <w:szCs w:val="18"/>
        </w:rPr>
      </w:pPr>
      <w:r>
        <w:rPr>
          <w:rFonts w:hint="eastAsia" w:ascii="黑体" w:hAnsi="黑体" w:eastAsia="黑体" w:cs="黑体"/>
          <w:sz w:val="18"/>
          <w:szCs w:val="18"/>
        </w:rPr>
        <w:t>图Ⅱ1  指标方差贡献率的碎石图</w:t>
      </w:r>
    </w:p>
    <w:p>
      <w:pPr>
        <w:jc w:val="center"/>
        <w:rPr>
          <w:rFonts w:ascii="Times New Roman" w:hAnsi="Times New Roman" w:eastAsia="仿宋" w:cs="Times New Roman"/>
          <w:b/>
          <w:bCs/>
          <w:sz w:val="18"/>
          <w:szCs w:val="18"/>
        </w:rPr>
      </w:pPr>
    </w:p>
    <w:p>
      <w:pPr>
        <w:rPr>
          <w:rFonts w:ascii="Times New Roman" w:hAnsi="Times New Roman" w:eastAsia="仿宋" w:cs="Times New Roman"/>
          <w:b/>
          <w:bCs/>
          <w:sz w:val="18"/>
          <w:szCs w:val="18"/>
        </w:rPr>
      </w:pPr>
    </w:p>
    <w:p>
      <w:pPr>
        <w:ind w:firstLine="420"/>
        <w:rPr>
          <w:rFonts w:ascii="Times New Roman" w:hAnsi="Times New Roman" w:eastAsia="仿宋" w:cs="Times New Roman"/>
          <w:szCs w:val="21"/>
        </w:rPr>
      </w:pPr>
      <w:r>
        <w:rPr>
          <w:rFonts w:hint="eastAsia" w:ascii="Times New Roman" w:hAnsi="Times New Roman" w:eastAsia="仿宋" w:cs="Times New Roman"/>
          <w:szCs w:val="21"/>
        </w:rPr>
        <w:t>在此基础上，我们可以通过旋转载荷矩阵来求算主成分的方差贡献率及特征值向量，结果报告如表</w:t>
      </w:r>
      <w:r>
        <w:rPr>
          <w:rFonts w:hint="eastAsia" w:ascii="仿宋" w:hAnsi="仿宋" w:eastAsia="仿宋" w:cs="仿宋"/>
          <w:szCs w:val="21"/>
        </w:rPr>
        <w:t>Ⅱ</w:t>
      </w:r>
      <w:r>
        <w:rPr>
          <w:rFonts w:hint="eastAsia" w:ascii="Times New Roman" w:hAnsi="Times New Roman" w:eastAsia="仿宋" w:cs="Times New Roman"/>
          <w:szCs w:val="21"/>
        </w:rPr>
        <w:t>2和表</w:t>
      </w:r>
      <w:r>
        <w:rPr>
          <w:rFonts w:hint="eastAsia" w:ascii="仿宋" w:hAnsi="仿宋" w:eastAsia="仿宋" w:cs="仿宋"/>
          <w:szCs w:val="21"/>
        </w:rPr>
        <w:t>Ⅱ</w:t>
      </w:r>
      <w:r>
        <w:rPr>
          <w:rFonts w:hint="eastAsia" w:ascii="Times New Roman" w:hAnsi="Times New Roman" w:eastAsia="仿宋" w:cs="Times New Roman"/>
          <w:szCs w:val="21"/>
        </w:rPr>
        <w:t>3所示。根据表</w:t>
      </w:r>
      <w:r>
        <w:rPr>
          <w:rFonts w:hint="eastAsia" w:ascii="仿宋" w:hAnsi="仿宋" w:eastAsia="仿宋" w:cs="仿宋"/>
          <w:szCs w:val="21"/>
        </w:rPr>
        <w:t>Ⅱ</w:t>
      </w:r>
      <w:r>
        <w:rPr>
          <w:rFonts w:hint="eastAsia" w:ascii="Times New Roman" w:hAnsi="Times New Roman" w:eastAsia="仿宋" w:cs="Times New Roman"/>
          <w:szCs w:val="21"/>
        </w:rPr>
        <w:t>2，可以发现前面所选取的三个主成分的方差累计贡献率达到了82.2%，说明这些主成分已经能够比较全面地反映所选取指标所囊括的信息。根据表</w:t>
      </w:r>
      <w:r>
        <w:rPr>
          <w:rFonts w:hint="eastAsia" w:ascii="仿宋" w:hAnsi="仿宋" w:eastAsia="仿宋" w:cs="仿宋"/>
          <w:szCs w:val="21"/>
        </w:rPr>
        <w:t>Ⅱ</w:t>
      </w:r>
      <w:r>
        <w:rPr>
          <w:rFonts w:hint="eastAsia" w:ascii="Times New Roman" w:hAnsi="Times New Roman" w:eastAsia="仿宋" w:cs="Times New Roman"/>
          <w:szCs w:val="21"/>
        </w:rPr>
        <w:t>3，可以得到解释三个主成分的具体指标，主成分F1的主要解释指标来自政府规模、宏观调节力度、财政能力、医疗单位发展水平、文化单位发展水平和教育单位发展水平等，可以将其概括为公共部门政治因素。主成分F2的主要解释指标来自国有企业规模和国有企业影响力，可以将其概括为体制部门经济因素。主成分F3的主要解释指标来自地方保护水平，可以将其概括为体制文化因素。这些主成分的具体构成与理论直觉相符，表现为显性体制引力的政治、经济和文化因素。</w:t>
      </w:r>
    </w:p>
    <w:p>
      <w:pPr>
        <w:rPr>
          <w:rFonts w:ascii="Times New Roman" w:hAnsi="Times New Roman" w:eastAsia="仿宋" w:cs="Times New Roman"/>
          <w:b/>
          <w:bCs/>
          <w:sz w:val="18"/>
          <w:szCs w:val="18"/>
        </w:rPr>
      </w:pPr>
    </w:p>
    <w:p>
      <w:pPr>
        <w:jc w:val="center"/>
        <w:rPr>
          <w:rFonts w:ascii="黑体" w:hAnsi="黑体" w:eastAsia="黑体" w:cs="黑体"/>
          <w:sz w:val="18"/>
          <w:szCs w:val="18"/>
        </w:rPr>
      </w:pPr>
      <w:r>
        <w:rPr>
          <w:rFonts w:hint="eastAsia" w:ascii="黑体" w:hAnsi="黑体" w:eastAsia="黑体" w:cs="黑体"/>
          <w:sz w:val="18"/>
          <w:szCs w:val="18"/>
        </w:rPr>
        <w:t>表Ⅱ2 旋转后的主成分特征值与方差贡献率</w:t>
      </w:r>
    </w:p>
    <w:p>
      <w:pPr>
        <w:jc w:val="center"/>
        <w:rPr>
          <w:rFonts w:ascii="Times New Roman" w:hAnsi="Times New Roman" w:eastAsia="仿宋" w:cs="Times New Roman"/>
          <w:szCs w:val="21"/>
        </w:rPr>
      </w:pPr>
    </w:p>
    <w:tbl>
      <w:tblPr>
        <w:tblStyle w:val="1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4"/>
        <w:gridCol w:w="1372"/>
        <w:gridCol w:w="2103"/>
        <w:gridCol w:w="3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pct"/>
            <w:tcBorders>
              <w:left w:val="nil"/>
              <w:bottom w:val="single" w:color="auto" w:sz="4" w:space="0"/>
              <w:right w:val="nil"/>
            </w:tcBorders>
          </w:tcPr>
          <w:p>
            <w:pPr>
              <w:jc w:val="center"/>
              <w:rPr>
                <w:rFonts w:ascii="Times New Roman" w:hAnsi="Times New Roman" w:eastAsia="仿宋" w:cs="Times New Roman"/>
                <w:kern w:val="0"/>
                <w:sz w:val="20"/>
                <w:szCs w:val="21"/>
              </w:rPr>
            </w:pPr>
            <w:r>
              <w:rPr>
                <w:rFonts w:hint="eastAsia" w:ascii="Times New Roman" w:hAnsi="Times New Roman" w:eastAsia="仿宋" w:cs="Times New Roman"/>
                <w:kern w:val="0"/>
                <w:sz w:val="20"/>
                <w:szCs w:val="21"/>
              </w:rPr>
              <w:t>主成分</w:t>
            </w:r>
          </w:p>
        </w:tc>
        <w:tc>
          <w:tcPr>
            <w:tcW w:w="805" w:type="pct"/>
            <w:tcBorders>
              <w:left w:val="nil"/>
              <w:bottom w:val="single" w:color="auto" w:sz="4" w:space="0"/>
              <w:right w:val="nil"/>
            </w:tcBorders>
          </w:tcPr>
          <w:p>
            <w:pPr>
              <w:jc w:val="center"/>
              <w:rPr>
                <w:rFonts w:ascii="Times New Roman" w:hAnsi="Times New Roman" w:eastAsia="仿宋" w:cs="Times New Roman"/>
                <w:kern w:val="0"/>
                <w:sz w:val="20"/>
                <w:szCs w:val="21"/>
              </w:rPr>
            </w:pPr>
            <w:r>
              <w:rPr>
                <w:rFonts w:hint="eastAsia" w:ascii="Times New Roman" w:hAnsi="Times New Roman" w:eastAsia="仿宋" w:cs="Times New Roman"/>
                <w:kern w:val="0"/>
                <w:sz w:val="20"/>
                <w:szCs w:val="21"/>
              </w:rPr>
              <w:t>方差</w:t>
            </w:r>
          </w:p>
        </w:tc>
        <w:tc>
          <w:tcPr>
            <w:tcW w:w="1234" w:type="pct"/>
            <w:tcBorders>
              <w:left w:val="nil"/>
              <w:bottom w:val="single" w:color="auto" w:sz="4" w:space="0"/>
              <w:right w:val="nil"/>
            </w:tcBorders>
          </w:tcPr>
          <w:p>
            <w:pPr>
              <w:jc w:val="center"/>
              <w:rPr>
                <w:rFonts w:ascii="Times New Roman" w:hAnsi="Times New Roman" w:eastAsia="仿宋" w:cs="Times New Roman"/>
                <w:kern w:val="0"/>
                <w:sz w:val="20"/>
                <w:szCs w:val="21"/>
              </w:rPr>
            </w:pPr>
            <w:r>
              <w:rPr>
                <w:rFonts w:hint="eastAsia" w:ascii="Times New Roman" w:hAnsi="Times New Roman" w:eastAsia="仿宋" w:cs="Times New Roman"/>
                <w:kern w:val="0"/>
                <w:sz w:val="20"/>
                <w:szCs w:val="21"/>
              </w:rPr>
              <w:t>方差占比</w:t>
            </w:r>
          </w:p>
        </w:tc>
        <w:tc>
          <w:tcPr>
            <w:tcW w:w="1971" w:type="pct"/>
            <w:tcBorders>
              <w:left w:val="nil"/>
              <w:bottom w:val="single" w:color="auto" w:sz="4" w:space="0"/>
              <w:right w:val="nil"/>
            </w:tcBorders>
          </w:tcPr>
          <w:p>
            <w:pPr>
              <w:jc w:val="center"/>
              <w:rPr>
                <w:rFonts w:ascii="Times New Roman" w:hAnsi="Times New Roman" w:eastAsia="仿宋" w:cs="Times New Roman"/>
                <w:kern w:val="0"/>
                <w:sz w:val="20"/>
                <w:szCs w:val="21"/>
              </w:rPr>
            </w:pPr>
            <w:r>
              <w:rPr>
                <w:rFonts w:hint="eastAsia" w:ascii="Times New Roman" w:hAnsi="Times New Roman" w:eastAsia="仿宋" w:cs="Times New Roman"/>
                <w:kern w:val="0"/>
                <w:sz w:val="20"/>
                <w:szCs w:val="21"/>
              </w:rPr>
              <w:t>方差累计贡献率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988" w:type="pct"/>
            <w:tcBorders>
              <w:top w:val="single" w:color="auto" w:sz="4" w:space="0"/>
              <w:left w:val="nil"/>
              <w:bottom w:val="nil"/>
              <w:right w:val="nil"/>
            </w:tcBorders>
          </w:tcPr>
          <w:p>
            <w:pPr>
              <w:jc w:val="center"/>
              <w:rPr>
                <w:rFonts w:ascii="Times New Roman" w:hAnsi="Times New Roman" w:eastAsia="仿宋" w:cs="Times New Roman"/>
                <w:kern w:val="0"/>
                <w:sz w:val="20"/>
                <w:szCs w:val="21"/>
              </w:rPr>
            </w:pPr>
            <w:r>
              <w:rPr>
                <w:rFonts w:hint="eastAsia" w:ascii="Times New Roman" w:hAnsi="Times New Roman" w:eastAsia="仿宋" w:cs="Times New Roman"/>
                <w:kern w:val="0"/>
                <w:sz w:val="20"/>
                <w:szCs w:val="21"/>
              </w:rPr>
              <w:t>F1</w:t>
            </w:r>
          </w:p>
        </w:tc>
        <w:tc>
          <w:tcPr>
            <w:tcW w:w="805" w:type="pct"/>
            <w:tcBorders>
              <w:top w:val="single" w:color="auto" w:sz="4" w:space="0"/>
              <w:left w:val="nil"/>
              <w:bottom w:val="nil"/>
              <w:right w:val="nil"/>
            </w:tcBorders>
            <w:vAlign w:val="center"/>
          </w:tcPr>
          <w:p>
            <w:pPr>
              <w:jc w:val="center"/>
              <w:rPr>
                <w:rFonts w:ascii="Times New Roman" w:hAnsi="Times New Roman" w:eastAsia="仿宋" w:cs="Times New Roman"/>
                <w:kern w:val="0"/>
                <w:sz w:val="20"/>
                <w:szCs w:val="21"/>
              </w:rPr>
            </w:pPr>
            <w:r>
              <w:rPr>
                <w:rFonts w:hint="eastAsia" w:ascii="Times New Roman" w:hAnsi="Times New Roman" w:eastAsia="仿宋" w:cs="Times New Roman"/>
                <w:kern w:val="0"/>
                <w:sz w:val="20"/>
                <w:szCs w:val="21"/>
              </w:rPr>
              <w:t xml:space="preserve">4.376 </w:t>
            </w:r>
          </w:p>
        </w:tc>
        <w:tc>
          <w:tcPr>
            <w:tcW w:w="1234" w:type="pct"/>
            <w:tcBorders>
              <w:top w:val="single" w:color="auto" w:sz="4" w:space="0"/>
              <w:left w:val="nil"/>
              <w:bottom w:val="nil"/>
              <w:right w:val="nil"/>
            </w:tcBorders>
            <w:vAlign w:val="center"/>
          </w:tcPr>
          <w:p>
            <w:pPr>
              <w:jc w:val="center"/>
              <w:rPr>
                <w:rFonts w:ascii="Times New Roman" w:hAnsi="Times New Roman" w:eastAsia="仿宋" w:cs="Times New Roman"/>
                <w:kern w:val="0"/>
                <w:sz w:val="20"/>
                <w:szCs w:val="21"/>
              </w:rPr>
            </w:pPr>
            <w:r>
              <w:rPr>
                <w:rFonts w:hint="eastAsia" w:ascii="Times New Roman" w:hAnsi="Times New Roman" w:eastAsia="仿宋" w:cs="Times New Roman"/>
                <w:kern w:val="0"/>
                <w:sz w:val="20"/>
                <w:szCs w:val="21"/>
              </w:rPr>
              <w:t xml:space="preserve">0.486 </w:t>
            </w:r>
          </w:p>
        </w:tc>
        <w:tc>
          <w:tcPr>
            <w:tcW w:w="1971" w:type="pct"/>
            <w:tcBorders>
              <w:top w:val="single" w:color="auto" w:sz="4" w:space="0"/>
              <w:left w:val="nil"/>
              <w:bottom w:val="nil"/>
              <w:right w:val="nil"/>
            </w:tcBorders>
            <w:vAlign w:val="center"/>
          </w:tcPr>
          <w:p>
            <w:pPr>
              <w:jc w:val="center"/>
              <w:rPr>
                <w:rFonts w:ascii="Times New Roman" w:hAnsi="Times New Roman" w:eastAsia="仿宋" w:cs="Times New Roman"/>
                <w:kern w:val="0"/>
                <w:sz w:val="20"/>
                <w:szCs w:val="21"/>
              </w:rPr>
            </w:pPr>
            <w:r>
              <w:rPr>
                <w:rFonts w:hint="eastAsia" w:ascii="Times New Roman" w:hAnsi="Times New Roman" w:eastAsia="仿宋" w:cs="Times New Roman"/>
                <w:kern w:val="0"/>
                <w:sz w:val="20"/>
                <w:szCs w:val="21"/>
              </w:rPr>
              <w:t xml:space="preserve">0.486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pct"/>
            <w:tcBorders>
              <w:top w:val="nil"/>
              <w:left w:val="nil"/>
              <w:bottom w:val="nil"/>
              <w:right w:val="nil"/>
            </w:tcBorders>
          </w:tcPr>
          <w:p>
            <w:pPr>
              <w:jc w:val="center"/>
              <w:rPr>
                <w:rFonts w:ascii="Times New Roman" w:hAnsi="Times New Roman" w:eastAsia="仿宋" w:cs="Times New Roman"/>
                <w:kern w:val="0"/>
                <w:sz w:val="20"/>
                <w:szCs w:val="21"/>
              </w:rPr>
            </w:pPr>
            <w:r>
              <w:rPr>
                <w:rFonts w:hint="eastAsia" w:ascii="Times New Roman" w:hAnsi="Times New Roman" w:eastAsia="仿宋" w:cs="Times New Roman"/>
                <w:kern w:val="0"/>
                <w:sz w:val="20"/>
                <w:szCs w:val="21"/>
              </w:rPr>
              <w:t>F2</w:t>
            </w:r>
          </w:p>
        </w:tc>
        <w:tc>
          <w:tcPr>
            <w:tcW w:w="805" w:type="pct"/>
            <w:tcBorders>
              <w:top w:val="nil"/>
              <w:left w:val="nil"/>
              <w:bottom w:val="nil"/>
              <w:right w:val="nil"/>
            </w:tcBorders>
            <w:vAlign w:val="center"/>
          </w:tcPr>
          <w:p>
            <w:pPr>
              <w:jc w:val="center"/>
              <w:rPr>
                <w:rFonts w:ascii="Times New Roman" w:hAnsi="Times New Roman" w:eastAsia="仿宋" w:cs="Times New Roman"/>
                <w:kern w:val="0"/>
                <w:sz w:val="20"/>
                <w:szCs w:val="21"/>
              </w:rPr>
            </w:pPr>
            <w:r>
              <w:rPr>
                <w:rFonts w:hint="eastAsia" w:ascii="Times New Roman" w:hAnsi="Times New Roman" w:eastAsia="仿宋" w:cs="Times New Roman"/>
                <w:kern w:val="0"/>
                <w:sz w:val="20"/>
                <w:szCs w:val="21"/>
              </w:rPr>
              <w:t xml:space="preserve">1.925 </w:t>
            </w:r>
          </w:p>
        </w:tc>
        <w:tc>
          <w:tcPr>
            <w:tcW w:w="1234" w:type="pct"/>
            <w:tcBorders>
              <w:top w:val="nil"/>
              <w:left w:val="nil"/>
              <w:bottom w:val="nil"/>
              <w:right w:val="nil"/>
            </w:tcBorders>
            <w:vAlign w:val="center"/>
          </w:tcPr>
          <w:p>
            <w:pPr>
              <w:jc w:val="center"/>
              <w:rPr>
                <w:rFonts w:ascii="Times New Roman" w:hAnsi="Times New Roman" w:eastAsia="仿宋" w:cs="Times New Roman"/>
                <w:kern w:val="0"/>
                <w:sz w:val="20"/>
                <w:szCs w:val="21"/>
              </w:rPr>
            </w:pPr>
            <w:r>
              <w:rPr>
                <w:rFonts w:hint="eastAsia" w:ascii="Times New Roman" w:hAnsi="Times New Roman" w:eastAsia="仿宋" w:cs="Times New Roman"/>
                <w:kern w:val="0"/>
                <w:sz w:val="20"/>
                <w:szCs w:val="21"/>
              </w:rPr>
              <w:t xml:space="preserve">0.214 </w:t>
            </w:r>
          </w:p>
        </w:tc>
        <w:tc>
          <w:tcPr>
            <w:tcW w:w="1971" w:type="pct"/>
            <w:tcBorders>
              <w:top w:val="nil"/>
              <w:left w:val="nil"/>
              <w:bottom w:val="nil"/>
              <w:right w:val="nil"/>
            </w:tcBorders>
            <w:vAlign w:val="center"/>
          </w:tcPr>
          <w:p>
            <w:pPr>
              <w:jc w:val="center"/>
              <w:rPr>
                <w:rFonts w:ascii="Times New Roman" w:hAnsi="Times New Roman" w:eastAsia="仿宋" w:cs="Times New Roman"/>
                <w:kern w:val="0"/>
                <w:sz w:val="20"/>
                <w:szCs w:val="21"/>
              </w:rPr>
            </w:pPr>
            <w:r>
              <w:rPr>
                <w:rFonts w:hint="eastAsia" w:ascii="Times New Roman" w:hAnsi="Times New Roman" w:eastAsia="仿宋" w:cs="Times New Roman"/>
                <w:kern w:val="0"/>
                <w:sz w:val="20"/>
                <w:szCs w:val="21"/>
              </w:rPr>
              <w:t xml:space="preserve">0.700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pct"/>
            <w:tcBorders>
              <w:top w:val="nil"/>
              <w:left w:val="nil"/>
              <w:right w:val="nil"/>
            </w:tcBorders>
          </w:tcPr>
          <w:p>
            <w:pPr>
              <w:jc w:val="center"/>
              <w:rPr>
                <w:rFonts w:ascii="Times New Roman" w:hAnsi="Times New Roman" w:eastAsia="仿宋" w:cs="Times New Roman"/>
                <w:kern w:val="0"/>
                <w:sz w:val="20"/>
                <w:szCs w:val="21"/>
              </w:rPr>
            </w:pPr>
            <w:r>
              <w:rPr>
                <w:rFonts w:hint="eastAsia" w:ascii="Times New Roman" w:hAnsi="Times New Roman" w:eastAsia="仿宋" w:cs="Times New Roman"/>
                <w:kern w:val="0"/>
                <w:sz w:val="20"/>
                <w:szCs w:val="21"/>
              </w:rPr>
              <w:t>F3</w:t>
            </w:r>
          </w:p>
        </w:tc>
        <w:tc>
          <w:tcPr>
            <w:tcW w:w="805" w:type="pct"/>
            <w:tcBorders>
              <w:top w:val="nil"/>
              <w:left w:val="nil"/>
              <w:right w:val="nil"/>
            </w:tcBorders>
            <w:vAlign w:val="center"/>
          </w:tcPr>
          <w:p>
            <w:pPr>
              <w:jc w:val="center"/>
              <w:rPr>
                <w:rFonts w:ascii="Times New Roman" w:hAnsi="Times New Roman" w:eastAsia="仿宋" w:cs="Times New Roman"/>
                <w:kern w:val="0"/>
                <w:sz w:val="20"/>
                <w:szCs w:val="21"/>
              </w:rPr>
            </w:pPr>
            <w:r>
              <w:rPr>
                <w:rFonts w:hint="eastAsia" w:ascii="Times New Roman" w:hAnsi="Times New Roman" w:eastAsia="仿宋" w:cs="Times New Roman"/>
                <w:kern w:val="0"/>
                <w:sz w:val="20"/>
                <w:szCs w:val="21"/>
              </w:rPr>
              <w:t xml:space="preserve">1.097 </w:t>
            </w:r>
          </w:p>
        </w:tc>
        <w:tc>
          <w:tcPr>
            <w:tcW w:w="1234" w:type="pct"/>
            <w:tcBorders>
              <w:top w:val="nil"/>
              <w:left w:val="nil"/>
              <w:right w:val="nil"/>
            </w:tcBorders>
            <w:vAlign w:val="center"/>
          </w:tcPr>
          <w:p>
            <w:pPr>
              <w:jc w:val="center"/>
              <w:rPr>
                <w:rFonts w:ascii="Times New Roman" w:hAnsi="Times New Roman" w:eastAsia="仿宋" w:cs="Times New Roman"/>
                <w:kern w:val="0"/>
                <w:sz w:val="20"/>
                <w:szCs w:val="21"/>
              </w:rPr>
            </w:pPr>
            <w:r>
              <w:rPr>
                <w:rFonts w:hint="eastAsia" w:ascii="Times New Roman" w:hAnsi="Times New Roman" w:eastAsia="仿宋" w:cs="Times New Roman"/>
                <w:kern w:val="0"/>
                <w:sz w:val="20"/>
                <w:szCs w:val="21"/>
              </w:rPr>
              <w:t xml:space="preserve">0.122 </w:t>
            </w:r>
          </w:p>
        </w:tc>
        <w:tc>
          <w:tcPr>
            <w:tcW w:w="1971" w:type="pct"/>
            <w:tcBorders>
              <w:top w:val="nil"/>
              <w:left w:val="nil"/>
              <w:right w:val="nil"/>
            </w:tcBorders>
            <w:vAlign w:val="center"/>
          </w:tcPr>
          <w:p>
            <w:pPr>
              <w:jc w:val="center"/>
              <w:rPr>
                <w:rFonts w:ascii="Times New Roman" w:hAnsi="Times New Roman" w:eastAsia="仿宋" w:cs="Times New Roman"/>
                <w:kern w:val="0"/>
                <w:sz w:val="20"/>
                <w:szCs w:val="21"/>
              </w:rPr>
            </w:pPr>
            <w:r>
              <w:rPr>
                <w:rFonts w:hint="eastAsia" w:ascii="Times New Roman" w:hAnsi="Times New Roman" w:eastAsia="仿宋" w:cs="Times New Roman"/>
                <w:kern w:val="0"/>
                <w:sz w:val="20"/>
                <w:szCs w:val="21"/>
              </w:rPr>
              <w:t xml:space="preserve">0.822 </w:t>
            </w:r>
          </w:p>
        </w:tc>
      </w:tr>
    </w:tbl>
    <w:p>
      <w:pPr>
        <w:rPr>
          <w:rFonts w:ascii="Times New Roman" w:hAnsi="Times New Roman" w:eastAsia="仿宋" w:cs="Times New Roman"/>
          <w:szCs w:val="21"/>
        </w:rPr>
      </w:pPr>
    </w:p>
    <w:p>
      <w:pPr>
        <w:jc w:val="center"/>
        <w:rPr>
          <w:rFonts w:ascii="黑体" w:hAnsi="黑体" w:eastAsia="黑体" w:cs="黑体"/>
          <w:sz w:val="18"/>
          <w:szCs w:val="18"/>
        </w:rPr>
      </w:pPr>
      <w:r>
        <w:rPr>
          <w:rFonts w:hint="eastAsia" w:ascii="黑体" w:hAnsi="黑体" w:eastAsia="黑体" w:cs="黑体"/>
          <w:sz w:val="18"/>
          <w:szCs w:val="18"/>
        </w:rPr>
        <w:t>表Ⅱ3 旋转后的特征值向量</w:t>
      </w:r>
    </w:p>
    <w:tbl>
      <w:tblPr>
        <w:tblStyle w:val="15"/>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4"/>
        <w:gridCol w:w="2172"/>
        <w:gridCol w:w="2172"/>
        <w:gridCol w:w="21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6" w:type="pct"/>
            <w:tcBorders>
              <w:left w:val="nil"/>
              <w:bottom w:val="single" w:color="auto" w:sz="4" w:space="0"/>
              <w:right w:val="nil"/>
            </w:tcBorders>
          </w:tcPr>
          <w:p>
            <w:pPr>
              <w:jc w:val="center"/>
              <w:rPr>
                <w:rFonts w:ascii="Times New Roman" w:hAnsi="Times New Roman" w:eastAsia="仿宋" w:cs="Times New Roman"/>
                <w:kern w:val="0"/>
                <w:sz w:val="20"/>
                <w:szCs w:val="21"/>
              </w:rPr>
            </w:pPr>
            <w:r>
              <w:rPr>
                <w:rFonts w:hint="eastAsia" w:ascii="Times New Roman" w:hAnsi="Times New Roman" w:eastAsia="仿宋" w:cs="Times New Roman"/>
                <w:kern w:val="0"/>
                <w:sz w:val="20"/>
                <w:szCs w:val="21"/>
              </w:rPr>
              <w:t>变量</w:t>
            </w:r>
          </w:p>
        </w:tc>
        <w:tc>
          <w:tcPr>
            <w:tcW w:w="1274" w:type="pct"/>
            <w:tcBorders>
              <w:left w:val="nil"/>
              <w:bottom w:val="single" w:color="auto" w:sz="4" w:space="0"/>
              <w:right w:val="nil"/>
            </w:tcBorders>
          </w:tcPr>
          <w:p>
            <w:pPr>
              <w:jc w:val="center"/>
              <w:rPr>
                <w:rFonts w:ascii="Times New Roman" w:hAnsi="Times New Roman" w:eastAsia="仿宋" w:cs="Times New Roman"/>
                <w:kern w:val="0"/>
                <w:sz w:val="20"/>
                <w:szCs w:val="21"/>
              </w:rPr>
            </w:pPr>
            <w:r>
              <w:rPr>
                <w:rFonts w:hint="eastAsia" w:ascii="Times New Roman" w:hAnsi="Times New Roman" w:eastAsia="仿宋" w:cs="Times New Roman"/>
                <w:kern w:val="0"/>
                <w:sz w:val="20"/>
                <w:szCs w:val="21"/>
              </w:rPr>
              <w:t>F1</w:t>
            </w:r>
          </w:p>
        </w:tc>
        <w:tc>
          <w:tcPr>
            <w:tcW w:w="1274" w:type="pct"/>
            <w:tcBorders>
              <w:left w:val="nil"/>
              <w:bottom w:val="single" w:color="auto" w:sz="4" w:space="0"/>
              <w:right w:val="nil"/>
            </w:tcBorders>
          </w:tcPr>
          <w:p>
            <w:pPr>
              <w:jc w:val="center"/>
              <w:rPr>
                <w:rFonts w:ascii="Times New Roman" w:hAnsi="Times New Roman" w:eastAsia="仿宋" w:cs="Times New Roman"/>
                <w:kern w:val="0"/>
                <w:sz w:val="20"/>
                <w:szCs w:val="21"/>
              </w:rPr>
            </w:pPr>
            <w:r>
              <w:rPr>
                <w:rFonts w:hint="eastAsia" w:ascii="Times New Roman" w:hAnsi="Times New Roman" w:eastAsia="仿宋" w:cs="Times New Roman"/>
                <w:kern w:val="0"/>
                <w:sz w:val="20"/>
                <w:szCs w:val="21"/>
              </w:rPr>
              <w:t>F2</w:t>
            </w:r>
          </w:p>
        </w:tc>
        <w:tc>
          <w:tcPr>
            <w:tcW w:w="1274" w:type="pct"/>
            <w:tcBorders>
              <w:left w:val="nil"/>
              <w:bottom w:val="single" w:color="auto" w:sz="4" w:space="0"/>
              <w:right w:val="nil"/>
            </w:tcBorders>
          </w:tcPr>
          <w:p>
            <w:pPr>
              <w:jc w:val="center"/>
              <w:rPr>
                <w:rFonts w:ascii="Times New Roman" w:hAnsi="Times New Roman" w:eastAsia="仿宋" w:cs="Times New Roman"/>
                <w:kern w:val="0"/>
                <w:sz w:val="20"/>
                <w:szCs w:val="21"/>
              </w:rPr>
            </w:pPr>
            <w:r>
              <w:rPr>
                <w:rFonts w:hint="eastAsia" w:ascii="Times New Roman" w:hAnsi="Times New Roman" w:eastAsia="仿宋" w:cs="Times New Roman"/>
                <w:kern w:val="0"/>
                <w:sz w:val="20"/>
                <w:szCs w:val="21"/>
              </w:rPr>
              <w:t>F3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1176" w:type="pct"/>
            <w:tcBorders>
              <w:top w:val="single" w:color="auto" w:sz="4" w:space="0"/>
              <w:left w:val="nil"/>
              <w:bottom w:val="nil"/>
              <w:right w:val="nil"/>
            </w:tcBorders>
          </w:tcPr>
          <w:p>
            <w:pPr>
              <w:jc w:val="center"/>
              <w:rPr>
                <w:rFonts w:ascii="Times New Roman" w:hAnsi="Times New Roman" w:eastAsia="仿宋" w:cs="Times New Roman"/>
                <w:kern w:val="0"/>
                <w:sz w:val="20"/>
                <w:szCs w:val="21"/>
              </w:rPr>
            </w:pPr>
            <w:r>
              <w:rPr>
                <w:rFonts w:hint="eastAsia" w:ascii="Times New Roman" w:hAnsi="Times New Roman" w:eastAsia="仿宋" w:cs="Times New Roman"/>
                <w:kern w:val="0"/>
                <w:sz w:val="20"/>
                <w:szCs w:val="21"/>
              </w:rPr>
              <w:t>政府规模</w:t>
            </w:r>
          </w:p>
        </w:tc>
        <w:tc>
          <w:tcPr>
            <w:tcW w:w="2172" w:type="dxa"/>
            <w:tcBorders>
              <w:top w:val="single" w:color="auto" w:sz="4" w:space="0"/>
              <w:left w:val="nil"/>
              <w:bottom w:val="nil"/>
              <w:right w:val="nil"/>
            </w:tcBorders>
            <w:vAlign w:val="center"/>
          </w:tcPr>
          <w:p>
            <w:pPr>
              <w:jc w:val="center"/>
              <w:rPr>
                <w:rFonts w:ascii="Times New Roman" w:hAnsi="Times New Roman" w:eastAsia="仿宋" w:cs="Times New Roman"/>
                <w:b/>
                <w:bCs/>
                <w:kern w:val="0"/>
                <w:sz w:val="20"/>
                <w:szCs w:val="21"/>
              </w:rPr>
            </w:pPr>
            <w:r>
              <w:rPr>
                <w:rFonts w:hint="eastAsia" w:ascii="Times New Roman" w:hAnsi="Times New Roman" w:eastAsia="仿宋" w:cs="Times New Roman"/>
                <w:b/>
                <w:bCs/>
                <w:kern w:val="0"/>
                <w:sz w:val="20"/>
                <w:szCs w:val="21"/>
              </w:rPr>
              <w:t xml:space="preserve">0.857 </w:t>
            </w:r>
          </w:p>
        </w:tc>
        <w:tc>
          <w:tcPr>
            <w:tcW w:w="2172" w:type="dxa"/>
            <w:tcBorders>
              <w:top w:val="single" w:color="auto" w:sz="4" w:space="0"/>
              <w:left w:val="nil"/>
              <w:bottom w:val="nil"/>
              <w:right w:val="nil"/>
            </w:tcBorders>
            <w:vAlign w:val="center"/>
          </w:tcPr>
          <w:p>
            <w:pPr>
              <w:jc w:val="center"/>
              <w:rPr>
                <w:rFonts w:ascii="Times New Roman" w:hAnsi="Times New Roman" w:eastAsia="仿宋" w:cs="Times New Roman"/>
                <w:kern w:val="0"/>
                <w:sz w:val="20"/>
                <w:szCs w:val="21"/>
              </w:rPr>
            </w:pPr>
            <w:r>
              <w:rPr>
                <w:rFonts w:hint="eastAsia" w:ascii="Times New Roman" w:hAnsi="Times New Roman" w:eastAsia="仿宋" w:cs="Times New Roman"/>
                <w:kern w:val="0"/>
                <w:sz w:val="20"/>
                <w:szCs w:val="21"/>
              </w:rPr>
              <w:t xml:space="preserve">0.291 </w:t>
            </w:r>
          </w:p>
        </w:tc>
        <w:tc>
          <w:tcPr>
            <w:tcW w:w="2172" w:type="dxa"/>
            <w:tcBorders>
              <w:top w:val="single" w:color="auto" w:sz="4" w:space="0"/>
              <w:left w:val="nil"/>
              <w:bottom w:val="nil"/>
              <w:right w:val="nil"/>
            </w:tcBorders>
            <w:vAlign w:val="center"/>
          </w:tcPr>
          <w:p>
            <w:pPr>
              <w:jc w:val="center"/>
              <w:rPr>
                <w:rFonts w:ascii="Times New Roman" w:hAnsi="Times New Roman" w:eastAsia="仿宋" w:cs="Times New Roman"/>
                <w:kern w:val="0"/>
                <w:sz w:val="20"/>
                <w:szCs w:val="21"/>
              </w:rPr>
            </w:pPr>
            <w:r>
              <w:rPr>
                <w:rFonts w:hint="eastAsia" w:ascii="Times New Roman" w:hAnsi="Times New Roman" w:eastAsia="仿宋" w:cs="Times New Roman"/>
                <w:kern w:val="0"/>
                <w:sz w:val="20"/>
                <w:szCs w:val="21"/>
              </w:rPr>
              <w:t xml:space="preserve">-0.142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1176" w:type="pct"/>
            <w:tcBorders>
              <w:top w:val="nil"/>
              <w:left w:val="nil"/>
              <w:bottom w:val="nil"/>
              <w:right w:val="nil"/>
            </w:tcBorders>
          </w:tcPr>
          <w:p>
            <w:pPr>
              <w:jc w:val="center"/>
              <w:rPr>
                <w:rFonts w:ascii="Times New Roman" w:hAnsi="Times New Roman" w:eastAsia="仿宋" w:cs="Times New Roman"/>
                <w:kern w:val="0"/>
                <w:sz w:val="20"/>
                <w:szCs w:val="21"/>
              </w:rPr>
            </w:pPr>
            <w:r>
              <w:rPr>
                <w:rFonts w:hint="eastAsia" w:ascii="Times New Roman" w:hAnsi="Times New Roman" w:eastAsia="仿宋" w:cs="Times New Roman"/>
                <w:kern w:val="0"/>
                <w:sz w:val="20"/>
                <w:szCs w:val="21"/>
              </w:rPr>
              <w:t>宏观调节力度</w:t>
            </w:r>
          </w:p>
        </w:tc>
        <w:tc>
          <w:tcPr>
            <w:tcW w:w="2172" w:type="dxa"/>
            <w:tcBorders>
              <w:top w:val="nil"/>
              <w:left w:val="nil"/>
              <w:bottom w:val="nil"/>
              <w:right w:val="nil"/>
            </w:tcBorders>
            <w:vAlign w:val="center"/>
          </w:tcPr>
          <w:p>
            <w:pPr>
              <w:jc w:val="center"/>
              <w:rPr>
                <w:rFonts w:ascii="Times New Roman" w:hAnsi="Times New Roman" w:eastAsia="仿宋" w:cs="Times New Roman"/>
                <w:b/>
                <w:bCs/>
                <w:kern w:val="0"/>
                <w:sz w:val="20"/>
                <w:szCs w:val="21"/>
              </w:rPr>
            </w:pPr>
            <w:r>
              <w:rPr>
                <w:rFonts w:hint="eastAsia" w:ascii="Times New Roman" w:hAnsi="Times New Roman" w:eastAsia="仿宋" w:cs="Times New Roman"/>
                <w:b/>
                <w:bCs/>
                <w:kern w:val="0"/>
                <w:sz w:val="20"/>
                <w:szCs w:val="21"/>
              </w:rPr>
              <w:t xml:space="preserve">0.968 </w:t>
            </w:r>
          </w:p>
        </w:tc>
        <w:tc>
          <w:tcPr>
            <w:tcW w:w="2172" w:type="dxa"/>
            <w:tcBorders>
              <w:top w:val="nil"/>
              <w:left w:val="nil"/>
              <w:bottom w:val="nil"/>
              <w:right w:val="nil"/>
            </w:tcBorders>
            <w:vAlign w:val="center"/>
          </w:tcPr>
          <w:p>
            <w:pPr>
              <w:jc w:val="center"/>
              <w:rPr>
                <w:rFonts w:ascii="Times New Roman" w:hAnsi="Times New Roman" w:eastAsia="仿宋" w:cs="Times New Roman"/>
                <w:kern w:val="0"/>
                <w:sz w:val="20"/>
                <w:szCs w:val="21"/>
              </w:rPr>
            </w:pPr>
            <w:r>
              <w:rPr>
                <w:rFonts w:hint="eastAsia" w:ascii="Times New Roman" w:hAnsi="Times New Roman" w:eastAsia="仿宋" w:cs="Times New Roman"/>
                <w:kern w:val="0"/>
                <w:sz w:val="20"/>
                <w:szCs w:val="21"/>
              </w:rPr>
              <w:t xml:space="preserve">0.101 </w:t>
            </w:r>
          </w:p>
        </w:tc>
        <w:tc>
          <w:tcPr>
            <w:tcW w:w="2172" w:type="dxa"/>
            <w:tcBorders>
              <w:top w:val="nil"/>
              <w:left w:val="nil"/>
              <w:bottom w:val="nil"/>
              <w:right w:val="nil"/>
            </w:tcBorders>
            <w:vAlign w:val="center"/>
          </w:tcPr>
          <w:p>
            <w:pPr>
              <w:jc w:val="center"/>
              <w:rPr>
                <w:rFonts w:ascii="Times New Roman" w:hAnsi="Times New Roman" w:eastAsia="仿宋" w:cs="Times New Roman"/>
                <w:kern w:val="0"/>
                <w:sz w:val="20"/>
                <w:szCs w:val="21"/>
              </w:rPr>
            </w:pPr>
            <w:r>
              <w:rPr>
                <w:rFonts w:hint="eastAsia" w:ascii="Times New Roman" w:hAnsi="Times New Roman" w:eastAsia="仿宋" w:cs="Times New Roman"/>
                <w:kern w:val="0"/>
                <w:sz w:val="20"/>
                <w:szCs w:val="21"/>
              </w:rPr>
              <w:t xml:space="preserve">0.027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6" w:type="pct"/>
            <w:tcBorders>
              <w:top w:val="nil"/>
              <w:left w:val="nil"/>
              <w:bottom w:val="nil"/>
              <w:right w:val="nil"/>
            </w:tcBorders>
          </w:tcPr>
          <w:p>
            <w:pPr>
              <w:jc w:val="center"/>
              <w:rPr>
                <w:rFonts w:ascii="Times New Roman" w:hAnsi="Times New Roman" w:eastAsia="仿宋" w:cs="Times New Roman"/>
                <w:kern w:val="0"/>
                <w:sz w:val="20"/>
                <w:szCs w:val="21"/>
              </w:rPr>
            </w:pPr>
            <w:r>
              <w:rPr>
                <w:rFonts w:hint="eastAsia" w:ascii="Times New Roman" w:hAnsi="Times New Roman" w:eastAsia="仿宋" w:cs="Times New Roman"/>
                <w:kern w:val="0"/>
                <w:sz w:val="20"/>
                <w:szCs w:val="21"/>
              </w:rPr>
              <w:t>财政能力</w:t>
            </w:r>
          </w:p>
        </w:tc>
        <w:tc>
          <w:tcPr>
            <w:tcW w:w="2172" w:type="dxa"/>
            <w:tcBorders>
              <w:top w:val="nil"/>
              <w:left w:val="nil"/>
              <w:bottom w:val="nil"/>
              <w:right w:val="nil"/>
            </w:tcBorders>
            <w:vAlign w:val="center"/>
          </w:tcPr>
          <w:p>
            <w:pPr>
              <w:jc w:val="center"/>
              <w:rPr>
                <w:rFonts w:ascii="Times New Roman" w:hAnsi="Times New Roman" w:eastAsia="仿宋" w:cs="Times New Roman"/>
                <w:b/>
                <w:bCs/>
                <w:kern w:val="0"/>
                <w:sz w:val="20"/>
                <w:szCs w:val="21"/>
              </w:rPr>
            </w:pPr>
            <w:r>
              <w:rPr>
                <w:rFonts w:hint="eastAsia" w:ascii="Times New Roman" w:hAnsi="Times New Roman" w:eastAsia="仿宋" w:cs="Times New Roman"/>
                <w:b/>
                <w:bCs/>
                <w:kern w:val="0"/>
                <w:sz w:val="20"/>
                <w:szCs w:val="21"/>
              </w:rPr>
              <w:t xml:space="preserve">0.818 </w:t>
            </w:r>
          </w:p>
        </w:tc>
        <w:tc>
          <w:tcPr>
            <w:tcW w:w="2172" w:type="dxa"/>
            <w:tcBorders>
              <w:top w:val="nil"/>
              <w:left w:val="nil"/>
              <w:bottom w:val="nil"/>
              <w:right w:val="nil"/>
            </w:tcBorders>
            <w:vAlign w:val="center"/>
          </w:tcPr>
          <w:p>
            <w:pPr>
              <w:jc w:val="center"/>
              <w:rPr>
                <w:rFonts w:ascii="Times New Roman" w:hAnsi="Times New Roman" w:eastAsia="仿宋" w:cs="Times New Roman"/>
                <w:kern w:val="0"/>
                <w:sz w:val="20"/>
                <w:szCs w:val="21"/>
              </w:rPr>
            </w:pPr>
            <w:r>
              <w:rPr>
                <w:rFonts w:hint="eastAsia" w:ascii="Times New Roman" w:hAnsi="Times New Roman" w:eastAsia="仿宋" w:cs="Times New Roman"/>
                <w:kern w:val="0"/>
                <w:sz w:val="20"/>
                <w:szCs w:val="21"/>
              </w:rPr>
              <w:t xml:space="preserve">0.321 </w:t>
            </w:r>
          </w:p>
        </w:tc>
        <w:tc>
          <w:tcPr>
            <w:tcW w:w="2172" w:type="dxa"/>
            <w:tcBorders>
              <w:top w:val="nil"/>
              <w:left w:val="nil"/>
              <w:bottom w:val="nil"/>
              <w:right w:val="nil"/>
            </w:tcBorders>
            <w:vAlign w:val="center"/>
          </w:tcPr>
          <w:p>
            <w:pPr>
              <w:jc w:val="center"/>
              <w:rPr>
                <w:rFonts w:ascii="Times New Roman" w:hAnsi="Times New Roman" w:eastAsia="仿宋" w:cs="Times New Roman"/>
                <w:kern w:val="0"/>
                <w:sz w:val="20"/>
                <w:szCs w:val="21"/>
              </w:rPr>
            </w:pPr>
            <w:r>
              <w:rPr>
                <w:rFonts w:hint="eastAsia" w:ascii="Times New Roman" w:hAnsi="Times New Roman" w:eastAsia="仿宋" w:cs="Times New Roman"/>
                <w:kern w:val="0"/>
                <w:sz w:val="20"/>
                <w:szCs w:val="21"/>
              </w:rPr>
              <w:t xml:space="preserve">-0.005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6" w:type="pct"/>
            <w:tcBorders>
              <w:top w:val="nil"/>
              <w:left w:val="nil"/>
              <w:bottom w:val="nil"/>
              <w:right w:val="nil"/>
            </w:tcBorders>
          </w:tcPr>
          <w:p>
            <w:pPr>
              <w:jc w:val="center"/>
              <w:rPr>
                <w:rFonts w:ascii="Times New Roman" w:hAnsi="Times New Roman" w:eastAsia="仿宋" w:cs="Times New Roman"/>
                <w:kern w:val="0"/>
                <w:sz w:val="20"/>
                <w:szCs w:val="21"/>
              </w:rPr>
            </w:pPr>
            <w:r>
              <w:rPr>
                <w:rFonts w:hint="eastAsia" w:ascii="Times New Roman" w:hAnsi="Times New Roman" w:eastAsia="仿宋" w:cs="Times New Roman"/>
                <w:kern w:val="0"/>
                <w:sz w:val="20"/>
                <w:szCs w:val="21"/>
              </w:rPr>
              <w:t>国有企业规模</w:t>
            </w:r>
          </w:p>
        </w:tc>
        <w:tc>
          <w:tcPr>
            <w:tcW w:w="2172" w:type="dxa"/>
            <w:tcBorders>
              <w:top w:val="nil"/>
              <w:left w:val="nil"/>
              <w:bottom w:val="nil"/>
              <w:right w:val="nil"/>
            </w:tcBorders>
            <w:vAlign w:val="center"/>
          </w:tcPr>
          <w:p>
            <w:pPr>
              <w:jc w:val="center"/>
              <w:rPr>
                <w:rFonts w:ascii="Times New Roman" w:hAnsi="Times New Roman" w:eastAsia="仿宋" w:cs="Times New Roman"/>
                <w:kern w:val="0"/>
                <w:sz w:val="20"/>
                <w:szCs w:val="21"/>
              </w:rPr>
            </w:pPr>
            <w:r>
              <w:rPr>
                <w:rFonts w:hint="eastAsia" w:ascii="Times New Roman" w:hAnsi="Times New Roman" w:eastAsia="仿宋" w:cs="Times New Roman"/>
                <w:kern w:val="0"/>
                <w:sz w:val="20"/>
                <w:szCs w:val="21"/>
              </w:rPr>
              <w:t xml:space="preserve">0.253 </w:t>
            </w:r>
          </w:p>
        </w:tc>
        <w:tc>
          <w:tcPr>
            <w:tcW w:w="2172" w:type="dxa"/>
            <w:tcBorders>
              <w:top w:val="nil"/>
              <w:left w:val="nil"/>
              <w:bottom w:val="nil"/>
              <w:right w:val="nil"/>
            </w:tcBorders>
            <w:vAlign w:val="center"/>
          </w:tcPr>
          <w:p>
            <w:pPr>
              <w:jc w:val="center"/>
              <w:rPr>
                <w:rFonts w:ascii="Times New Roman" w:hAnsi="Times New Roman" w:eastAsia="仿宋" w:cs="Times New Roman"/>
                <w:b/>
                <w:bCs/>
                <w:kern w:val="0"/>
                <w:sz w:val="20"/>
                <w:szCs w:val="21"/>
              </w:rPr>
            </w:pPr>
            <w:r>
              <w:rPr>
                <w:rFonts w:hint="eastAsia" w:ascii="Times New Roman" w:hAnsi="Times New Roman" w:eastAsia="仿宋" w:cs="Times New Roman"/>
                <w:b/>
                <w:bCs/>
                <w:kern w:val="0"/>
                <w:sz w:val="20"/>
                <w:szCs w:val="21"/>
              </w:rPr>
              <w:t xml:space="preserve">0.903 </w:t>
            </w:r>
          </w:p>
        </w:tc>
        <w:tc>
          <w:tcPr>
            <w:tcW w:w="2172" w:type="dxa"/>
            <w:tcBorders>
              <w:top w:val="nil"/>
              <w:left w:val="nil"/>
              <w:bottom w:val="nil"/>
              <w:right w:val="nil"/>
            </w:tcBorders>
            <w:vAlign w:val="center"/>
          </w:tcPr>
          <w:p>
            <w:pPr>
              <w:jc w:val="center"/>
              <w:rPr>
                <w:rFonts w:ascii="Times New Roman" w:hAnsi="Times New Roman" w:eastAsia="仿宋" w:cs="Times New Roman"/>
                <w:kern w:val="0"/>
                <w:sz w:val="20"/>
                <w:szCs w:val="21"/>
              </w:rPr>
            </w:pPr>
            <w:r>
              <w:rPr>
                <w:rFonts w:hint="eastAsia" w:ascii="Times New Roman" w:hAnsi="Times New Roman" w:eastAsia="仿宋" w:cs="Times New Roman"/>
                <w:kern w:val="0"/>
                <w:sz w:val="20"/>
                <w:szCs w:val="21"/>
              </w:rPr>
              <w:t xml:space="preserve">-0.122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6" w:type="pct"/>
            <w:tcBorders>
              <w:top w:val="nil"/>
              <w:left w:val="nil"/>
              <w:bottom w:val="nil"/>
              <w:right w:val="nil"/>
            </w:tcBorders>
          </w:tcPr>
          <w:p>
            <w:pPr>
              <w:jc w:val="center"/>
              <w:rPr>
                <w:rFonts w:ascii="Times New Roman" w:hAnsi="Times New Roman" w:eastAsia="仿宋" w:cs="Times New Roman"/>
                <w:kern w:val="0"/>
                <w:sz w:val="20"/>
                <w:szCs w:val="21"/>
              </w:rPr>
            </w:pPr>
            <w:r>
              <w:rPr>
                <w:rFonts w:hint="eastAsia" w:ascii="Times New Roman" w:hAnsi="Times New Roman" w:eastAsia="仿宋" w:cs="Times New Roman"/>
                <w:kern w:val="0"/>
                <w:sz w:val="20"/>
                <w:szCs w:val="21"/>
              </w:rPr>
              <w:t>国有企业影响力</w:t>
            </w:r>
          </w:p>
        </w:tc>
        <w:tc>
          <w:tcPr>
            <w:tcW w:w="2172" w:type="dxa"/>
            <w:tcBorders>
              <w:top w:val="nil"/>
              <w:left w:val="nil"/>
              <w:bottom w:val="nil"/>
              <w:right w:val="nil"/>
            </w:tcBorders>
            <w:vAlign w:val="center"/>
          </w:tcPr>
          <w:p>
            <w:pPr>
              <w:jc w:val="center"/>
              <w:rPr>
                <w:rFonts w:ascii="Times New Roman" w:hAnsi="Times New Roman" w:eastAsia="仿宋" w:cs="Times New Roman"/>
                <w:kern w:val="0"/>
                <w:sz w:val="20"/>
                <w:szCs w:val="21"/>
              </w:rPr>
            </w:pPr>
            <w:r>
              <w:rPr>
                <w:rFonts w:hint="eastAsia" w:ascii="Times New Roman" w:hAnsi="Times New Roman" w:eastAsia="仿宋" w:cs="Times New Roman"/>
                <w:kern w:val="0"/>
                <w:sz w:val="20"/>
                <w:szCs w:val="21"/>
              </w:rPr>
              <w:t xml:space="preserve">0.134 </w:t>
            </w:r>
          </w:p>
        </w:tc>
        <w:tc>
          <w:tcPr>
            <w:tcW w:w="2172" w:type="dxa"/>
            <w:tcBorders>
              <w:top w:val="nil"/>
              <w:left w:val="nil"/>
              <w:bottom w:val="nil"/>
              <w:right w:val="nil"/>
            </w:tcBorders>
            <w:vAlign w:val="center"/>
          </w:tcPr>
          <w:p>
            <w:pPr>
              <w:jc w:val="center"/>
              <w:rPr>
                <w:rFonts w:ascii="Times New Roman" w:hAnsi="Times New Roman" w:eastAsia="仿宋" w:cs="Times New Roman"/>
                <w:b/>
                <w:bCs/>
                <w:kern w:val="0"/>
                <w:sz w:val="20"/>
                <w:szCs w:val="21"/>
              </w:rPr>
            </w:pPr>
            <w:r>
              <w:rPr>
                <w:rFonts w:hint="eastAsia" w:ascii="Times New Roman" w:hAnsi="Times New Roman" w:eastAsia="仿宋" w:cs="Times New Roman"/>
                <w:b/>
                <w:bCs/>
                <w:kern w:val="0"/>
                <w:sz w:val="20"/>
                <w:szCs w:val="21"/>
              </w:rPr>
              <w:t xml:space="preserve">0.919 </w:t>
            </w:r>
          </w:p>
        </w:tc>
        <w:tc>
          <w:tcPr>
            <w:tcW w:w="2172" w:type="dxa"/>
            <w:tcBorders>
              <w:top w:val="nil"/>
              <w:left w:val="nil"/>
              <w:bottom w:val="nil"/>
              <w:right w:val="nil"/>
            </w:tcBorders>
            <w:vAlign w:val="center"/>
          </w:tcPr>
          <w:p>
            <w:pPr>
              <w:jc w:val="center"/>
              <w:rPr>
                <w:rFonts w:ascii="Times New Roman" w:hAnsi="Times New Roman" w:eastAsia="仿宋" w:cs="Times New Roman"/>
                <w:kern w:val="0"/>
                <w:sz w:val="20"/>
                <w:szCs w:val="21"/>
              </w:rPr>
            </w:pPr>
            <w:r>
              <w:rPr>
                <w:rFonts w:hint="eastAsia" w:ascii="Times New Roman" w:hAnsi="Times New Roman" w:eastAsia="仿宋" w:cs="Times New Roman"/>
                <w:kern w:val="0"/>
                <w:sz w:val="20"/>
                <w:szCs w:val="21"/>
              </w:rPr>
              <w:t xml:space="preserve">0.130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6" w:type="pct"/>
            <w:tcBorders>
              <w:top w:val="nil"/>
              <w:left w:val="nil"/>
              <w:bottom w:val="nil"/>
              <w:right w:val="nil"/>
            </w:tcBorders>
          </w:tcPr>
          <w:p>
            <w:pPr>
              <w:jc w:val="center"/>
              <w:rPr>
                <w:rFonts w:ascii="Times New Roman" w:hAnsi="Times New Roman" w:eastAsia="仿宋" w:cs="Times New Roman"/>
                <w:kern w:val="0"/>
                <w:sz w:val="20"/>
                <w:szCs w:val="21"/>
              </w:rPr>
            </w:pPr>
            <w:r>
              <w:rPr>
                <w:rFonts w:hint="eastAsia" w:ascii="Times New Roman" w:hAnsi="Times New Roman" w:eastAsia="仿宋" w:cs="Times New Roman"/>
                <w:kern w:val="0"/>
                <w:sz w:val="20"/>
                <w:szCs w:val="21"/>
              </w:rPr>
              <w:t>地方保护水平</w:t>
            </w:r>
          </w:p>
        </w:tc>
        <w:tc>
          <w:tcPr>
            <w:tcW w:w="2172" w:type="dxa"/>
            <w:tcBorders>
              <w:top w:val="nil"/>
              <w:left w:val="nil"/>
              <w:bottom w:val="nil"/>
              <w:right w:val="nil"/>
            </w:tcBorders>
            <w:vAlign w:val="center"/>
          </w:tcPr>
          <w:p>
            <w:pPr>
              <w:jc w:val="center"/>
              <w:rPr>
                <w:rFonts w:ascii="Times New Roman" w:hAnsi="Times New Roman" w:eastAsia="仿宋" w:cs="Times New Roman"/>
                <w:kern w:val="0"/>
                <w:sz w:val="20"/>
                <w:szCs w:val="21"/>
              </w:rPr>
            </w:pPr>
            <w:r>
              <w:rPr>
                <w:rFonts w:hint="eastAsia" w:ascii="Times New Roman" w:hAnsi="Times New Roman" w:eastAsia="仿宋" w:cs="Times New Roman"/>
                <w:kern w:val="0"/>
                <w:sz w:val="20"/>
                <w:szCs w:val="21"/>
              </w:rPr>
              <w:t xml:space="preserve">0.098 </w:t>
            </w:r>
          </w:p>
        </w:tc>
        <w:tc>
          <w:tcPr>
            <w:tcW w:w="2172" w:type="dxa"/>
            <w:tcBorders>
              <w:top w:val="nil"/>
              <w:left w:val="nil"/>
              <w:bottom w:val="nil"/>
              <w:right w:val="nil"/>
            </w:tcBorders>
            <w:vAlign w:val="center"/>
          </w:tcPr>
          <w:p>
            <w:pPr>
              <w:jc w:val="center"/>
              <w:rPr>
                <w:rFonts w:ascii="Times New Roman" w:hAnsi="Times New Roman" w:eastAsia="仿宋" w:cs="Times New Roman"/>
                <w:kern w:val="0"/>
                <w:sz w:val="20"/>
                <w:szCs w:val="21"/>
              </w:rPr>
            </w:pPr>
            <w:r>
              <w:rPr>
                <w:rFonts w:hint="eastAsia" w:ascii="Times New Roman" w:hAnsi="Times New Roman" w:eastAsia="仿宋" w:cs="Times New Roman"/>
                <w:kern w:val="0"/>
                <w:sz w:val="20"/>
                <w:szCs w:val="21"/>
              </w:rPr>
              <w:t xml:space="preserve">-0.008 </w:t>
            </w:r>
          </w:p>
        </w:tc>
        <w:tc>
          <w:tcPr>
            <w:tcW w:w="2172" w:type="dxa"/>
            <w:tcBorders>
              <w:top w:val="nil"/>
              <w:left w:val="nil"/>
              <w:bottom w:val="nil"/>
              <w:right w:val="nil"/>
            </w:tcBorders>
            <w:vAlign w:val="center"/>
          </w:tcPr>
          <w:p>
            <w:pPr>
              <w:jc w:val="center"/>
              <w:rPr>
                <w:rFonts w:ascii="Times New Roman" w:hAnsi="Times New Roman" w:eastAsia="仿宋" w:cs="Times New Roman"/>
                <w:kern w:val="0"/>
                <w:sz w:val="20"/>
                <w:szCs w:val="21"/>
              </w:rPr>
            </w:pPr>
            <w:r>
              <w:rPr>
                <w:rFonts w:hint="eastAsia" w:ascii="Times New Roman" w:hAnsi="Times New Roman" w:eastAsia="仿宋" w:cs="Times New Roman"/>
                <w:b/>
                <w:bCs/>
                <w:kern w:val="0"/>
                <w:sz w:val="20"/>
                <w:szCs w:val="21"/>
              </w:rPr>
              <w:t xml:space="preserve">0.910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6" w:type="pct"/>
            <w:tcBorders>
              <w:top w:val="nil"/>
              <w:left w:val="nil"/>
              <w:bottom w:val="nil"/>
              <w:right w:val="nil"/>
            </w:tcBorders>
          </w:tcPr>
          <w:p>
            <w:pPr>
              <w:jc w:val="center"/>
              <w:rPr>
                <w:rFonts w:ascii="Times New Roman" w:hAnsi="Times New Roman" w:eastAsia="仿宋" w:cs="Times New Roman"/>
                <w:kern w:val="0"/>
                <w:sz w:val="20"/>
                <w:szCs w:val="21"/>
              </w:rPr>
            </w:pPr>
            <w:r>
              <w:rPr>
                <w:rFonts w:hint="eastAsia" w:ascii="Times New Roman" w:hAnsi="Times New Roman" w:eastAsia="仿宋" w:cs="Times New Roman"/>
                <w:kern w:val="0"/>
                <w:sz w:val="20"/>
                <w:szCs w:val="21"/>
              </w:rPr>
              <w:t>医疗单位发展水平</w:t>
            </w:r>
          </w:p>
        </w:tc>
        <w:tc>
          <w:tcPr>
            <w:tcW w:w="2172" w:type="dxa"/>
            <w:tcBorders>
              <w:top w:val="nil"/>
              <w:left w:val="nil"/>
              <w:bottom w:val="nil"/>
              <w:right w:val="nil"/>
            </w:tcBorders>
            <w:vAlign w:val="center"/>
          </w:tcPr>
          <w:p>
            <w:pPr>
              <w:jc w:val="center"/>
              <w:rPr>
                <w:rFonts w:ascii="Times New Roman" w:hAnsi="Times New Roman" w:eastAsia="仿宋" w:cs="Times New Roman"/>
                <w:b/>
                <w:bCs/>
                <w:kern w:val="0"/>
                <w:sz w:val="20"/>
                <w:szCs w:val="21"/>
              </w:rPr>
            </w:pPr>
            <w:r>
              <w:rPr>
                <w:rFonts w:hint="eastAsia" w:ascii="Times New Roman" w:hAnsi="Times New Roman" w:eastAsia="仿宋" w:cs="Times New Roman"/>
                <w:b/>
                <w:bCs/>
                <w:kern w:val="0"/>
                <w:sz w:val="20"/>
                <w:szCs w:val="21"/>
              </w:rPr>
              <w:t xml:space="preserve">0.564 </w:t>
            </w:r>
          </w:p>
        </w:tc>
        <w:tc>
          <w:tcPr>
            <w:tcW w:w="2172" w:type="dxa"/>
            <w:tcBorders>
              <w:top w:val="nil"/>
              <w:left w:val="nil"/>
              <w:bottom w:val="nil"/>
              <w:right w:val="nil"/>
            </w:tcBorders>
            <w:vAlign w:val="center"/>
          </w:tcPr>
          <w:p>
            <w:pPr>
              <w:jc w:val="center"/>
              <w:rPr>
                <w:rFonts w:ascii="Times New Roman" w:hAnsi="Times New Roman" w:eastAsia="仿宋" w:cs="Times New Roman"/>
                <w:kern w:val="0"/>
                <w:sz w:val="20"/>
                <w:szCs w:val="21"/>
              </w:rPr>
            </w:pPr>
            <w:r>
              <w:rPr>
                <w:rFonts w:hint="eastAsia" w:ascii="Times New Roman" w:hAnsi="Times New Roman" w:eastAsia="仿宋" w:cs="Times New Roman"/>
                <w:kern w:val="0"/>
                <w:sz w:val="20"/>
                <w:szCs w:val="21"/>
              </w:rPr>
              <w:t xml:space="preserve">-0.124 </w:t>
            </w:r>
          </w:p>
        </w:tc>
        <w:tc>
          <w:tcPr>
            <w:tcW w:w="2172" w:type="dxa"/>
            <w:tcBorders>
              <w:top w:val="nil"/>
              <w:left w:val="nil"/>
              <w:bottom w:val="nil"/>
              <w:right w:val="nil"/>
            </w:tcBorders>
            <w:vAlign w:val="center"/>
          </w:tcPr>
          <w:p>
            <w:pPr>
              <w:jc w:val="center"/>
              <w:rPr>
                <w:rFonts w:ascii="Times New Roman" w:hAnsi="Times New Roman" w:eastAsia="仿宋" w:cs="Times New Roman"/>
                <w:kern w:val="0"/>
                <w:sz w:val="20"/>
                <w:szCs w:val="21"/>
              </w:rPr>
            </w:pPr>
            <w:r>
              <w:rPr>
                <w:rFonts w:hint="eastAsia" w:ascii="Times New Roman" w:hAnsi="Times New Roman" w:eastAsia="仿宋" w:cs="Times New Roman"/>
                <w:kern w:val="0"/>
                <w:sz w:val="20"/>
                <w:szCs w:val="21"/>
              </w:rPr>
              <w:t xml:space="preserve">-0.450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6" w:type="pct"/>
            <w:tcBorders>
              <w:top w:val="nil"/>
              <w:left w:val="nil"/>
              <w:bottom w:val="nil"/>
              <w:right w:val="nil"/>
            </w:tcBorders>
          </w:tcPr>
          <w:p>
            <w:pPr>
              <w:jc w:val="center"/>
              <w:rPr>
                <w:rFonts w:ascii="Times New Roman" w:hAnsi="Times New Roman" w:eastAsia="仿宋" w:cs="Times New Roman"/>
                <w:kern w:val="0"/>
                <w:sz w:val="20"/>
                <w:szCs w:val="21"/>
              </w:rPr>
            </w:pPr>
            <w:r>
              <w:rPr>
                <w:rFonts w:hint="eastAsia" w:ascii="Times New Roman" w:hAnsi="Times New Roman" w:eastAsia="仿宋" w:cs="Times New Roman"/>
                <w:kern w:val="0"/>
                <w:sz w:val="20"/>
                <w:szCs w:val="21"/>
              </w:rPr>
              <w:t>文化单位发展水平</w:t>
            </w:r>
          </w:p>
        </w:tc>
        <w:tc>
          <w:tcPr>
            <w:tcW w:w="2172" w:type="dxa"/>
            <w:tcBorders>
              <w:top w:val="nil"/>
              <w:left w:val="nil"/>
              <w:bottom w:val="nil"/>
              <w:right w:val="nil"/>
            </w:tcBorders>
            <w:vAlign w:val="center"/>
          </w:tcPr>
          <w:p>
            <w:pPr>
              <w:jc w:val="center"/>
              <w:rPr>
                <w:rFonts w:ascii="Times New Roman" w:hAnsi="Times New Roman" w:eastAsia="仿宋" w:cs="Times New Roman"/>
                <w:b/>
                <w:bCs/>
                <w:kern w:val="0"/>
                <w:sz w:val="20"/>
                <w:szCs w:val="21"/>
              </w:rPr>
            </w:pPr>
            <w:r>
              <w:rPr>
                <w:rFonts w:hint="eastAsia" w:ascii="Times New Roman" w:hAnsi="Times New Roman" w:eastAsia="仿宋" w:cs="Times New Roman"/>
                <w:b/>
                <w:bCs/>
                <w:kern w:val="0"/>
                <w:sz w:val="20"/>
                <w:szCs w:val="21"/>
              </w:rPr>
              <w:t xml:space="preserve">0.912 </w:t>
            </w:r>
          </w:p>
        </w:tc>
        <w:tc>
          <w:tcPr>
            <w:tcW w:w="2172" w:type="dxa"/>
            <w:tcBorders>
              <w:top w:val="nil"/>
              <w:left w:val="nil"/>
              <w:bottom w:val="nil"/>
              <w:right w:val="nil"/>
            </w:tcBorders>
            <w:vAlign w:val="center"/>
          </w:tcPr>
          <w:p>
            <w:pPr>
              <w:jc w:val="center"/>
              <w:rPr>
                <w:rFonts w:ascii="Times New Roman" w:hAnsi="Times New Roman" w:eastAsia="仿宋" w:cs="Times New Roman"/>
                <w:kern w:val="0"/>
                <w:sz w:val="20"/>
                <w:szCs w:val="21"/>
              </w:rPr>
            </w:pPr>
            <w:r>
              <w:rPr>
                <w:rFonts w:hint="eastAsia" w:ascii="Times New Roman" w:hAnsi="Times New Roman" w:eastAsia="仿宋" w:cs="Times New Roman"/>
                <w:kern w:val="0"/>
                <w:sz w:val="20"/>
                <w:szCs w:val="21"/>
              </w:rPr>
              <w:t xml:space="preserve">0.092 </w:t>
            </w:r>
          </w:p>
        </w:tc>
        <w:tc>
          <w:tcPr>
            <w:tcW w:w="2172" w:type="dxa"/>
            <w:tcBorders>
              <w:top w:val="nil"/>
              <w:left w:val="nil"/>
              <w:bottom w:val="nil"/>
              <w:right w:val="nil"/>
            </w:tcBorders>
            <w:vAlign w:val="center"/>
          </w:tcPr>
          <w:p>
            <w:pPr>
              <w:jc w:val="center"/>
              <w:rPr>
                <w:rFonts w:ascii="Times New Roman" w:hAnsi="Times New Roman" w:eastAsia="仿宋" w:cs="Times New Roman"/>
                <w:kern w:val="0"/>
                <w:sz w:val="20"/>
                <w:szCs w:val="21"/>
              </w:rPr>
            </w:pPr>
            <w:r>
              <w:rPr>
                <w:rFonts w:hint="eastAsia" w:ascii="Times New Roman" w:hAnsi="Times New Roman" w:eastAsia="仿宋" w:cs="Times New Roman"/>
                <w:kern w:val="0"/>
                <w:sz w:val="20"/>
                <w:szCs w:val="21"/>
              </w:rPr>
              <w:t xml:space="preserve">0.090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6" w:type="pct"/>
            <w:tcBorders>
              <w:top w:val="nil"/>
              <w:left w:val="nil"/>
              <w:right w:val="nil"/>
            </w:tcBorders>
          </w:tcPr>
          <w:p>
            <w:pPr>
              <w:jc w:val="center"/>
              <w:rPr>
                <w:rFonts w:ascii="Times New Roman" w:hAnsi="Times New Roman" w:eastAsia="仿宋" w:cs="Times New Roman"/>
                <w:kern w:val="0"/>
                <w:sz w:val="20"/>
                <w:szCs w:val="21"/>
              </w:rPr>
            </w:pPr>
            <w:r>
              <w:rPr>
                <w:rFonts w:hint="eastAsia" w:ascii="Times New Roman" w:hAnsi="Times New Roman" w:eastAsia="仿宋" w:cs="Times New Roman"/>
                <w:kern w:val="0"/>
                <w:sz w:val="20"/>
                <w:szCs w:val="21"/>
              </w:rPr>
              <w:t>教育单位发展水平</w:t>
            </w:r>
          </w:p>
        </w:tc>
        <w:tc>
          <w:tcPr>
            <w:tcW w:w="2172" w:type="dxa"/>
            <w:tcBorders>
              <w:top w:val="nil"/>
              <w:left w:val="nil"/>
              <w:right w:val="nil"/>
            </w:tcBorders>
            <w:vAlign w:val="center"/>
          </w:tcPr>
          <w:p>
            <w:pPr>
              <w:jc w:val="center"/>
              <w:rPr>
                <w:rFonts w:ascii="Times New Roman" w:hAnsi="Times New Roman" w:eastAsia="仿宋" w:cs="Times New Roman"/>
                <w:b/>
                <w:bCs/>
                <w:kern w:val="0"/>
                <w:sz w:val="20"/>
                <w:szCs w:val="21"/>
              </w:rPr>
            </w:pPr>
            <w:r>
              <w:rPr>
                <w:rFonts w:hint="eastAsia" w:ascii="Times New Roman" w:hAnsi="Times New Roman" w:eastAsia="仿宋" w:cs="Times New Roman"/>
                <w:b/>
                <w:bCs/>
                <w:kern w:val="0"/>
                <w:sz w:val="20"/>
                <w:szCs w:val="21"/>
              </w:rPr>
              <w:t xml:space="preserve">0.892 </w:t>
            </w:r>
          </w:p>
        </w:tc>
        <w:tc>
          <w:tcPr>
            <w:tcW w:w="2172" w:type="dxa"/>
            <w:tcBorders>
              <w:top w:val="nil"/>
              <w:left w:val="nil"/>
              <w:right w:val="nil"/>
            </w:tcBorders>
            <w:vAlign w:val="center"/>
          </w:tcPr>
          <w:p>
            <w:pPr>
              <w:jc w:val="center"/>
              <w:rPr>
                <w:rFonts w:ascii="Times New Roman" w:hAnsi="Times New Roman" w:eastAsia="仿宋" w:cs="Times New Roman"/>
                <w:kern w:val="0"/>
                <w:sz w:val="20"/>
                <w:szCs w:val="21"/>
              </w:rPr>
            </w:pPr>
            <w:r>
              <w:rPr>
                <w:rFonts w:hint="eastAsia" w:ascii="Times New Roman" w:hAnsi="Times New Roman" w:eastAsia="仿宋" w:cs="Times New Roman"/>
                <w:kern w:val="0"/>
                <w:sz w:val="20"/>
                <w:szCs w:val="21"/>
              </w:rPr>
              <w:t xml:space="preserve">0.210 </w:t>
            </w:r>
          </w:p>
        </w:tc>
        <w:tc>
          <w:tcPr>
            <w:tcW w:w="2172" w:type="dxa"/>
            <w:tcBorders>
              <w:top w:val="nil"/>
              <w:left w:val="nil"/>
              <w:right w:val="nil"/>
            </w:tcBorders>
            <w:vAlign w:val="center"/>
          </w:tcPr>
          <w:p>
            <w:pPr>
              <w:jc w:val="center"/>
              <w:rPr>
                <w:rFonts w:ascii="Times New Roman" w:hAnsi="Times New Roman" w:eastAsia="仿宋" w:cs="Times New Roman"/>
                <w:kern w:val="0"/>
                <w:sz w:val="20"/>
                <w:szCs w:val="21"/>
              </w:rPr>
            </w:pPr>
            <w:r>
              <w:rPr>
                <w:rFonts w:hint="eastAsia" w:ascii="Times New Roman" w:hAnsi="Times New Roman" w:eastAsia="仿宋" w:cs="Times New Roman"/>
                <w:kern w:val="0"/>
                <w:sz w:val="20"/>
                <w:szCs w:val="21"/>
              </w:rPr>
              <w:t xml:space="preserve">0.081 </w:t>
            </w:r>
          </w:p>
        </w:tc>
      </w:tr>
    </w:tbl>
    <w:p>
      <w:pPr>
        <w:rPr>
          <w:rFonts w:ascii="Times New Roman" w:hAnsi="Times New Roman" w:eastAsia="宋体" w:cs="Times New Roman"/>
          <w:sz w:val="15"/>
          <w:szCs w:val="15"/>
        </w:rPr>
      </w:pPr>
    </w:p>
    <w:p>
      <w:pPr>
        <w:ind w:firstLine="420"/>
        <w:rPr>
          <w:rFonts w:ascii="Times New Roman" w:hAnsi="Times New Roman" w:eastAsia="仿宋" w:cs="Times New Roman"/>
          <w:szCs w:val="21"/>
        </w:rPr>
      </w:pPr>
      <w:r>
        <w:rPr>
          <w:rFonts w:hint="eastAsia" w:ascii="Times New Roman" w:hAnsi="Times New Roman" w:eastAsia="仿宋" w:cs="Times New Roman"/>
          <w:szCs w:val="21"/>
        </w:rPr>
        <w:t>基于表</w:t>
      </w:r>
      <w:r>
        <w:rPr>
          <w:rFonts w:hint="eastAsia" w:ascii="仿宋" w:hAnsi="仿宋" w:eastAsia="仿宋" w:cs="仿宋"/>
          <w:szCs w:val="21"/>
        </w:rPr>
        <w:t>Ⅱ</w:t>
      </w:r>
      <w:r>
        <w:rPr>
          <w:rFonts w:hint="eastAsia" w:ascii="Times New Roman" w:hAnsi="Times New Roman" w:eastAsia="仿宋" w:cs="Times New Roman"/>
          <w:szCs w:val="21"/>
        </w:rPr>
        <w:t>2和表</w:t>
      </w:r>
      <w:r>
        <w:rPr>
          <w:rFonts w:hint="eastAsia" w:ascii="仿宋" w:hAnsi="仿宋" w:eastAsia="仿宋" w:cs="仿宋"/>
          <w:szCs w:val="21"/>
        </w:rPr>
        <w:t>Ⅱ</w:t>
      </w:r>
      <w:r>
        <w:rPr>
          <w:rFonts w:hint="eastAsia" w:ascii="Times New Roman" w:hAnsi="Times New Roman" w:eastAsia="仿宋" w:cs="Times New Roman"/>
          <w:szCs w:val="21"/>
        </w:rPr>
        <w:t>3，就可以根据主成分分析的推导公式来计算各个指标在显性体制引力中的权重，权重的结果报告如表</w:t>
      </w:r>
      <w:r>
        <w:rPr>
          <w:rFonts w:hint="eastAsia" w:ascii="仿宋" w:hAnsi="仿宋" w:eastAsia="仿宋" w:cs="仿宋"/>
          <w:szCs w:val="21"/>
        </w:rPr>
        <w:t>Ⅱ</w:t>
      </w:r>
      <w:r>
        <w:rPr>
          <w:rFonts w:hint="eastAsia" w:ascii="Times New Roman" w:hAnsi="Times New Roman" w:eastAsia="仿宋" w:cs="Times New Roman"/>
          <w:szCs w:val="21"/>
        </w:rPr>
        <w:t>4所示。具体计算方法是，将各个指标的主成分特征值向量分别乘上对应的主成分方差占比，最后再将所有指标进行标准化。以政府规模为例，其权重计算为0.857*0.486+0.291*0.214+0.122*-0.142=0.461，标准化后就为0.139。</w:t>
      </w:r>
    </w:p>
    <w:p>
      <w:pPr>
        <w:ind w:firstLine="420"/>
        <w:rPr>
          <w:rFonts w:ascii="Times New Roman" w:hAnsi="Times New Roman" w:eastAsia="仿宋" w:cs="Times New Roman"/>
          <w:szCs w:val="21"/>
        </w:rPr>
      </w:pPr>
    </w:p>
    <w:p>
      <w:pPr>
        <w:jc w:val="center"/>
        <w:rPr>
          <w:rFonts w:ascii="黑体" w:hAnsi="黑体" w:eastAsia="黑体" w:cs="黑体"/>
          <w:sz w:val="18"/>
          <w:szCs w:val="18"/>
        </w:rPr>
      </w:pPr>
      <w:r>
        <w:rPr>
          <w:rFonts w:hint="eastAsia" w:ascii="黑体" w:hAnsi="黑体" w:eastAsia="黑体" w:cs="黑体"/>
          <w:sz w:val="18"/>
          <w:szCs w:val="18"/>
        </w:rPr>
        <w:t>表Ⅱ4 各指标所占权重</w:t>
      </w:r>
    </w:p>
    <w:tbl>
      <w:tblPr>
        <w:tblStyle w:val="15"/>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50"/>
        <w:gridCol w:w="2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67" w:type="pct"/>
            <w:tcBorders>
              <w:left w:val="nil"/>
              <w:bottom w:val="single" w:color="auto" w:sz="4" w:space="0"/>
              <w:right w:val="nil"/>
            </w:tcBorders>
          </w:tcPr>
          <w:p>
            <w:pPr>
              <w:jc w:val="center"/>
              <w:rPr>
                <w:rFonts w:ascii="Times New Roman" w:hAnsi="Times New Roman" w:eastAsia="仿宋" w:cs="Times New Roman"/>
                <w:kern w:val="0"/>
                <w:sz w:val="20"/>
                <w:szCs w:val="21"/>
              </w:rPr>
            </w:pPr>
            <w:r>
              <w:rPr>
                <w:rFonts w:hint="eastAsia" w:ascii="Times New Roman" w:hAnsi="Times New Roman" w:eastAsia="仿宋" w:cs="Times New Roman"/>
                <w:kern w:val="0"/>
                <w:sz w:val="20"/>
                <w:szCs w:val="21"/>
              </w:rPr>
              <w:t>变量</w:t>
            </w:r>
          </w:p>
        </w:tc>
        <w:tc>
          <w:tcPr>
            <w:tcW w:w="1332" w:type="pct"/>
            <w:tcBorders>
              <w:left w:val="nil"/>
              <w:bottom w:val="single" w:color="auto" w:sz="4" w:space="0"/>
              <w:right w:val="nil"/>
            </w:tcBorders>
          </w:tcPr>
          <w:p>
            <w:pPr>
              <w:jc w:val="center"/>
              <w:rPr>
                <w:rFonts w:ascii="Times New Roman" w:hAnsi="Times New Roman" w:eastAsia="仿宋" w:cs="Times New Roman"/>
                <w:kern w:val="0"/>
                <w:sz w:val="20"/>
                <w:szCs w:val="21"/>
              </w:rPr>
            </w:pPr>
            <w:r>
              <w:rPr>
                <w:rFonts w:hint="eastAsia" w:ascii="Times New Roman" w:hAnsi="Times New Roman" w:eastAsia="仿宋" w:cs="Times New Roman"/>
                <w:kern w:val="0"/>
                <w:sz w:val="20"/>
                <w:szCs w:val="21"/>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3667" w:type="pct"/>
            <w:tcBorders>
              <w:top w:val="single" w:color="auto" w:sz="4" w:space="0"/>
              <w:left w:val="nil"/>
              <w:bottom w:val="nil"/>
              <w:right w:val="nil"/>
            </w:tcBorders>
          </w:tcPr>
          <w:p>
            <w:pPr>
              <w:jc w:val="center"/>
              <w:rPr>
                <w:rFonts w:ascii="Times New Roman" w:hAnsi="Times New Roman" w:eastAsia="仿宋" w:cs="Times New Roman"/>
                <w:kern w:val="0"/>
                <w:sz w:val="20"/>
                <w:szCs w:val="21"/>
              </w:rPr>
            </w:pPr>
            <w:r>
              <w:rPr>
                <w:rFonts w:hint="eastAsia" w:ascii="Times New Roman" w:hAnsi="Times New Roman" w:eastAsia="仿宋" w:cs="Times New Roman"/>
                <w:kern w:val="0"/>
                <w:sz w:val="20"/>
                <w:szCs w:val="21"/>
              </w:rPr>
              <w:t>政府规模</w:t>
            </w:r>
          </w:p>
        </w:tc>
        <w:tc>
          <w:tcPr>
            <w:tcW w:w="1332" w:type="pct"/>
            <w:tcBorders>
              <w:top w:val="single" w:color="auto" w:sz="4" w:space="0"/>
              <w:left w:val="nil"/>
              <w:bottom w:val="nil"/>
              <w:right w:val="nil"/>
            </w:tcBorders>
            <w:vAlign w:val="center"/>
          </w:tcPr>
          <w:p>
            <w:pPr>
              <w:jc w:val="center"/>
              <w:rPr>
                <w:rFonts w:ascii="Times New Roman" w:hAnsi="Times New Roman" w:eastAsia="仿宋" w:cs="Times New Roman"/>
                <w:kern w:val="0"/>
                <w:sz w:val="20"/>
                <w:szCs w:val="21"/>
              </w:rPr>
            </w:pPr>
            <w:r>
              <w:rPr>
                <w:rFonts w:hint="eastAsia" w:ascii="Times New Roman" w:hAnsi="Times New Roman" w:eastAsia="仿宋" w:cs="Times New Roman"/>
                <w:kern w:val="0"/>
                <w:sz w:val="20"/>
                <w:szCs w:val="21"/>
              </w:rPr>
              <w:t xml:space="preserve">0.139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67" w:type="pct"/>
            <w:tcBorders>
              <w:top w:val="nil"/>
              <w:left w:val="nil"/>
              <w:bottom w:val="nil"/>
              <w:right w:val="nil"/>
            </w:tcBorders>
          </w:tcPr>
          <w:p>
            <w:pPr>
              <w:jc w:val="center"/>
              <w:rPr>
                <w:rFonts w:ascii="Times New Roman" w:hAnsi="Times New Roman" w:eastAsia="仿宋" w:cs="Times New Roman"/>
                <w:kern w:val="0"/>
                <w:sz w:val="20"/>
                <w:szCs w:val="21"/>
              </w:rPr>
            </w:pPr>
            <w:r>
              <w:rPr>
                <w:rFonts w:hint="eastAsia" w:ascii="Times New Roman" w:hAnsi="Times New Roman" w:eastAsia="仿宋" w:cs="Times New Roman"/>
                <w:kern w:val="0"/>
                <w:sz w:val="20"/>
                <w:szCs w:val="21"/>
              </w:rPr>
              <w:t>宏观调节力度</w:t>
            </w:r>
          </w:p>
        </w:tc>
        <w:tc>
          <w:tcPr>
            <w:tcW w:w="1332" w:type="pct"/>
            <w:tcBorders>
              <w:top w:val="nil"/>
              <w:left w:val="nil"/>
              <w:bottom w:val="nil"/>
              <w:right w:val="nil"/>
            </w:tcBorders>
            <w:vAlign w:val="center"/>
          </w:tcPr>
          <w:p>
            <w:pPr>
              <w:jc w:val="center"/>
              <w:rPr>
                <w:rFonts w:ascii="Times New Roman" w:hAnsi="Times New Roman" w:eastAsia="仿宋" w:cs="Times New Roman"/>
                <w:kern w:val="0"/>
                <w:sz w:val="20"/>
                <w:szCs w:val="21"/>
              </w:rPr>
            </w:pPr>
            <w:r>
              <w:rPr>
                <w:rFonts w:hint="eastAsia" w:ascii="Times New Roman" w:hAnsi="Times New Roman" w:eastAsia="仿宋" w:cs="Times New Roman"/>
                <w:kern w:val="0"/>
                <w:sz w:val="20"/>
                <w:szCs w:val="21"/>
              </w:rPr>
              <w:t>0.150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67" w:type="pct"/>
            <w:tcBorders>
              <w:top w:val="nil"/>
              <w:left w:val="nil"/>
              <w:bottom w:val="nil"/>
              <w:right w:val="nil"/>
            </w:tcBorders>
          </w:tcPr>
          <w:p>
            <w:pPr>
              <w:jc w:val="center"/>
              <w:rPr>
                <w:rFonts w:ascii="Times New Roman" w:hAnsi="Times New Roman" w:eastAsia="仿宋" w:cs="Times New Roman"/>
                <w:kern w:val="0"/>
                <w:sz w:val="20"/>
                <w:szCs w:val="21"/>
              </w:rPr>
            </w:pPr>
            <w:r>
              <w:rPr>
                <w:rFonts w:hint="eastAsia" w:ascii="Times New Roman" w:hAnsi="Times New Roman" w:eastAsia="仿宋" w:cs="Times New Roman"/>
                <w:kern w:val="0"/>
                <w:sz w:val="20"/>
                <w:szCs w:val="21"/>
              </w:rPr>
              <w:t>财政能力</w:t>
            </w:r>
          </w:p>
        </w:tc>
        <w:tc>
          <w:tcPr>
            <w:tcW w:w="1332" w:type="pct"/>
            <w:tcBorders>
              <w:top w:val="nil"/>
              <w:left w:val="nil"/>
              <w:bottom w:val="nil"/>
              <w:right w:val="nil"/>
            </w:tcBorders>
            <w:vAlign w:val="center"/>
          </w:tcPr>
          <w:p>
            <w:pPr>
              <w:jc w:val="center"/>
              <w:rPr>
                <w:rFonts w:ascii="Times New Roman" w:hAnsi="Times New Roman" w:eastAsia="仿宋" w:cs="Times New Roman"/>
                <w:kern w:val="0"/>
                <w:sz w:val="20"/>
                <w:szCs w:val="21"/>
              </w:rPr>
            </w:pPr>
            <w:r>
              <w:rPr>
                <w:rFonts w:hint="eastAsia" w:ascii="Times New Roman" w:hAnsi="Times New Roman" w:eastAsia="仿宋" w:cs="Times New Roman"/>
                <w:kern w:val="0"/>
                <w:sz w:val="20"/>
                <w:szCs w:val="21"/>
              </w:rPr>
              <w:t>0.141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50" w:type="dxa"/>
            <w:tcBorders>
              <w:top w:val="nil"/>
              <w:left w:val="nil"/>
              <w:bottom w:val="nil"/>
              <w:right w:val="nil"/>
            </w:tcBorders>
          </w:tcPr>
          <w:p>
            <w:pPr>
              <w:jc w:val="center"/>
              <w:rPr>
                <w:rFonts w:ascii="Times New Roman" w:hAnsi="Times New Roman" w:eastAsia="仿宋" w:cs="Times New Roman"/>
                <w:kern w:val="0"/>
                <w:sz w:val="20"/>
                <w:szCs w:val="21"/>
              </w:rPr>
            </w:pPr>
            <w:r>
              <w:rPr>
                <w:rFonts w:hint="eastAsia" w:ascii="Times New Roman" w:hAnsi="Times New Roman" w:eastAsia="仿宋" w:cs="Times New Roman"/>
                <w:kern w:val="0"/>
                <w:sz w:val="20"/>
                <w:szCs w:val="21"/>
              </w:rPr>
              <w:t>国有企业规模</w:t>
            </w:r>
          </w:p>
        </w:tc>
        <w:tc>
          <w:tcPr>
            <w:tcW w:w="1332" w:type="pct"/>
            <w:tcBorders>
              <w:top w:val="nil"/>
              <w:left w:val="nil"/>
              <w:bottom w:val="nil"/>
              <w:right w:val="nil"/>
            </w:tcBorders>
            <w:vAlign w:val="center"/>
          </w:tcPr>
          <w:p>
            <w:pPr>
              <w:jc w:val="center"/>
              <w:rPr>
                <w:rFonts w:ascii="Times New Roman" w:hAnsi="Times New Roman" w:eastAsia="仿宋" w:cs="Times New Roman"/>
                <w:kern w:val="0"/>
                <w:sz w:val="20"/>
                <w:szCs w:val="21"/>
              </w:rPr>
            </w:pPr>
            <w:r>
              <w:rPr>
                <w:rFonts w:hint="eastAsia" w:ascii="Times New Roman" w:hAnsi="Times New Roman" w:eastAsia="仿宋" w:cs="Times New Roman"/>
                <w:kern w:val="0"/>
                <w:sz w:val="20"/>
                <w:szCs w:val="21"/>
              </w:rPr>
              <w:t>0.091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50" w:type="dxa"/>
            <w:tcBorders>
              <w:top w:val="nil"/>
              <w:left w:val="nil"/>
              <w:bottom w:val="nil"/>
              <w:right w:val="nil"/>
            </w:tcBorders>
          </w:tcPr>
          <w:p>
            <w:pPr>
              <w:jc w:val="center"/>
              <w:rPr>
                <w:rFonts w:ascii="Times New Roman" w:hAnsi="Times New Roman" w:eastAsia="仿宋" w:cs="Times New Roman"/>
                <w:kern w:val="0"/>
                <w:sz w:val="20"/>
                <w:szCs w:val="21"/>
              </w:rPr>
            </w:pPr>
            <w:r>
              <w:rPr>
                <w:rFonts w:hint="eastAsia" w:ascii="Times New Roman" w:hAnsi="Times New Roman" w:eastAsia="仿宋" w:cs="Times New Roman"/>
                <w:kern w:val="0"/>
                <w:sz w:val="20"/>
                <w:szCs w:val="21"/>
              </w:rPr>
              <w:t>国有企业影响力</w:t>
            </w:r>
          </w:p>
        </w:tc>
        <w:tc>
          <w:tcPr>
            <w:tcW w:w="1332" w:type="pct"/>
            <w:tcBorders>
              <w:top w:val="nil"/>
              <w:left w:val="nil"/>
              <w:bottom w:val="nil"/>
              <w:right w:val="nil"/>
            </w:tcBorders>
            <w:vAlign w:val="center"/>
          </w:tcPr>
          <w:p>
            <w:pPr>
              <w:jc w:val="center"/>
              <w:rPr>
                <w:rFonts w:ascii="Times New Roman" w:hAnsi="Times New Roman" w:eastAsia="仿宋" w:cs="Times New Roman"/>
                <w:kern w:val="0"/>
                <w:sz w:val="20"/>
                <w:szCs w:val="21"/>
              </w:rPr>
            </w:pPr>
            <w:r>
              <w:rPr>
                <w:rFonts w:hint="eastAsia" w:ascii="Times New Roman" w:hAnsi="Times New Roman" w:eastAsia="仿宋" w:cs="Times New Roman"/>
                <w:kern w:val="0"/>
                <w:sz w:val="20"/>
                <w:szCs w:val="21"/>
              </w:rPr>
              <w:t>0.084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67" w:type="pct"/>
            <w:tcBorders>
              <w:top w:val="nil"/>
              <w:left w:val="nil"/>
              <w:bottom w:val="nil"/>
              <w:right w:val="nil"/>
            </w:tcBorders>
          </w:tcPr>
          <w:p>
            <w:pPr>
              <w:jc w:val="center"/>
              <w:rPr>
                <w:rFonts w:ascii="Times New Roman" w:hAnsi="Times New Roman" w:eastAsia="仿宋" w:cs="Times New Roman"/>
                <w:kern w:val="0"/>
                <w:sz w:val="20"/>
                <w:szCs w:val="21"/>
              </w:rPr>
            </w:pPr>
            <w:r>
              <w:rPr>
                <w:rFonts w:hint="eastAsia" w:ascii="Times New Roman" w:hAnsi="Times New Roman" w:eastAsia="仿宋" w:cs="Times New Roman"/>
                <w:kern w:val="0"/>
                <w:sz w:val="20"/>
                <w:szCs w:val="21"/>
              </w:rPr>
              <w:t>地方保护水平</w:t>
            </w:r>
          </w:p>
        </w:tc>
        <w:tc>
          <w:tcPr>
            <w:tcW w:w="1332" w:type="pct"/>
            <w:tcBorders>
              <w:top w:val="nil"/>
              <w:left w:val="nil"/>
              <w:bottom w:val="nil"/>
              <w:right w:val="nil"/>
            </w:tcBorders>
            <w:vAlign w:val="center"/>
          </w:tcPr>
          <w:p>
            <w:pPr>
              <w:jc w:val="center"/>
              <w:rPr>
                <w:rFonts w:ascii="Times New Roman" w:hAnsi="Times New Roman" w:eastAsia="仿宋" w:cs="Times New Roman"/>
                <w:kern w:val="0"/>
                <w:sz w:val="20"/>
                <w:szCs w:val="21"/>
              </w:rPr>
            </w:pPr>
            <w:r>
              <w:rPr>
                <w:rFonts w:hint="eastAsia" w:ascii="Times New Roman" w:hAnsi="Times New Roman" w:eastAsia="仿宋" w:cs="Times New Roman"/>
                <w:kern w:val="0"/>
                <w:sz w:val="20"/>
                <w:szCs w:val="21"/>
              </w:rPr>
              <w:t>0.047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67" w:type="pct"/>
            <w:tcBorders>
              <w:top w:val="nil"/>
              <w:left w:val="nil"/>
              <w:bottom w:val="nil"/>
              <w:right w:val="nil"/>
            </w:tcBorders>
          </w:tcPr>
          <w:p>
            <w:pPr>
              <w:jc w:val="center"/>
              <w:rPr>
                <w:rFonts w:ascii="Times New Roman" w:hAnsi="Times New Roman" w:eastAsia="仿宋" w:cs="Times New Roman"/>
                <w:kern w:val="0"/>
                <w:sz w:val="20"/>
                <w:szCs w:val="21"/>
              </w:rPr>
            </w:pPr>
            <w:r>
              <w:rPr>
                <w:rFonts w:hint="eastAsia" w:ascii="Times New Roman" w:hAnsi="Times New Roman" w:eastAsia="仿宋" w:cs="Times New Roman"/>
                <w:kern w:val="0"/>
                <w:sz w:val="20"/>
                <w:szCs w:val="21"/>
              </w:rPr>
              <w:t>医疗单位发展水平</w:t>
            </w:r>
          </w:p>
        </w:tc>
        <w:tc>
          <w:tcPr>
            <w:tcW w:w="1332" w:type="pct"/>
            <w:tcBorders>
              <w:top w:val="nil"/>
              <w:left w:val="nil"/>
              <w:bottom w:val="nil"/>
              <w:right w:val="nil"/>
            </w:tcBorders>
            <w:vAlign w:val="center"/>
          </w:tcPr>
          <w:p>
            <w:pPr>
              <w:jc w:val="center"/>
              <w:rPr>
                <w:rFonts w:ascii="Times New Roman" w:hAnsi="Times New Roman" w:eastAsia="仿宋" w:cs="Times New Roman"/>
                <w:kern w:val="0"/>
                <w:sz w:val="20"/>
                <w:szCs w:val="21"/>
              </w:rPr>
            </w:pPr>
            <w:r>
              <w:rPr>
                <w:rFonts w:hint="eastAsia" w:ascii="Times New Roman" w:hAnsi="Times New Roman" w:eastAsia="仿宋" w:cs="Times New Roman"/>
                <w:kern w:val="0"/>
                <w:sz w:val="20"/>
                <w:szCs w:val="21"/>
              </w:rPr>
              <w:t>0.058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67" w:type="pct"/>
            <w:tcBorders>
              <w:top w:val="nil"/>
              <w:left w:val="nil"/>
              <w:bottom w:val="nil"/>
              <w:right w:val="nil"/>
            </w:tcBorders>
          </w:tcPr>
          <w:p>
            <w:pPr>
              <w:jc w:val="center"/>
              <w:rPr>
                <w:rFonts w:ascii="Times New Roman" w:hAnsi="Times New Roman" w:eastAsia="仿宋" w:cs="Times New Roman"/>
                <w:kern w:val="0"/>
                <w:sz w:val="20"/>
                <w:szCs w:val="21"/>
              </w:rPr>
            </w:pPr>
            <w:r>
              <w:rPr>
                <w:rFonts w:hint="eastAsia" w:ascii="Times New Roman" w:hAnsi="Times New Roman" w:eastAsia="仿宋" w:cs="Times New Roman"/>
                <w:kern w:val="0"/>
                <w:sz w:val="20"/>
                <w:szCs w:val="21"/>
              </w:rPr>
              <w:t>文化单位发展水平</w:t>
            </w:r>
          </w:p>
        </w:tc>
        <w:tc>
          <w:tcPr>
            <w:tcW w:w="1332" w:type="pct"/>
            <w:tcBorders>
              <w:top w:val="nil"/>
              <w:left w:val="nil"/>
              <w:bottom w:val="nil"/>
              <w:right w:val="nil"/>
            </w:tcBorders>
            <w:vAlign w:val="center"/>
          </w:tcPr>
          <w:p>
            <w:pPr>
              <w:jc w:val="center"/>
              <w:rPr>
                <w:rFonts w:ascii="Times New Roman" w:hAnsi="Times New Roman" w:eastAsia="仿宋" w:cs="Times New Roman"/>
                <w:kern w:val="0"/>
                <w:sz w:val="20"/>
                <w:szCs w:val="21"/>
              </w:rPr>
            </w:pPr>
            <w:r>
              <w:rPr>
                <w:rFonts w:hint="eastAsia" w:ascii="Times New Roman" w:hAnsi="Times New Roman" w:eastAsia="仿宋" w:cs="Times New Roman"/>
                <w:kern w:val="0"/>
                <w:sz w:val="20"/>
                <w:szCs w:val="21"/>
              </w:rPr>
              <w:t>0.143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67" w:type="pct"/>
            <w:tcBorders>
              <w:top w:val="nil"/>
              <w:left w:val="nil"/>
              <w:right w:val="nil"/>
            </w:tcBorders>
          </w:tcPr>
          <w:p>
            <w:pPr>
              <w:jc w:val="center"/>
              <w:rPr>
                <w:rFonts w:ascii="Times New Roman" w:hAnsi="Times New Roman" w:eastAsia="仿宋" w:cs="Times New Roman"/>
                <w:kern w:val="0"/>
                <w:sz w:val="20"/>
                <w:szCs w:val="21"/>
              </w:rPr>
            </w:pPr>
            <w:r>
              <w:rPr>
                <w:rFonts w:hint="eastAsia" w:ascii="Times New Roman" w:hAnsi="Times New Roman" w:eastAsia="仿宋" w:cs="Times New Roman"/>
                <w:kern w:val="0"/>
                <w:sz w:val="20"/>
                <w:szCs w:val="21"/>
              </w:rPr>
              <w:t>教育单位发展水平</w:t>
            </w:r>
          </w:p>
        </w:tc>
        <w:tc>
          <w:tcPr>
            <w:tcW w:w="1332" w:type="pct"/>
            <w:tcBorders>
              <w:top w:val="nil"/>
              <w:left w:val="nil"/>
              <w:right w:val="nil"/>
            </w:tcBorders>
            <w:vAlign w:val="center"/>
          </w:tcPr>
          <w:p>
            <w:pPr>
              <w:jc w:val="center"/>
              <w:rPr>
                <w:rFonts w:ascii="Times New Roman" w:hAnsi="Times New Roman" w:eastAsia="仿宋" w:cs="Times New Roman"/>
                <w:kern w:val="0"/>
                <w:sz w:val="20"/>
                <w:szCs w:val="21"/>
              </w:rPr>
            </w:pPr>
            <w:r>
              <w:rPr>
                <w:rFonts w:hint="eastAsia" w:ascii="Times New Roman" w:hAnsi="Times New Roman" w:eastAsia="仿宋" w:cs="Times New Roman"/>
                <w:kern w:val="0"/>
                <w:sz w:val="20"/>
                <w:szCs w:val="21"/>
              </w:rPr>
              <w:t>0.147</w:t>
            </w:r>
          </w:p>
        </w:tc>
      </w:tr>
    </w:tbl>
    <w:p>
      <w:pPr>
        <w:rPr>
          <w:rFonts w:ascii="Times New Roman" w:hAnsi="Times New Roman" w:eastAsia="仿宋" w:cs="Times New Roman"/>
          <w:szCs w:val="21"/>
        </w:rPr>
      </w:pPr>
    </w:p>
    <w:p>
      <w:pPr>
        <w:ind w:firstLine="420"/>
        <w:rPr>
          <w:rFonts w:ascii="Times New Roman" w:hAnsi="Times New Roman" w:eastAsia="仿宋" w:cs="Times New Roman"/>
          <w:szCs w:val="21"/>
        </w:rPr>
      </w:pPr>
      <w:r>
        <w:rPr>
          <w:rFonts w:hint="eastAsia" w:ascii="Times New Roman" w:hAnsi="Times New Roman" w:eastAsia="仿宋" w:cs="Times New Roman"/>
          <w:szCs w:val="21"/>
        </w:rPr>
        <w:t>与此同时，为了进一步说明显性体制引力指标的合理性，我们选取两个省份作为代表性案例进行对比分析，结果报告如表</w:t>
      </w:r>
      <w:r>
        <w:rPr>
          <w:rFonts w:hint="eastAsia" w:ascii="仿宋" w:hAnsi="仿宋" w:eastAsia="仿宋" w:cs="仿宋"/>
          <w:szCs w:val="21"/>
        </w:rPr>
        <w:t>Ⅱ</w:t>
      </w:r>
      <w:r>
        <w:rPr>
          <w:rFonts w:hint="eastAsia" w:ascii="Times New Roman" w:hAnsi="Times New Roman" w:eastAsia="仿宋" w:cs="Times New Roman"/>
          <w:szCs w:val="21"/>
        </w:rPr>
        <w:t>5所示。我们选取了以非体制部门为主体的广东省和以体制部门为主体的新疆维吾尔自治区为例进行说明。由于显性体制引力的内涵是体制部门的比较优势，通过比较这两个具有代表性的省份，就能很直观地发现，本文所计算的显性体制引力指标能够反映这一内涵。从地区差异来看，无论在哪一年，市场经济迅速发展的广东省的显性体制引力都远远低于体制部门占主体的新疆维吾尔自治区。从年份变化来看，2000年中国加入世贸组织，地处沿海地区的广东省享受到了开放红利，市场经济发展迅速，可以发现从2000—2008年广东省的显性体制引力并没有明显变化，反而有所下降，从2000年的0.961已经降至2008年的0.</w:t>
      </w:r>
      <w:r>
        <w:rPr>
          <w:rFonts w:ascii="Times New Roman" w:hAnsi="Times New Roman" w:eastAsia="仿宋" w:cs="Times New Roman"/>
          <w:szCs w:val="21"/>
        </w:rPr>
        <w:t>90</w:t>
      </w:r>
      <w:r>
        <w:rPr>
          <w:rFonts w:hint="eastAsia" w:ascii="Times New Roman" w:hAnsi="Times New Roman" w:eastAsia="仿宋" w:cs="Times New Roman"/>
          <w:szCs w:val="21"/>
        </w:rPr>
        <w:t>2。但与此同时，位居内陆的新疆维吾尔自治区，并没有充分享受到贸易扩张所带来的好处，发展仍由体制部门带动，因而其显性体制引力不降反升，从2000年的1.461上升至2008年的2.089。到了2008年，市场经济受到金融危机的冲击，体制部门的比较优势又得到凸显，可以发现，无论是广东省还是新疆维吾尔自治区的显性体制引力，都有所上升，到2015年已经分别升至1.405和3.167。到了2015年，国家出台最严“限薪令”，限制了国有企业从业的薪酬，从而抑制显性体制引力，结果两个省份的显性体制引力都有所下降，而体制部门占据主体的新疆维吾尔自治区下降幅度更大。总的来说，本文所刻画的显性体制引力指标，与中国经济变化的特征事实相吻合，这证实了本文指标刻画的合理性和稳健性。</w:t>
      </w:r>
    </w:p>
    <w:p>
      <w:pPr>
        <w:ind w:firstLine="420"/>
        <w:rPr>
          <w:rFonts w:ascii="Times New Roman" w:hAnsi="Times New Roman" w:eastAsia="仿宋" w:cs="Times New Roman"/>
          <w:szCs w:val="21"/>
        </w:rPr>
      </w:pPr>
    </w:p>
    <w:p>
      <w:pPr>
        <w:jc w:val="center"/>
        <w:rPr>
          <w:rFonts w:ascii="黑体" w:hAnsi="黑体" w:eastAsia="黑体" w:cs="黑体"/>
          <w:sz w:val="18"/>
          <w:szCs w:val="18"/>
        </w:rPr>
      </w:pPr>
      <w:r>
        <w:rPr>
          <w:rFonts w:hint="eastAsia" w:ascii="黑体" w:hAnsi="黑体" w:eastAsia="黑体" w:cs="黑体"/>
          <w:sz w:val="18"/>
          <w:szCs w:val="18"/>
        </w:rPr>
        <w:t>表Ⅱ5 显性体制引力的代表案例</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left w:val="nil"/>
              <w:bottom w:val="single" w:color="auto" w:sz="4" w:space="0"/>
              <w:right w:val="nil"/>
            </w:tcBorders>
          </w:tcPr>
          <w:p>
            <w:pPr>
              <w:jc w:val="center"/>
              <w:rPr>
                <w:rFonts w:ascii="Times New Roman" w:hAnsi="Times New Roman" w:eastAsia="仿宋" w:cs="Times New Roman"/>
                <w:kern w:val="0"/>
                <w:sz w:val="20"/>
                <w:szCs w:val="21"/>
              </w:rPr>
            </w:pPr>
            <w:r>
              <w:rPr>
                <w:rFonts w:hint="eastAsia" w:ascii="Times New Roman" w:hAnsi="Times New Roman" w:eastAsia="仿宋" w:cs="Times New Roman"/>
                <w:kern w:val="0"/>
                <w:sz w:val="20"/>
                <w:szCs w:val="21"/>
              </w:rPr>
              <w:t>年份</w:t>
            </w:r>
          </w:p>
        </w:tc>
        <w:tc>
          <w:tcPr>
            <w:tcW w:w="2841" w:type="dxa"/>
            <w:tcBorders>
              <w:left w:val="nil"/>
              <w:bottom w:val="single" w:color="auto" w:sz="4" w:space="0"/>
              <w:right w:val="nil"/>
            </w:tcBorders>
          </w:tcPr>
          <w:p>
            <w:pPr>
              <w:jc w:val="center"/>
              <w:rPr>
                <w:rFonts w:ascii="Times New Roman" w:hAnsi="Times New Roman" w:eastAsia="仿宋" w:cs="Times New Roman"/>
                <w:kern w:val="0"/>
                <w:sz w:val="20"/>
                <w:szCs w:val="21"/>
              </w:rPr>
            </w:pPr>
            <w:r>
              <w:rPr>
                <w:rFonts w:hint="eastAsia" w:ascii="Times New Roman" w:hAnsi="Times New Roman" w:eastAsia="仿宋" w:cs="Times New Roman"/>
                <w:kern w:val="0"/>
                <w:sz w:val="20"/>
                <w:szCs w:val="21"/>
              </w:rPr>
              <w:t>广东省</w:t>
            </w:r>
          </w:p>
        </w:tc>
        <w:tc>
          <w:tcPr>
            <w:tcW w:w="2841" w:type="dxa"/>
            <w:tcBorders>
              <w:left w:val="nil"/>
              <w:bottom w:val="single" w:color="auto" w:sz="4" w:space="0"/>
              <w:right w:val="nil"/>
            </w:tcBorders>
          </w:tcPr>
          <w:p>
            <w:pPr>
              <w:jc w:val="center"/>
              <w:rPr>
                <w:rFonts w:ascii="Times New Roman" w:hAnsi="Times New Roman" w:eastAsia="仿宋" w:cs="Times New Roman"/>
                <w:kern w:val="0"/>
                <w:sz w:val="20"/>
                <w:szCs w:val="21"/>
              </w:rPr>
            </w:pPr>
            <w:r>
              <w:rPr>
                <w:rFonts w:hint="eastAsia" w:ascii="Times New Roman" w:hAnsi="Times New Roman" w:eastAsia="仿宋" w:cs="Times New Roman"/>
                <w:kern w:val="0"/>
                <w:sz w:val="20"/>
                <w:szCs w:val="21"/>
              </w:rPr>
              <w:t>新疆维吾尔自治区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single" w:color="auto" w:sz="4" w:space="0"/>
              <w:left w:val="nil"/>
              <w:bottom w:val="nil"/>
              <w:right w:val="nil"/>
            </w:tcBorders>
            <w:vAlign w:val="center"/>
          </w:tcPr>
          <w:p>
            <w:pPr>
              <w:jc w:val="center"/>
              <w:rPr>
                <w:rFonts w:ascii="Times New Roman" w:hAnsi="Times New Roman" w:eastAsia="仿宋" w:cs="Times New Roman"/>
                <w:kern w:val="0"/>
                <w:sz w:val="20"/>
                <w:szCs w:val="21"/>
              </w:rPr>
            </w:pPr>
            <w:r>
              <w:rPr>
                <w:rFonts w:hint="eastAsia" w:ascii="Times New Roman" w:hAnsi="Times New Roman" w:eastAsia="仿宋" w:cs="Times New Roman"/>
                <w:kern w:val="0"/>
                <w:sz w:val="20"/>
                <w:szCs w:val="21"/>
              </w:rPr>
              <w:t>2000</w:t>
            </w:r>
          </w:p>
        </w:tc>
        <w:tc>
          <w:tcPr>
            <w:tcW w:w="2841" w:type="dxa"/>
            <w:tcBorders>
              <w:top w:val="single" w:color="auto" w:sz="4" w:space="0"/>
              <w:left w:val="nil"/>
              <w:bottom w:val="nil"/>
              <w:right w:val="nil"/>
            </w:tcBorders>
            <w:vAlign w:val="center"/>
          </w:tcPr>
          <w:p>
            <w:pPr>
              <w:jc w:val="center"/>
              <w:rPr>
                <w:rFonts w:ascii="Times New Roman" w:hAnsi="Times New Roman" w:eastAsia="仿宋" w:cs="Times New Roman"/>
                <w:kern w:val="0"/>
                <w:sz w:val="20"/>
                <w:szCs w:val="21"/>
              </w:rPr>
            </w:pPr>
            <w:r>
              <w:rPr>
                <w:rFonts w:hint="eastAsia" w:ascii="Times New Roman" w:hAnsi="Times New Roman" w:eastAsia="仿宋" w:cs="Times New Roman"/>
                <w:kern w:val="0"/>
                <w:sz w:val="20"/>
                <w:szCs w:val="21"/>
              </w:rPr>
              <w:t xml:space="preserve">0.961 </w:t>
            </w:r>
          </w:p>
        </w:tc>
        <w:tc>
          <w:tcPr>
            <w:tcW w:w="2841" w:type="dxa"/>
            <w:tcBorders>
              <w:top w:val="single" w:color="auto" w:sz="4" w:space="0"/>
              <w:left w:val="nil"/>
              <w:bottom w:val="nil"/>
              <w:right w:val="nil"/>
            </w:tcBorders>
            <w:vAlign w:val="center"/>
          </w:tcPr>
          <w:p>
            <w:pPr>
              <w:jc w:val="center"/>
              <w:rPr>
                <w:rFonts w:ascii="Times New Roman" w:hAnsi="Times New Roman" w:eastAsia="仿宋" w:cs="Times New Roman"/>
                <w:kern w:val="0"/>
                <w:sz w:val="20"/>
                <w:szCs w:val="21"/>
              </w:rPr>
            </w:pPr>
            <w:r>
              <w:rPr>
                <w:rFonts w:hint="eastAsia" w:ascii="Times New Roman" w:hAnsi="Times New Roman" w:eastAsia="仿宋" w:cs="Times New Roman"/>
                <w:kern w:val="0"/>
                <w:sz w:val="20"/>
                <w:szCs w:val="21"/>
              </w:rPr>
              <w:t xml:space="preserve">1.461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nil"/>
              <w:left w:val="nil"/>
              <w:bottom w:val="nil"/>
              <w:right w:val="nil"/>
            </w:tcBorders>
            <w:vAlign w:val="center"/>
          </w:tcPr>
          <w:p>
            <w:pPr>
              <w:jc w:val="center"/>
              <w:rPr>
                <w:rFonts w:ascii="Times New Roman" w:hAnsi="Times New Roman" w:eastAsia="仿宋" w:cs="Times New Roman"/>
                <w:kern w:val="0"/>
                <w:sz w:val="20"/>
                <w:szCs w:val="21"/>
              </w:rPr>
            </w:pPr>
            <w:r>
              <w:rPr>
                <w:rFonts w:hint="eastAsia" w:ascii="Times New Roman" w:hAnsi="Times New Roman" w:eastAsia="仿宋" w:cs="Times New Roman"/>
                <w:kern w:val="0"/>
                <w:sz w:val="20"/>
                <w:szCs w:val="21"/>
              </w:rPr>
              <w:t>2001</w:t>
            </w:r>
          </w:p>
        </w:tc>
        <w:tc>
          <w:tcPr>
            <w:tcW w:w="2841" w:type="dxa"/>
            <w:tcBorders>
              <w:top w:val="nil"/>
              <w:left w:val="nil"/>
              <w:bottom w:val="nil"/>
              <w:right w:val="nil"/>
            </w:tcBorders>
            <w:vAlign w:val="center"/>
          </w:tcPr>
          <w:p>
            <w:pPr>
              <w:jc w:val="center"/>
              <w:rPr>
                <w:rFonts w:ascii="Times New Roman" w:hAnsi="Times New Roman" w:eastAsia="仿宋" w:cs="Times New Roman"/>
                <w:kern w:val="0"/>
                <w:sz w:val="20"/>
                <w:szCs w:val="21"/>
              </w:rPr>
            </w:pPr>
            <w:r>
              <w:rPr>
                <w:rFonts w:hint="eastAsia" w:ascii="Times New Roman" w:hAnsi="Times New Roman" w:eastAsia="仿宋" w:cs="Times New Roman"/>
                <w:kern w:val="0"/>
                <w:sz w:val="20"/>
                <w:szCs w:val="21"/>
              </w:rPr>
              <w:t xml:space="preserve">1.024 </w:t>
            </w:r>
          </w:p>
        </w:tc>
        <w:tc>
          <w:tcPr>
            <w:tcW w:w="2841" w:type="dxa"/>
            <w:tcBorders>
              <w:top w:val="nil"/>
              <w:left w:val="nil"/>
              <w:bottom w:val="nil"/>
              <w:right w:val="nil"/>
            </w:tcBorders>
            <w:vAlign w:val="center"/>
          </w:tcPr>
          <w:p>
            <w:pPr>
              <w:jc w:val="center"/>
              <w:rPr>
                <w:rFonts w:ascii="Times New Roman" w:hAnsi="Times New Roman" w:eastAsia="仿宋" w:cs="Times New Roman"/>
                <w:kern w:val="0"/>
                <w:sz w:val="20"/>
                <w:szCs w:val="21"/>
              </w:rPr>
            </w:pPr>
            <w:r>
              <w:rPr>
                <w:rFonts w:hint="eastAsia" w:ascii="Times New Roman" w:hAnsi="Times New Roman" w:eastAsia="仿宋" w:cs="Times New Roman"/>
                <w:kern w:val="0"/>
                <w:sz w:val="20"/>
                <w:szCs w:val="21"/>
              </w:rPr>
              <w:t xml:space="preserve">2.101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nil"/>
              <w:left w:val="nil"/>
              <w:bottom w:val="nil"/>
              <w:right w:val="nil"/>
            </w:tcBorders>
            <w:vAlign w:val="center"/>
          </w:tcPr>
          <w:p>
            <w:pPr>
              <w:jc w:val="center"/>
              <w:rPr>
                <w:rFonts w:ascii="Times New Roman" w:hAnsi="Times New Roman" w:eastAsia="仿宋" w:cs="Times New Roman"/>
                <w:kern w:val="0"/>
                <w:sz w:val="20"/>
                <w:szCs w:val="21"/>
              </w:rPr>
            </w:pPr>
            <w:r>
              <w:rPr>
                <w:rFonts w:hint="eastAsia" w:ascii="Times New Roman" w:hAnsi="Times New Roman" w:eastAsia="仿宋" w:cs="Times New Roman"/>
                <w:kern w:val="0"/>
                <w:sz w:val="20"/>
                <w:szCs w:val="21"/>
              </w:rPr>
              <w:t>2002</w:t>
            </w:r>
          </w:p>
        </w:tc>
        <w:tc>
          <w:tcPr>
            <w:tcW w:w="2841" w:type="dxa"/>
            <w:tcBorders>
              <w:top w:val="nil"/>
              <w:left w:val="nil"/>
              <w:bottom w:val="nil"/>
              <w:right w:val="nil"/>
            </w:tcBorders>
            <w:vAlign w:val="center"/>
          </w:tcPr>
          <w:p>
            <w:pPr>
              <w:jc w:val="center"/>
              <w:rPr>
                <w:rFonts w:ascii="Times New Roman" w:hAnsi="Times New Roman" w:eastAsia="仿宋" w:cs="Times New Roman"/>
                <w:kern w:val="0"/>
                <w:sz w:val="20"/>
                <w:szCs w:val="21"/>
              </w:rPr>
            </w:pPr>
            <w:r>
              <w:rPr>
                <w:rFonts w:hint="eastAsia" w:ascii="Times New Roman" w:hAnsi="Times New Roman" w:eastAsia="仿宋" w:cs="Times New Roman"/>
                <w:kern w:val="0"/>
                <w:sz w:val="20"/>
                <w:szCs w:val="21"/>
              </w:rPr>
              <w:t xml:space="preserve">1.091 </w:t>
            </w:r>
          </w:p>
        </w:tc>
        <w:tc>
          <w:tcPr>
            <w:tcW w:w="2841" w:type="dxa"/>
            <w:tcBorders>
              <w:top w:val="nil"/>
              <w:left w:val="nil"/>
              <w:bottom w:val="nil"/>
              <w:right w:val="nil"/>
            </w:tcBorders>
            <w:vAlign w:val="center"/>
          </w:tcPr>
          <w:p>
            <w:pPr>
              <w:jc w:val="center"/>
              <w:rPr>
                <w:rFonts w:ascii="Times New Roman" w:hAnsi="Times New Roman" w:eastAsia="仿宋" w:cs="Times New Roman"/>
                <w:kern w:val="0"/>
                <w:sz w:val="20"/>
                <w:szCs w:val="21"/>
              </w:rPr>
            </w:pPr>
            <w:r>
              <w:rPr>
                <w:rFonts w:hint="eastAsia" w:ascii="Times New Roman" w:hAnsi="Times New Roman" w:eastAsia="仿宋" w:cs="Times New Roman"/>
                <w:kern w:val="0"/>
                <w:sz w:val="20"/>
                <w:szCs w:val="21"/>
              </w:rPr>
              <w:t xml:space="preserve">2.071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nil"/>
              <w:left w:val="nil"/>
              <w:bottom w:val="nil"/>
              <w:right w:val="nil"/>
            </w:tcBorders>
            <w:vAlign w:val="center"/>
          </w:tcPr>
          <w:p>
            <w:pPr>
              <w:jc w:val="center"/>
              <w:rPr>
                <w:rFonts w:ascii="Times New Roman" w:hAnsi="Times New Roman" w:eastAsia="仿宋" w:cs="Times New Roman"/>
                <w:kern w:val="0"/>
                <w:sz w:val="20"/>
                <w:szCs w:val="21"/>
              </w:rPr>
            </w:pPr>
            <w:r>
              <w:rPr>
                <w:rFonts w:hint="eastAsia" w:ascii="Times New Roman" w:hAnsi="Times New Roman" w:eastAsia="仿宋" w:cs="Times New Roman"/>
                <w:kern w:val="0"/>
                <w:sz w:val="20"/>
                <w:szCs w:val="21"/>
              </w:rPr>
              <w:t>2003</w:t>
            </w:r>
          </w:p>
        </w:tc>
        <w:tc>
          <w:tcPr>
            <w:tcW w:w="2841" w:type="dxa"/>
            <w:tcBorders>
              <w:top w:val="nil"/>
              <w:left w:val="nil"/>
              <w:bottom w:val="nil"/>
              <w:right w:val="nil"/>
            </w:tcBorders>
            <w:vAlign w:val="center"/>
          </w:tcPr>
          <w:p>
            <w:pPr>
              <w:jc w:val="center"/>
              <w:rPr>
                <w:rFonts w:ascii="Times New Roman" w:hAnsi="Times New Roman" w:eastAsia="仿宋" w:cs="Times New Roman"/>
                <w:kern w:val="0"/>
                <w:sz w:val="20"/>
                <w:szCs w:val="21"/>
              </w:rPr>
            </w:pPr>
            <w:r>
              <w:rPr>
                <w:rFonts w:hint="eastAsia" w:ascii="Times New Roman" w:hAnsi="Times New Roman" w:eastAsia="仿宋" w:cs="Times New Roman"/>
                <w:kern w:val="0"/>
                <w:sz w:val="20"/>
                <w:szCs w:val="21"/>
              </w:rPr>
              <w:t xml:space="preserve">1.148 </w:t>
            </w:r>
          </w:p>
        </w:tc>
        <w:tc>
          <w:tcPr>
            <w:tcW w:w="2841" w:type="dxa"/>
            <w:tcBorders>
              <w:top w:val="nil"/>
              <w:left w:val="nil"/>
              <w:bottom w:val="nil"/>
              <w:right w:val="nil"/>
            </w:tcBorders>
            <w:vAlign w:val="center"/>
          </w:tcPr>
          <w:p>
            <w:pPr>
              <w:jc w:val="center"/>
              <w:rPr>
                <w:rFonts w:ascii="Times New Roman" w:hAnsi="Times New Roman" w:eastAsia="仿宋" w:cs="Times New Roman"/>
                <w:kern w:val="0"/>
                <w:sz w:val="20"/>
                <w:szCs w:val="21"/>
              </w:rPr>
            </w:pPr>
            <w:r>
              <w:rPr>
                <w:rFonts w:hint="eastAsia" w:ascii="Times New Roman" w:hAnsi="Times New Roman" w:eastAsia="仿宋" w:cs="Times New Roman"/>
                <w:kern w:val="0"/>
                <w:sz w:val="20"/>
                <w:szCs w:val="21"/>
              </w:rPr>
              <w:t xml:space="preserve">2.299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nil"/>
              <w:left w:val="nil"/>
              <w:bottom w:val="nil"/>
              <w:right w:val="nil"/>
            </w:tcBorders>
            <w:vAlign w:val="center"/>
          </w:tcPr>
          <w:p>
            <w:pPr>
              <w:jc w:val="center"/>
              <w:rPr>
                <w:rFonts w:ascii="Times New Roman" w:hAnsi="Times New Roman" w:eastAsia="仿宋" w:cs="Times New Roman"/>
                <w:kern w:val="0"/>
                <w:sz w:val="20"/>
                <w:szCs w:val="21"/>
              </w:rPr>
            </w:pPr>
            <w:r>
              <w:rPr>
                <w:rFonts w:hint="eastAsia" w:ascii="Times New Roman" w:hAnsi="Times New Roman" w:eastAsia="仿宋" w:cs="Times New Roman"/>
                <w:kern w:val="0"/>
                <w:sz w:val="20"/>
                <w:szCs w:val="21"/>
              </w:rPr>
              <w:t>2004</w:t>
            </w:r>
          </w:p>
        </w:tc>
        <w:tc>
          <w:tcPr>
            <w:tcW w:w="2841" w:type="dxa"/>
            <w:tcBorders>
              <w:top w:val="nil"/>
              <w:left w:val="nil"/>
              <w:bottom w:val="nil"/>
              <w:right w:val="nil"/>
            </w:tcBorders>
            <w:vAlign w:val="center"/>
          </w:tcPr>
          <w:p>
            <w:pPr>
              <w:jc w:val="center"/>
              <w:rPr>
                <w:rFonts w:ascii="Times New Roman" w:hAnsi="Times New Roman" w:eastAsia="仿宋" w:cs="Times New Roman"/>
                <w:kern w:val="0"/>
                <w:sz w:val="20"/>
                <w:szCs w:val="21"/>
              </w:rPr>
            </w:pPr>
            <w:r>
              <w:rPr>
                <w:rFonts w:hint="eastAsia" w:ascii="Times New Roman" w:hAnsi="Times New Roman" w:eastAsia="仿宋" w:cs="Times New Roman"/>
                <w:kern w:val="0"/>
                <w:sz w:val="20"/>
                <w:szCs w:val="21"/>
              </w:rPr>
              <w:t xml:space="preserve">1.032 </w:t>
            </w:r>
          </w:p>
        </w:tc>
        <w:tc>
          <w:tcPr>
            <w:tcW w:w="2841" w:type="dxa"/>
            <w:tcBorders>
              <w:top w:val="nil"/>
              <w:left w:val="nil"/>
              <w:bottom w:val="nil"/>
              <w:right w:val="nil"/>
            </w:tcBorders>
            <w:vAlign w:val="center"/>
          </w:tcPr>
          <w:p>
            <w:pPr>
              <w:jc w:val="center"/>
              <w:rPr>
                <w:rFonts w:ascii="Times New Roman" w:hAnsi="Times New Roman" w:eastAsia="仿宋" w:cs="Times New Roman"/>
                <w:kern w:val="0"/>
                <w:sz w:val="20"/>
                <w:szCs w:val="21"/>
              </w:rPr>
            </w:pPr>
            <w:r>
              <w:rPr>
                <w:rFonts w:hint="eastAsia" w:ascii="Times New Roman" w:hAnsi="Times New Roman" w:eastAsia="仿宋" w:cs="Times New Roman"/>
                <w:kern w:val="0"/>
                <w:sz w:val="20"/>
                <w:szCs w:val="21"/>
              </w:rPr>
              <w:t xml:space="preserve">1.890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nil"/>
              <w:left w:val="nil"/>
              <w:bottom w:val="nil"/>
              <w:right w:val="nil"/>
            </w:tcBorders>
            <w:vAlign w:val="center"/>
          </w:tcPr>
          <w:p>
            <w:pPr>
              <w:jc w:val="center"/>
              <w:rPr>
                <w:rFonts w:ascii="Times New Roman" w:hAnsi="Times New Roman" w:eastAsia="仿宋" w:cs="Times New Roman"/>
                <w:kern w:val="0"/>
                <w:sz w:val="20"/>
                <w:szCs w:val="21"/>
              </w:rPr>
            </w:pPr>
            <w:r>
              <w:rPr>
                <w:rFonts w:hint="eastAsia" w:ascii="Times New Roman" w:hAnsi="Times New Roman" w:eastAsia="仿宋" w:cs="Times New Roman"/>
                <w:kern w:val="0"/>
                <w:sz w:val="20"/>
                <w:szCs w:val="21"/>
              </w:rPr>
              <w:t>2005</w:t>
            </w:r>
          </w:p>
        </w:tc>
        <w:tc>
          <w:tcPr>
            <w:tcW w:w="2841" w:type="dxa"/>
            <w:tcBorders>
              <w:top w:val="nil"/>
              <w:left w:val="nil"/>
              <w:bottom w:val="nil"/>
              <w:right w:val="nil"/>
            </w:tcBorders>
            <w:vAlign w:val="center"/>
          </w:tcPr>
          <w:p>
            <w:pPr>
              <w:jc w:val="center"/>
              <w:rPr>
                <w:rFonts w:ascii="Times New Roman" w:hAnsi="Times New Roman" w:eastAsia="仿宋" w:cs="Times New Roman"/>
                <w:kern w:val="0"/>
                <w:sz w:val="20"/>
                <w:szCs w:val="21"/>
              </w:rPr>
            </w:pPr>
            <w:r>
              <w:rPr>
                <w:rFonts w:hint="eastAsia" w:ascii="Times New Roman" w:hAnsi="Times New Roman" w:eastAsia="仿宋" w:cs="Times New Roman"/>
                <w:kern w:val="0"/>
                <w:sz w:val="20"/>
                <w:szCs w:val="21"/>
              </w:rPr>
              <w:t xml:space="preserve">1.000 </w:t>
            </w:r>
          </w:p>
        </w:tc>
        <w:tc>
          <w:tcPr>
            <w:tcW w:w="2841" w:type="dxa"/>
            <w:tcBorders>
              <w:top w:val="nil"/>
              <w:left w:val="nil"/>
              <w:bottom w:val="nil"/>
              <w:right w:val="nil"/>
            </w:tcBorders>
            <w:vAlign w:val="center"/>
          </w:tcPr>
          <w:p>
            <w:pPr>
              <w:jc w:val="center"/>
              <w:rPr>
                <w:rFonts w:ascii="Times New Roman" w:hAnsi="Times New Roman" w:eastAsia="仿宋" w:cs="Times New Roman"/>
                <w:kern w:val="0"/>
                <w:sz w:val="20"/>
                <w:szCs w:val="21"/>
              </w:rPr>
            </w:pPr>
            <w:r>
              <w:rPr>
                <w:rFonts w:hint="eastAsia" w:ascii="Times New Roman" w:hAnsi="Times New Roman" w:eastAsia="仿宋" w:cs="Times New Roman"/>
                <w:kern w:val="0"/>
                <w:sz w:val="20"/>
                <w:szCs w:val="21"/>
              </w:rPr>
              <w:t xml:space="preserve">1.906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nil"/>
              <w:left w:val="nil"/>
              <w:bottom w:val="nil"/>
              <w:right w:val="nil"/>
            </w:tcBorders>
            <w:vAlign w:val="center"/>
          </w:tcPr>
          <w:p>
            <w:pPr>
              <w:jc w:val="center"/>
              <w:rPr>
                <w:rFonts w:ascii="Times New Roman" w:hAnsi="Times New Roman" w:eastAsia="仿宋" w:cs="Times New Roman"/>
                <w:kern w:val="0"/>
                <w:sz w:val="20"/>
                <w:szCs w:val="21"/>
              </w:rPr>
            </w:pPr>
            <w:r>
              <w:rPr>
                <w:rFonts w:hint="eastAsia" w:ascii="Times New Roman" w:hAnsi="Times New Roman" w:eastAsia="仿宋" w:cs="Times New Roman"/>
                <w:kern w:val="0"/>
                <w:sz w:val="20"/>
                <w:szCs w:val="21"/>
              </w:rPr>
              <w:t>2006</w:t>
            </w:r>
          </w:p>
        </w:tc>
        <w:tc>
          <w:tcPr>
            <w:tcW w:w="2841" w:type="dxa"/>
            <w:tcBorders>
              <w:top w:val="nil"/>
              <w:left w:val="nil"/>
              <w:bottom w:val="nil"/>
              <w:right w:val="nil"/>
            </w:tcBorders>
            <w:vAlign w:val="center"/>
          </w:tcPr>
          <w:p>
            <w:pPr>
              <w:jc w:val="center"/>
              <w:rPr>
                <w:rFonts w:ascii="Times New Roman" w:hAnsi="Times New Roman" w:eastAsia="仿宋" w:cs="Times New Roman"/>
                <w:kern w:val="0"/>
                <w:sz w:val="20"/>
                <w:szCs w:val="21"/>
              </w:rPr>
            </w:pPr>
            <w:r>
              <w:rPr>
                <w:rFonts w:hint="eastAsia" w:ascii="Times New Roman" w:hAnsi="Times New Roman" w:eastAsia="仿宋" w:cs="Times New Roman"/>
                <w:kern w:val="0"/>
                <w:sz w:val="20"/>
                <w:szCs w:val="21"/>
              </w:rPr>
              <w:t xml:space="preserve">0.955 </w:t>
            </w:r>
          </w:p>
        </w:tc>
        <w:tc>
          <w:tcPr>
            <w:tcW w:w="2841" w:type="dxa"/>
            <w:tcBorders>
              <w:top w:val="nil"/>
              <w:left w:val="nil"/>
              <w:bottom w:val="nil"/>
              <w:right w:val="nil"/>
            </w:tcBorders>
            <w:vAlign w:val="center"/>
          </w:tcPr>
          <w:p>
            <w:pPr>
              <w:jc w:val="center"/>
              <w:rPr>
                <w:rFonts w:ascii="Times New Roman" w:hAnsi="Times New Roman" w:eastAsia="仿宋" w:cs="Times New Roman"/>
                <w:kern w:val="0"/>
                <w:sz w:val="20"/>
                <w:szCs w:val="21"/>
              </w:rPr>
            </w:pPr>
            <w:r>
              <w:rPr>
                <w:rFonts w:hint="eastAsia" w:ascii="Times New Roman" w:hAnsi="Times New Roman" w:eastAsia="仿宋" w:cs="Times New Roman"/>
                <w:kern w:val="0"/>
                <w:sz w:val="20"/>
                <w:szCs w:val="21"/>
              </w:rPr>
              <w:t xml:space="preserve">2.037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nil"/>
              <w:left w:val="nil"/>
              <w:bottom w:val="nil"/>
              <w:right w:val="nil"/>
            </w:tcBorders>
            <w:vAlign w:val="center"/>
          </w:tcPr>
          <w:p>
            <w:pPr>
              <w:jc w:val="center"/>
              <w:rPr>
                <w:rFonts w:ascii="Times New Roman" w:hAnsi="Times New Roman" w:eastAsia="仿宋" w:cs="Times New Roman"/>
                <w:kern w:val="0"/>
                <w:sz w:val="20"/>
                <w:szCs w:val="21"/>
              </w:rPr>
            </w:pPr>
            <w:r>
              <w:rPr>
                <w:rFonts w:hint="eastAsia" w:ascii="Times New Roman" w:hAnsi="Times New Roman" w:eastAsia="仿宋" w:cs="Times New Roman"/>
                <w:kern w:val="0"/>
                <w:sz w:val="20"/>
                <w:szCs w:val="21"/>
              </w:rPr>
              <w:t>2007</w:t>
            </w:r>
          </w:p>
        </w:tc>
        <w:tc>
          <w:tcPr>
            <w:tcW w:w="2841" w:type="dxa"/>
            <w:tcBorders>
              <w:top w:val="nil"/>
              <w:left w:val="nil"/>
              <w:bottom w:val="nil"/>
              <w:right w:val="nil"/>
            </w:tcBorders>
            <w:vAlign w:val="center"/>
          </w:tcPr>
          <w:p>
            <w:pPr>
              <w:jc w:val="center"/>
              <w:rPr>
                <w:rFonts w:ascii="Times New Roman" w:hAnsi="Times New Roman" w:eastAsia="仿宋" w:cs="Times New Roman"/>
                <w:kern w:val="0"/>
                <w:sz w:val="20"/>
                <w:szCs w:val="21"/>
              </w:rPr>
            </w:pPr>
            <w:r>
              <w:rPr>
                <w:rFonts w:hint="eastAsia" w:ascii="Times New Roman" w:hAnsi="Times New Roman" w:eastAsia="仿宋" w:cs="Times New Roman"/>
                <w:kern w:val="0"/>
                <w:sz w:val="20"/>
                <w:szCs w:val="21"/>
              </w:rPr>
              <w:t xml:space="preserve">0.902 </w:t>
            </w:r>
          </w:p>
        </w:tc>
        <w:tc>
          <w:tcPr>
            <w:tcW w:w="2841" w:type="dxa"/>
            <w:tcBorders>
              <w:top w:val="nil"/>
              <w:left w:val="nil"/>
              <w:bottom w:val="nil"/>
              <w:right w:val="nil"/>
            </w:tcBorders>
            <w:vAlign w:val="center"/>
          </w:tcPr>
          <w:p>
            <w:pPr>
              <w:jc w:val="center"/>
              <w:rPr>
                <w:rFonts w:ascii="Times New Roman" w:hAnsi="Times New Roman" w:eastAsia="仿宋" w:cs="Times New Roman"/>
                <w:kern w:val="0"/>
                <w:sz w:val="20"/>
                <w:szCs w:val="21"/>
              </w:rPr>
            </w:pPr>
            <w:r>
              <w:rPr>
                <w:rFonts w:hint="eastAsia" w:ascii="Times New Roman" w:hAnsi="Times New Roman" w:eastAsia="仿宋" w:cs="Times New Roman"/>
                <w:kern w:val="0"/>
                <w:sz w:val="20"/>
                <w:szCs w:val="21"/>
              </w:rPr>
              <w:t xml:space="preserve">2.066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nil"/>
              <w:left w:val="nil"/>
              <w:bottom w:val="nil"/>
              <w:right w:val="nil"/>
            </w:tcBorders>
            <w:vAlign w:val="center"/>
          </w:tcPr>
          <w:p>
            <w:pPr>
              <w:jc w:val="center"/>
              <w:rPr>
                <w:rFonts w:ascii="Times New Roman" w:hAnsi="Times New Roman" w:eastAsia="仿宋" w:cs="Times New Roman"/>
                <w:kern w:val="0"/>
                <w:sz w:val="20"/>
                <w:szCs w:val="21"/>
              </w:rPr>
            </w:pPr>
            <w:r>
              <w:rPr>
                <w:rFonts w:hint="eastAsia" w:ascii="Times New Roman" w:hAnsi="Times New Roman" w:eastAsia="仿宋" w:cs="Times New Roman"/>
                <w:kern w:val="0"/>
                <w:sz w:val="20"/>
                <w:szCs w:val="21"/>
              </w:rPr>
              <w:t>2008</w:t>
            </w:r>
          </w:p>
        </w:tc>
        <w:tc>
          <w:tcPr>
            <w:tcW w:w="2841" w:type="dxa"/>
            <w:tcBorders>
              <w:top w:val="nil"/>
              <w:left w:val="nil"/>
              <w:bottom w:val="nil"/>
              <w:right w:val="nil"/>
            </w:tcBorders>
            <w:vAlign w:val="center"/>
          </w:tcPr>
          <w:p>
            <w:pPr>
              <w:jc w:val="center"/>
              <w:rPr>
                <w:rFonts w:ascii="Times New Roman" w:hAnsi="Times New Roman" w:eastAsia="仿宋" w:cs="Times New Roman"/>
                <w:kern w:val="0"/>
                <w:sz w:val="20"/>
                <w:szCs w:val="21"/>
              </w:rPr>
            </w:pPr>
            <w:r>
              <w:rPr>
                <w:rFonts w:hint="eastAsia" w:ascii="Times New Roman" w:hAnsi="Times New Roman" w:eastAsia="仿宋" w:cs="Times New Roman"/>
                <w:kern w:val="0"/>
                <w:sz w:val="20"/>
                <w:szCs w:val="21"/>
              </w:rPr>
              <w:t xml:space="preserve">0.902 </w:t>
            </w:r>
          </w:p>
        </w:tc>
        <w:tc>
          <w:tcPr>
            <w:tcW w:w="2841" w:type="dxa"/>
            <w:tcBorders>
              <w:top w:val="nil"/>
              <w:left w:val="nil"/>
              <w:bottom w:val="nil"/>
              <w:right w:val="nil"/>
            </w:tcBorders>
            <w:vAlign w:val="center"/>
          </w:tcPr>
          <w:p>
            <w:pPr>
              <w:jc w:val="center"/>
              <w:rPr>
                <w:rFonts w:ascii="Times New Roman" w:hAnsi="Times New Roman" w:eastAsia="仿宋" w:cs="Times New Roman"/>
                <w:kern w:val="0"/>
                <w:sz w:val="20"/>
                <w:szCs w:val="21"/>
              </w:rPr>
            </w:pPr>
            <w:r>
              <w:rPr>
                <w:rFonts w:hint="eastAsia" w:ascii="Times New Roman" w:hAnsi="Times New Roman" w:eastAsia="仿宋" w:cs="Times New Roman"/>
                <w:kern w:val="0"/>
                <w:sz w:val="20"/>
                <w:szCs w:val="21"/>
              </w:rPr>
              <w:t xml:space="preserve">2.089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nil"/>
              <w:left w:val="nil"/>
              <w:bottom w:val="nil"/>
              <w:right w:val="nil"/>
            </w:tcBorders>
            <w:vAlign w:val="center"/>
          </w:tcPr>
          <w:p>
            <w:pPr>
              <w:jc w:val="center"/>
              <w:rPr>
                <w:rFonts w:ascii="Times New Roman" w:hAnsi="Times New Roman" w:eastAsia="仿宋" w:cs="Times New Roman"/>
                <w:kern w:val="0"/>
                <w:sz w:val="20"/>
                <w:szCs w:val="21"/>
              </w:rPr>
            </w:pPr>
            <w:r>
              <w:rPr>
                <w:rFonts w:hint="eastAsia" w:ascii="Times New Roman" w:hAnsi="Times New Roman" w:eastAsia="仿宋" w:cs="Times New Roman"/>
                <w:kern w:val="0"/>
                <w:sz w:val="20"/>
                <w:szCs w:val="21"/>
              </w:rPr>
              <w:t>2009</w:t>
            </w:r>
          </w:p>
        </w:tc>
        <w:tc>
          <w:tcPr>
            <w:tcW w:w="2841" w:type="dxa"/>
            <w:tcBorders>
              <w:top w:val="nil"/>
              <w:left w:val="nil"/>
              <w:bottom w:val="nil"/>
              <w:right w:val="nil"/>
            </w:tcBorders>
            <w:vAlign w:val="center"/>
          </w:tcPr>
          <w:p>
            <w:pPr>
              <w:jc w:val="center"/>
              <w:rPr>
                <w:rFonts w:ascii="Times New Roman" w:hAnsi="Times New Roman" w:eastAsia="仿宋" w:cs="Times New Roman"/>
                <w:kern w:val="0"/>
                <w:sz w:val="20"/>
                <w:szCs w:val="21"/>
              </w:rPr>
            </w:pPr>
            <w:r>
              <w:rPr>
                <w:rFonts w:hint="eastAsia" w:ascii="Times New Roman" w:hAnsi="Times New Roman" w:eastAsia="仿宋" w:cs="Times New Roman"/>
                <w:kern w:val="0"/>
                <w:sz w:val="20"/>
                <w:szCs w:val="21"/>
              </w:rPr>
              <w:t xml:space="preserve">1.015 </w:t>
            </w:r>
          </w:p>
        </w:tc>
        <w:tc>
          <w:tcPr>
            <w:tcW w:w="2841" w:type="dxa"/>
            <w:tcBorders>
              <w:top w:val="nil"/>
              <w:left w:val="nil"/>
              <w:bottom w:val="nil"/>
              <w:right w:val="nil"/>
            </w:tcBorders>
            <w:vAlign w:val="center"/>
          </w:tcPr>
          <w:p>
            <w:pPr>
              <w:jc w:val="center"/>
              <w:rPr>
                <w:rFonts w:ascii="Times New Roman" w:hAnsi="Times New Roman" w:eastAsia="仿宋" w:cs="Times New Roman"/>
                <w:kern w:val="0"/>
                <w:sz w:val="20"/>
                <w:szCs w:val="21"/>
              </w:rPr>
            </w:pPr>
            <w:r>
              <w:rPr>
                <w:rFonts w:hint="eastAsia" w:ascii="Times New Roman" w:hAnsi="Times New Roman" w:eastAsia="仿宋" w:cs="Times New Roman"/>
                <w:kern w:val="0"/>
                <w:sz w:val="20"/>
                <w:szCs w:val="21"/>
              </w:rPr>
              <w:t xml:space="preserve">2.647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nil"/>
              <w:left w:val="nil"/>
              <w:bottom w:val="nil"/>
              <w:right w:val="nil"/>
            </w:tcBorders>
            <w:vAlign w:val="center"/>
          </w:tcPr>
          <w:p>
            <w:pPr>
              <w:jc w:val="center"/>
              <w:rPr>
                <w:rFonts w:ascii="Times New Roman" w:hAnsi="Times New Roman" w:eastAsia="仿宋" w:cs="Times New Roman"/>
                <w:kern w:val="0"/>
                <w:sz w:val="20"/>
                <w:szCs w:val="21"/>
              </w:rPr>
            </w:pPr>
            <w:r>
              <w:rPr>
                <w:rFonts w:hint="eastAsia" w:ascii="Times New Roman" w:hAnsi="Times New Roman" w:eastAsia="仿宋" w:cs="Times New Roman"/>
                <w:kern w:val="0"/>
                <w:sz w:val="20"/>
                <w:szCs w:val="21"/>
              </w:rPr>
              <w:t>2010</w:t>
            </w:r>
          </w:p>
        </w:tc>
        <w:tc>
          <w:tcPr>
            <w:tcW w:w="2841" w:type="dxa"/>
            <w:tcBorders>
              <w:top w:val="nil"/>
              <w:left w:val="nil"/>
              <w:bottom w:val="nil"/>
              <w:right w:val="nil"/>
            </w:tcBorders>
            <w:vAlign w:val="center"/>
          </w:tcPr>
          <w:p>
            <w:pPr>
              <w:jc w:val="center"/>
              <w:rPr>
                <w:rFonts w:ascii="Times New Roman" w:hAnsi="Times New Roman" w:eastAsia="仿宋" w:cs="Times New Roman"/>
                <w:kern w:val="0"/>
                <w:sz w:val="20"/>
                <w:szCs w:val="21"/>
              </w:rPr>
            </w:pPr>
            <w:r>
              <w:rPr>
                <w:rFonts w:hint="eastAsia" w:ascii="Times New Roman" w:hAnsi="Times New Roman" w:eastAsia="仿宋" w:cs="Times New Roman"/>
                <w:kern w:val="0"/>
                <w:sz w:val="20"/>
                <w:szCs w:val="21"/>
              </w:rPr>
              <w:t xml:space="preserve">0.961 </w:t>
            </w:r>
          </w:p>
        </w:tc>
        <w:tc>
          <w:tcPr>
            <w:tcW w:w="2841" w:type="dxa"/>
            <w:tcBorders>
              <w:top w:val="nil"/>
              <w:left w:val="nil"/>
              <w:bottom w:val="nil"/>
              <w:right w:val="nil"/>
            </w:tcBorders>
            <w:vAlign w:val="center"/>
          </w:tcPr>
          <w:p>
            <w:pPr>
              <w:jc w:val="center"/>
              <w:rPr>
                <w:rFonts w:ascii="Times New Roman" w:hAnsi="Times New Roman" w:eastAsia="仿宋" w:cs="Times New Roman"/>
                <w:kern w:val="0"/>
                <w:sz w:val="20"/>
                <w:szCs w:val="21"/>
              </w:rPr>
            </w:pPr>
            <w:r>
              <w:rPr>
                <w:rFonts w:hint="eastAsia" w:ascii="Times New Roman" w:hAnsi="Times New Roman" w:eastAsia="仿宋" w:cs="Times New Roman"/>
                <w:kern w:val="0"/>
                <w:sz w:val="20"/>
                <w:szCs w:val="21"/>
              </w:rPr>
              <w:t xml:space="preserve">2.441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nil"/>
              <w:left w:val="nil"/>
              <w:bottom w:val="nil"/>
              <w:right w:val="nil"/>
            </w:tcBorders>
            <w:vAlign w:val="center"/>
          </w:tcPr>
          <w:p>
            <w:pPr>
              <w:jc w:val="center"/>
              <w:rPr>
                <w:rFonts w:ascii="Times New Roman" w:hAnsi="Times New Roman" w:eastAsia="仿宋" w:cs="Times New Roman"/>
                <w:kern w:val="0"/>
                <w:sz w:val="20"/>
                <w:szCs w:val="21"/>
              </w:rPr>
            </w:pPr>
            <w:r>
              <w:rPr>
                <w:rFonts w:hint="eastAsia" w:ascii="Times New Roman" w:hAnsi="Times New Roman" w:eastAsia="仿宋" w:cs="Times New Roman"/>
                <w:kern w:val="0"/>
                <w:sz w:val="20"/>
                <w:szCs w:val="21"/>
              </w:rPr>
              <w:t>2011</w:t>
            </w:r>
          </w:p>
        </w:tc>
        <w:tc>
          <w:tcPr>
            <w:tcW w:w="2841" w:type="dxa"/>
            <w:tcBorders>
              <w:top w:val="nil"/>
              <w:left w:val="nil"/>
              <w:bottom w:val="nil"/>
              <w:right w:val="nil"/>
            </w:tcBorders>
            <w:vAlign w:val="center"/>
          </w:tcPr>
          <w:p>
            <w:pPr>
              <w:jc w:val="center"/>
              <w:rPr>
                <w:rFonts w:ascii="Times New Roman" w:hAnsi="Times New Roman" w:eastAsia="仿宋" w:cs="Times New Roman"/>
                <w:kern w:val="0"/>
                <w:sz w:val="20"/>
                <w:szCs w:val="21"/>
              </w:rPr>
            </w:pPr>
            <w:r>
              <w:rPr>
                <w:rFonts w:hint="eastAsia" w:ascii="Times New Roman" w:hAnsi="Times New Roman" w:eastAsia="仿宋" w:cs="Times New Roman"/>
                <w:kern w:val="0"/>
                <w:sz w:val="20"/>
                <w:szCs w:val="21"/>
              </w:rPr>
              <w:t xml:space="preserve">1.028 </w:t>
            </w:r>
          </w:p>
        </w:tc>
        <w:tc>
          <w:tcPr>
            <w:tcW w:w="2841" w:type="dxa"/>
            <w:tcBorders>
              <w:top w:val="nil"/>
              <w:left w:val="nil"/>
              <w:bottom w:val="nil"/>
              <w:right w:val="nil"/>
            </w:tcBorders>
            <w:vAlign w:val="center"/>
          </w:tcPr>
          <w:p>
            <w:pPr>
              <w:jc w:val="center"/>
              <w:rPr>
                <w:rFonts w:ascii="Times New Roman" w:hAnsi="Times New Roman" w:eastAsia="仿宋" w:cs="Times New Roman"/>
                <w:kern w:val="0"/>
                <w:sz w:val="20"/>
                <w:szCs w:val="21"/>
              </w:rPr>
            </w:pPr>
            <w:r>
              <w:rPr>
                <w:rFonts w:hint="eastAsia" w:ascii="Times New Roman" w:hAnsi="Times New Roman" w:eastAsia="仿宋" w:cs="Times New Roman"/>
                <w:kern w:val="0"/>
                <w:sz w:val="20"/>
                <w:szCs w:val="21"/>
              </w:rPr>
              <w:t xml:space="preserve">2.416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nil"/>
              <w:left w:val="nil"/>
              <w:bottom w:val="nil"/>
              <w:right w:val="nil"/>
            </w:tcBorders>
            <w:vAlign w:val="center"/>
          </w:tcPr>
          <w:p>
            <w:pPr>
              <w:jc w:val="center"/>
              <w:rPr>
                <w:rFonts w:ascii="Times New Roman" w:hAnsi="Times New Roman" w:eastAsia="仿宋" w:cs="Times New Roman"/>
                <w:kern w:val="0"/>
                <w:sz w:val="20"/>
                <w:szCs w:val="21"/>
              </w:rPr>
            </w:pPr>
            <w:r>
              <w:rPr>
                <w:rFonts w:hint="eastAsia" w:ascii="Times New Roman" w:hAnsi="Times New Roman" w:eastAsia="仿宋" w:cs="Times New Roman"/>
                <w:kern w:val="0"/>
                <w:sz w:val="20"/>
                <w:szCs w:val="21"/>
              </w:rPr>
              <w:t>2012</w:t>
            </w:r>
          </w:p>
        </w:tc>
        <w:tc>
          <w:tcPr>
            <w:tcW w:w="2841" w:type="dxa"/>
            <w:tcBorders>
              <w:top w:val="nil"/>
              <w:left w:val="nil"/>
              <w:bottom w:val="nil"/>
              <w:right w:val="nil"/>
            </w:tcBorders>
            <w:vAlign w:val="center"/>
          </w:tcPr>
          <w:p>
            <w:pPr>
              <w:jc w:val="center"/>
              <w:rPr>
                <w:rFonts w:ascii="Times New Roman" w:hAnsi="Times New Roman" w:eastAsia="仿宋" w:cs="Times New Roman"/>
                <w:kern w:val="0"/>
                <w:sz w:val="20"/>
                <w:szCs w:val="21"/>
              </w:rPr>
            </w:pPr>
            <w:r>
              <w:rPr>
                <w:rFonts w:hint="eastAsia" w:ascii="Times New Roman" w:hAnsi="Times New Roman" w:eastAsia="仿宋" w:cs="Times New Roman"/>
                <w:kern w:val="0"/>
                <w:sz w:val="20"/>
                <w:szCs w:val="21"/>
              </w:rPr>
              <w:t xml:space="preserve">1.083 </w:t>
            </w:r>
          </w:p>
        </w:tc>
        <w:tc>
          <w:tcPr>
            <w:tcW w:w="2841" w:type="dxa"/>
            <w:tcBorders>
              <w:top w:val="nil"/>
              <w:left w:val="nil"/>
              <w:bottom w:val="nil"/>
              <w:right w:val="nil"/>
            </w:tcBorders>
            <w:vAlign w:val="center"/>
          </w:tcPr>
          <w:p>
            <w:pPr>
              <w:jc w:val="center"/>
              <w:rPr>
                <w:rFonts w:ascii="Times New Roman" w:hAnsi="Times New Roman" w:eastAsia="仿宋" w:cs="Times New Roman"/>
                <w:kern w:val="0"/>
                <w:sz w:val="20"/>
                <w:szCs w:val="21"/>
              </w:rPr>
            </w:pPr>
            <w:r>
              <w:rPr>
                <w:rFonts w:hint="eastAsia" w:ascii="Times New Roman" w:hAnsi="Times New Roman" w:eastAsia="仿宋" w:cs="Times New Roman"/>
                <w:kern w:val="0"/>
                <w:sz w:val="20"/>
                <w:szCs w:val="21"/>
              </w:rPr>
              <w:t xml:space="preserve">2.901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nil"/>
              <w:left w:val="nil"/>
              <w:bottom w:val="nil"/>
              <w:right w:val="nil"/>
            </w:tcBorders>
            <w:vAlign w:val="center"/>
          </w:tcPr>
          <w:p>
            <w:pPr>
              <w:jc w:val="center"/>
              <w:rPr>
                <w:rFonts w:ascii="Times New Roman" w:hAnsi="Times New Roman" w:eastAsia="仿宋" w:cs="Times New Roman"/>
                <w:kern w:val="0"/>
                <w:sz w:val="20"/>
                <w:szCs w:val="21"/>
              </w:rPr>
            </w:pPr>
            <w:r>
              <w:rPr>
                <w:rFonts w:hint="eastAsia" w:ascii="Times New Roman" w:hAnsi="Times New Roman" w:eastAsia="仿宋" w:cs="Times New Roman"/>
                <w:kern w:val="0"/>
                <w:sz w:val="20"/>
                <w:szCs w:val="21"/>
              </w:rPr>
              <w:t>2013</w:t>
            </w:r>
          </w:p>
        </w:tc>
        <w:tc>
          <w:tcPr>
            <w:tcW w:w="2841" w:type="dxa"/>
            <w:tcBorders>
              <w:top w:val="nil"/>
              <w:left w:val="nil"/>
              <w:bottom w:val="nil"/>
              <w:right w:val="nil"/>
            </w:tcBorders>
            <w:vAlign w:val="center"/>
          </w:tcPr>
          <w:p>
            <w:pPr>
              <w:jc w:val="center"/>
              <w:rPr>
                <w:rFonts w:ascii="Times New Roman" w:hAnsi="Times New Roman" w:eastAsia="仿宋" w:cs="Times New Roman"/>
                <w:kern w:val="0"/>
                <w:sz w:val="20"/>
                <w:szCs w:val="21"/>
              </w:rPr>
            </w:pPr>
            <w:r>
              <w:rPr>
                <w:rFonts w:hint="eastAsia" w:ascii="Times New Roman" w:hAnsi="Times New Roman" w:eastAsia="仿宋" w:cs="Times New Roman"/>
                <w:kern w:val="0"/>
                <w:sz w:val="20"/>
                <w:szCs w:val="21"/>
              </w:rPr>
              <w:t xml:space="preserve">1.074 </w:t>
            </w:r>
          </w:p>
        </w:tc>
        <w:tc>
          <w:tcPr>
            <w:tcW w:w="2841" w:type="dxa"/>
            <w:tcBorders>
              <w:top w:val="nil"/>
              <w:left w:val="nil"/>
              <w:bottom w:val="nil"/>
              <w:right w:val="nil"/>
            </w:tcBorders>
            <w:vAlign w:val="center"/>
          </w:tcPr>
          <w:p>
            <w:pPr>
              <w:jc w:val="center"/>
              <w:rPr>
                <w:rFonts w:ascii="Times New Roman" w:hAnsi="Times New Roman" w:eastAsia="仿宋" w:cs="Times New Roman"/>
                <w:kern w:val="0"/>
                <w:sz w:val="20"/>
                <w:szCs w:val="21"/>
              </w:rPr>
            </w:pPr>
            <w:r>
              <w:rPr>
                <w:rFonts w:hint="eastAsia" w:ascii="Times New Roman" w:hAnsi="Times New Roman" w:eastAsia="仿宋" w:cs="Times New Roman"/>
                <w:kern w:val="0"/>
                <w:sz w:val="20"/>
                <w:szCs w:val="21"/>
              </w:rPr>
              <w:t xml:space="preserve">2.855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nil"/>
              <w:left w:val="nil"/>
              <w:bottom w:val="nil"/>
              <w:right w:val="nil"/>
            </w:tcBorders>
            <w:vAlign w:val="center"/>
          </w:tcPr>
          <w:p>
            <w:pPr>
              <w:jc w:val="center"/>
              <w:rPr>
                <w:rFonts w:ascii="Times New Roman" w:hAnsi="Times New Roman" w:eastAsia="仿宋" w:cs="Times New Roman"/>
                <w:kern w:val="0"/>
                <w:sz w:val="20"/>
                <w:szCs w:val="21"/>
              </w:rPr>
            </w:pPr>
            <w:r>
              <w:rPr>
                <w:rFonts w:hint="eastAsia" w:ascii="Times New Roman" w:hAnsi="Times New Roman" w:eastAsia="仿宋" w:cs="Times New Roman"/>
                <w:kern w:val="0"/>
                <w:sz w:val="20"/>
                <w:szCs w:val="21"/>
              </w:rPr>
              <w:t>2014</w:t>
            </w:r>
          </w:p>
        </w:tc>
        <w:tc>
          <w:tcPr>
            <w:tcW w:w="2841" w:type="dxa"/>
            <w:tcBorders>
              <w:top w:val="nil"/>
              <w:left w:val="nil"/>
              <w:bottom w:val="nil"/>
              <w:right w:val="nil"/>
            </w:tcBorders>
            <w:vAlign w:val="center"/>
          </w:tcPr>
          <w:p>
            <w:pPr>
              <w:jc w:val="center"/>
              <w:rPr>
                <w:rFonts w:ascii="Times New Roman" w:hAnsi="Times New Roman" w:eastAsia="仿宋" w:cs="Times New Roman"/>
                <w:kern w:val="0"/>
                <w:sz w:val="20"/>
                <w:szCs w:val="21"/>
              </w:rPr>
            </w:pPr>
            <w:r>
              <w:rPr>
                <w:rFonts w:hint="eastAsia" w:ascii="Times New Roman" w:hAnsi="Times New Roman" w:eastAsia="仿宋" w:cs="Times New Roman"/>
                <w:kern w:val="0"/>
                <w:sz w:val="20"/>
                <w:szCs w:val="21"/>
              </w:rPr>
              <w:t xml:space="preserve">1.064 </w:t>
            </w:r>
          </w:p>
        </w:tc>
        <w:tc>
          <w:tcPr>
            <w:tcW w:w="2841" w:type="dxa"/>
            <w:tcBorders>
              <w:top w:val="nil"/>
              <w:left w:val="nil"/>
              <w:bottom w:val="nil"/>
              <w:right w:val="nil"/>
            </w:tcBorders>
            <w:vAlign w:val="center"/>
          </w:tcPr>
          <w:p>
            <w:pPr>
              <w:jc w:val="center"/>
              <w:rPr>
                <w:rFonts w:ascii="Times New Roman" w:hAnsi="Times New Roman" w:eastAsia="仿宋" w:cs="Times New Roman"/>
                <w:kern w:val="0"/>
                <w:sz w:val="20"/>
                <w:szCs w:val="21"/>
              </w:rPr>
            </w:pPr>
            <w:r>
              <w:rPr>
                <w:rFonts w:hint="eastAsia" w:ascii="Times New Roman" w:hAnsi="Times New Roman" w:eastAsia="仿宋" w:cs="Times New Roman"/>
                <w:kern w:val="0"/>
                <w:sz w:val="20"/>
                <w:szCs w:val="21"/>
              </w:rPr>
              <w:t xml:space="preserve">2.752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nil"/>
              <w:left w:val="nil"/>
              <w:bottom w:val="nil"/>
              <w:right w:val="nil"/>
            </w:tcBorders>
            <w:vAlign w:val="center"/>
          </w:tcPr>
          <w:p>
            <w:pPr>
              <w:jc w:val="center"/>
              <w:rPr>
                <w:rFonts w:ascii="Times New Roman" w:hAnsi="Times New Roman" w:eastAsia="仿宋" w:cs="Times New Roman"/>
                <w:kern w:val="0"/>
                <w:sz w:val="20"/>
                <w:szCs w:val="21"/>
              </w:rPr>
            </w:pPr>
            <w:r>
              <w:rPr>
                <w:rFonts w:hint="eastAsia" w:ascii="Times New Roman" w:hAnsi="Times New Roman" w:eastAsia="仿宋" w:cs="Times New Roman"/>
                <w:kern w:val="0"/>
                <w:sz w:val="20"/>
                <w:szCs w:val="21"/>
              </w:rPr>
              <w:t>2015</w:t>
            </w:r>
          </w:p>
        </w:tc>
        <w:tc>
          <w:tcPr>
            <w:tcW w:w="2841" w:type="dxa"/>
            <w:tcBorders>
              <w:top w:val="nil"/>
              <w:left w:val="nil"/>
              <w:bottom w:val="nil"/>
              <w:right w:val="nil"/>
            </w:tcBorders>
            <w:vAlign w:val="center"/>
          </w:tcPr>
          <w:p>
            <w:pPr>
              <w:jc w:val="center"/>
              <w:rPr>
                <w:rFonts w:ascii="Times New Roman" w:hAnsi="Times New Roman" w:eastAsia="仿宋" w:cs="Times New Roman"/>
                <w:kern w:val="0"/>
                <w:sz w:val="20"/>
                <w:szCs w:val="21"/>
              </w:rPr>
            </w:pPr>
            <w:r>
              <w:rPr>
                <w:rFonts w:hint="eastAsia" w:ascii="Times New Roman" w:hAnsi="Times New Roman" w:eastAsia="仿宋" w:cs="Times New Roman"/>
                <w:kern w:val="0"/>
                <w:sz w:val="20"/>
                <w:szCs w:val="21"/>
              </w:rPr>
              <w:t xml:space="preserve">1.405 </w:t>
            </w:r>
          </w:p>
        </w:tc>
        <w:tc>
          <w:tcPr>
            <w:tcW w:w="2841" w:type="dxa"/>
            <w:tcBorders>
              <w:top w:val="nil"/>
              <w:left w:val="nil"/>
              <w:bottom w:val="nil"/>
              <w:right w:val="nil"/>
            </w:tcBorders>
            <w:vAlign w:val="center"/>
          </w:tcPr>
          <w:p>
            <w:pPr>
              <w:jc w:val="center"/>
              <w:rPr>
                <w:rFonts w:ascii="Times New Roman" w:hAnsi="Times New Roman" w:eastAsia="仿宋" w:cs="Times New Roman"/>
                <w:kern w:val="0"/>
                <w:sz w:val="20"/>
                <w:szCs w:val="21"/>
              </w:rPr>
            </w:pPr>
            <w:r>
              <w:rPr>
                <w:rFonts w:hint="eastAsia" w:ascii="Times New Roman" w:hAnsi="Times New Roman" w:eastAsia="仿宋" w:cs="Times New Roman"/>
                <w:kern w:val="0"/>
                <w:sz w:val="20"/>
                <w:szCs w:val="21"/>
              </w:rPr>
              <w:t xml:space="preserve">3.167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nil"/>
              <w:left w:val="nil"/>
              <w:bottom w:val="nil"/>
              <w:right w:val="nil"/>
            </w:tcBorders>
            <w:vAlign w:val="center"/>
          </w:tcPr>
          <w:p>
            <w:pPr>
              <w:jc w:val="center"/>
              <w:rPr>
                <w:rFonts w:ascii="Times New Roman" w:hAnsi="Times New Roman" w:eastAsia="仿宋" w:cs="Times New Roman"/>
                <w:kern w:val="0"/>
                <w:sz w:val="20"/>
                <w:szCs w:val="21"/>
              </w:rPr>
            </w:pPr>
            <w:r>
              <w:rPr>
                <w:rFonts w:hint="eastAsia" w:ascii="Times New Roman" w:hAnsi="Times New Roman" w:eastAsia="仿宋" w:cs="Times New Roman"/>
                <w:kern w:val="0"/>
                <w:sz w:val="20"/>
                <w:szCs w:val="21"/>
              </w:rPr>
              <w:t>2016</w:t>
            </w:r>
          </w:p>
        </w:tc>
        <w:tc>
          <w:tcPr>
            <w:tcW w:w="2841" w:type="dxa"/>
            <w:tcBorders>
              <w:top w:val="nil"/>
              <w:left w:val="nil"/>
              <w:bottom w:val="nil"/>
              <w:right w:val="nil"/>
            </w:tcBorders>
            <w:vAlign w:val="center"/>
          </w:tcPr>
          <w:p>
            <w:pPr>
              <w:jc w:val="center"/>
              <w:rPr>
                <w:rFonts w:ascii="Times New Roman" w:hAnsi="Times New Roman" w:eastAsia="仿宋" w:cs="Times New Roman"/>
                <w:kern w:val="0"/>
                <w:sz w:val="20"/>
                <w:szCs w:val="21"/>
              </w:rPr>
            </w:pPr>
            <w:r>
              <w:rPr>
                <w:rFonts w:hint="eastAsia" w:ascii="Times New Roman" w:hAnsi="Times New Roman" w:eastAsia="仿宋" w:cs="Times New Roman"/>
                <w:kern w:val="0"/>
                <w:sz w:val="20"/>
                <w:szCs w:val="21"/>
              </w:rPr>
              <w:t xml:space="preserve">1.286 </w:t>
            </w:r>
          </w:p>
        </w:tc>
        <w:tc>
          <w:tcPr>
            <w:tcW w:w="2841" w:type="dxa"/>
            <w:tcBorders>
              <w:top w:val="nil"/>
              <w:left w:val="nil"/>
              <w:bottom w:val="nil"/>
              <w:right w:val="nil"/>
            </w:tcBorders>
            <w:vAlign w:val="center"/>
          </w:tcPr>
          <w:p>
            <w:pPr>
              <w:jc w:val="center"/>
              <w:rPr>
                <w:rFonts w:ascii="Times New Roman" w:hAnsi="Times New Roman" w:eastAsia="仿宋" w:cs="Times New Roman"/>
                <w:kern w:val="0"/>
                <w:sz w:val="20"/>
                <w:szCs w:val="21"/>
              </w:rPr>
            </w:pPr>
            <w:r>
              <w:rPr>
                <w:rFonts w:hint="eastAsia" w:ascii="Times New Roman" w:hAnsi="Times New Roman" w:eastAsia="仿宋" w:cs="Times New Roman"/>
                <w:kern w:val="0"/>
                <w:sz w:val="20"/>
                <w:szCs w:val="21"/>
              </w:rPr>
              <w:t xml:space="preserve">2.985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nil"/>
              <w:left w:val="nil"/>
              <w:right w:val="nil"/>
            </w:tcBorders>
            <w:vAlign w:val="center"/>
          </w:tcPr>
          <w:p>
            <w:pPr>
              <w:jc w:val="center"/>
              <w:rPr>
                <w:rFonts w:ascii="Times New Roman" w:hAnsi="Times New Roman" w:eastAsia="仿宋" w:cs="Times New Roman"/>
                <w:kern w:val="0"/>
                <w:sz w:val="20"/>
                <w:szCs w:val="21"/>
              </w:rPr>
            </w:pPr>
            <w:r>
              <w:rPr>
                <w:rFonts w:hint="eastAsia" w:ascii="Times New Roman" w:hAnsi="Times New Roman" w:eastAsia="仿宋" w:cs="Times New Roman"/>
                <w:kern w:val="0"/>
                <w:sz w:val="20"/>
                <w:szCs w:val="21"/>
              </w:rPr>
              <w:t>2017</w:t>
            </w:r>
          </w:p>
        </w:tc>
        <w:tc>
          <w:tcPr>
            <w:tcW w:w="2841" w:type="dxa"/>
            <w:tcBorders>
              <w:top w:val="nil"/>
              <w:left w:val="nil"/>
              <w:right w:val="nil"/>
            </w:tcBorders>
            <w:vAlign w:val="center"/>
          </w:tcPr>
          <w:p>
            <w:pPr>
              <w:jc w:val="center"/>
              <w:rPr>
                <w:rFonts w:ascii="Times New Roman" w:hAnsi="Times New Roman" w:eastAsia="仿宋" w:cs="Times New Roman"/>
                <w:kern w:val="0"/>
                <w:sz w:val="20"/>
                <w:szCs w:val="21"/>
              </w:rPr>
            </w:pPr>
            <w:r>
              <w:rPr>
                <w:rFonts w:hint="eastAsia" w:ascii="Times New Roman" w:hAnsi="Times New Roman" w:eastAsia="仿宋" w:cs="Times New Roman"/>
                <w:kern w:val="0"/>
                <w:sz w:val="20"/>
                <w:szCs w:val="21"/>
              </w:rPr>
              <w:t xml:space="preserve">1.443 </w:t>
            </w:r>
          </w:p>
        </w:tc>
        <w:tc>
          <w:tcPr>
            <w:tcW w:w="2841" w:type="dxa"/>
            <w:tcBorders>
              <w:top w:val="nil"/>
              <w:left w:val="nil"/>
              <w:right w:val="nil"/>
            </w:tcBorders>
            <w:vAlign w:val="center"/>
          </w:tcPr>
          <w:p>
            <w:pPr>
              <w:jc w:val="center"/>
              <w:rPr>
                <w:rFonts w:ascii="Times New Roman" w:hAnsi="Times New Roman" w:eastAsia="仿宋" w:cs="Times New Roman"/>
                <w:kern w:val="0"/>
                <w:sz w:val="20"/>
                <w:szCs w:val="21"/>
              </w:rPr>
            </w:pPr>
            <w:r>
              <w:rPr>
                <w:rFonts w:hint="eastAsia" w:ascii="Times New Roman" w:hAnsi="Times New Roman" w:eastAsia="仿宋" w:cs="Times New Roman"/>
                <w:kern w:val="0"/>
                <w:sz w:val="20"/>
                <w:szCs w:val="21"/>
              </w:rPr>
              <w:t xml:space="preserve">2.750 </w:t>
            </w:r>
          </w:p>
        </w:tc>
      </w:tr>
    </w:tbl>
    <w:p>
      <w:pPr>
        <w:rPr>
          <w:rFonts w:ascii="Times New Roman" w:hAnsi="Times New Roman" w:eastAsia="仿宋" w:cs="Times New Roman"/>
          <w:b/>
          <w:bCs/>
          <w:szCs w:val="21"/>
        </w:rPr>
      </w:pPr>
    </w:p>
    <w:p>
      <w:pPr>
        <w:ind w:firstLine="420"/>
        <w:rPr>
          <w:rFonts w:ascii="Times New Roman" w:hAnsi="Times New Roman" w:eastAsia="仿宋" w:cs="Times New Roman"/>
          <w:szCs w:val="21"/>
        </w:rPr>
      </w:pPr>
      <w:r>
        <w:rPr>
          <w:rFonts w:ascii="Times New Roman" w:hAnsi="Times New Roman" w:eastAsia="仿宋" w:cs="Times New Roman"/>
          <w:szCs w:val="21"/>
        </w:rPr>
        <w:t>更进一步地，本文还将2018年</w:t>
      </w:r>
      <w:r>
        <w:rPr>
          <w:rFonts w:hint="eastAsia" w:ascii="Times New Roman" w:hAnsi="Times New Roman" w:eastAsia="仿宋" w:cs="Times New Roman"/>
          <w:szCs w:val="21"/>
        </w:rPr>
        <w:t>显性</w:t>
      </w:r>
      <w:r>
        <w:rPr>
          <w:rFonts w:ascii="Times New Roman" w:hAnsi="Times New Roman" w:eastAsia="仿宋" w:cs="Times New Roman"/>
          <w:szCs w:val="21"/>
        </w:rPr>
        <w:t>体制引力与体制-非体制部门从业人员受教育程度之比以及</w:t>
      </w:r>
      <w:r>
        <w:rPr>
          <w:rFonts w:hint="eastAsia" w:ascii="Times New Roman" w:hAnsi="Times New Roman" w:eastAsia="仿宋" w:cs="Times New Roman"/>
          <w:szCs w:val="21"/>
        </w:rPr>
        <w:t>显性</w:t>
      </w:r>
      <w:r>
        <w:rPr>
          <w:rFonts w:ascii="Times New Roman" w:hAnsi="Times New Roman" w:eastAsia="仿宋" w:cs="Times New Roman"/>
          <w:szCs w:val="21"/>
        </w:rPr>
        <w:t>体制引力与地方国考报名人数/人口数绘制成散点图如图</w:t>
      </w:r>
      <w:r>
        <w:rPr>
          <w:rFonts w:hint="eastAsia" w:ascii="仿宋" w:hAnsi="仿宋" w:eastAsia="仿宋" w:cs="仿宋"/>
          <w:szCs w:val="21"/>
        </w:rPr>
        <w:t>Ⅱ2</w:t>
      </w:r>
      <w:r>
        <w:rPr>
          <w:rFonts w:ascii="Times New Roman" w:hAnsi="Times New Roman" w:eastAsia="仿宋" w:cs="Times New Roman"/>
          <w:szCs w:val="21"/>
        </w:rPr>
        <w:t>所示，用以捕捉体制引力与人才配置的相关关系。可以发现，</w:t>
      </w:r>
      <w:r>
        <w:rPr>
          <w:rFonts w:hint="eastAsia" w:ascii="Times New Roman" w:hAnsi="Times New Roman" w:eastAsia="仿宋" w:cs="Times New Roman"/>
          <w:szCs w:val="21"/>
        </w:rPr>
        <w:t>显性</w:t>
      </w:r>
      <w:r>
        <w:rPr>
          <w:rFonts w:ascii="Times New Roman" w:hAnsi="Times New Roman" w:eastAsia="仿宋" w:cs="Times New Roman"/>
          <w:szCs w:val="21"/>
        </w:rPr>
        <w:t>体制引力与体制-非体制部门从业人员受教育程度之比及国考报名人数/人口数均呈正相关关系，也即</w:t>
      </w:r>
      <w:r>
        <w:rPr>
          <w:rFonts w:hint="eastAsia" w:ascii="Times New Roman" w:hAnsi="Times New Roman" w:eastAsia="仿宋" w:cs="Times New Roman"/>
          <w:szCs w:val="21"/>
        </w:rPr>
        <w:t>显性</w:t>
      </w:r>
      <w:r>
        <w:rPr>
          <w:rFonts w:ascii="Times New Roman" w:hAnsi="Times New Roman" w:eastAsia="仿宋" w:cs="Times New Roman"/>
          <w:szCs w:val="21"/>
        </w:rPr>
        <w:t>体制引力愈高的省份，人才愈偏向于配置体制部门，这都与本文的理论预期相符。不过，为了准确识别</w:t>
      </w:r>
      <w:r>
        <w:rPr>
          <w:rFonts w:hint="eastAsia" w:ascii="Times New Roman" w:hAnsi="Times New Roman" w:eastAsia="仿宋" w:cs="Times New Roman"/>
          <w:szCs w:val="21"/>
        </w:rPr>
        <w:t>显性</w:t>
      </w:r>
      <w:r>
        <w:rPr>
          <w:rFonts w:ascii="Times New Roman" w:hAnsi="Times New Roman" w:eastAsia="仿宋" w:cs="Times New Roman"/>
          <w:szCs w:val="21"/>
        </w:rPr>
        <w:t>体制引力与人才配置乃至</w:t>
      </w:r>
      <w:r>
        <w:rPr>
          <w:rFonts w:hint="eastAsia" w:ascii="Times New Roman" w:hAnsi="Times New Roman" w:eastAsia="仿宋" w:cs="Times New Roman"/>
          <w:szCs w:val="21"/>
        </w:rPr>
        <w:t>企业全要素生产率</w:t>
      </w:r>
      <w:r>
        <w:rPr>
          <w:rFonts w:ascii="Times New Roman" w:hAnsi="Times New Roman" w:eastAsia="仿宋" w:cs="Times New Roman"/>
          <w:szCs w:val="21"/>
        </w:rPr>
        <w:t>间的关系，还需要通过稳健的实证方法来证实体制引力理论的关键机制。</w:t>
      </w:r>
    </w:p>
    <w:p>
      <w:pPr>
        <w:rPr>
          <w:rFonts w:ascii="Times New Roman" w:hAnsi="Times New Roman" w:eastAsia="仿宋" w:cs="Times New Roman"/>
          <w:szCs w:val="21"/>
        </w:rPr>
      </w:pPr>
    </w:p>
    <w:p>
      <w:pPr>
        <w:jc w:val="center"/>
        <w:rPr>
          <w:rFonts w:ascii="Times New Roman" w:hAnsi="Times New Roman" w:eastAsia="仿宋" w:cs="Times New Roman"/>
          <w:szCs w:val="21"/>
        </w:rPr>
      </w:pPr>
      <w:r>
        <w:rPr>
          <w:rFonts w:ascii="Times New Roman" w:hAnsi="Times New Roman" w:eastAsia="仿宋" w:cs="Times New Roman"/>
          <w:szCs w:val="21"/>
        </w:rPr>
        <w:drawing>
          <wp:inline distT="0" distB="0" distL="0" distR="0">
            <wp:extent cx="2351405" cy="2025015"/>
            <wp:effectExtent l="0" t="0" r="10795" b="6985"/>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373642" cy="2044618"/>
                    </a:xfrm>
                    <a:prstGeom prst="rect">
                      <a:avLst/>
                    </a:prstGeom>
                  </pic:spPr>
                </pic:pic>
              </a:graphicData>
            </a:graphic>
          </wp:inline>
        </w:drawing>
      </w:r>
      <w:r>
        <w:rPr>
          <w:rFonts w:ascii="Times New Roman" w:hAnsi="Times New Roman" w:eastAsia="仿宋" w:cs="Times New Roman"/>
          <w:szCs w:val="21"/>
        </w:rPr>
        <w:drawing>
          <wp:inline distT="0" distB="0" distL="0" distR="0">
            <wp:extent cx="2459990" cy="2018665"/>
            <wp:effectExtent l="0" t="0" r="3810" b="63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pic:cNvPicPr>
                  </pic:nvPicPr>
                  <pic:blipFill>
                    <a:blip r:embed="rId24" cstate="print">
                      <a:extLst>
                        <a:ext uri="{28A0092B-C50C-407E-A947-70E740481C1C}">
                          <a14:useLocalDpi xmlns:a14="http://schemas.microsoft.com/office/drawing/2010/main" val="0"/>
                        </a:ext>
                      </a:extLst>
                    </a:blip>
                    <a:stretch>
                      <a:fillRect/>
                    </a:stretch>
                  </pic:blipFill>
                  <pic:spPr>
                    <a:xfrm>
                      <a:off x="0" y="0"/>
                      <a:ext cx="2474569" cy="2030153"/>
                    </a:xfrm>
                    <a:prstGeom prst="rect">
                      <a:avLst/>
                    </a:prstGeom>
                  </pic:spPr>
                </pic:pic>
              </a:graphicData>
            </a:graphic>
          </wp:inline>
        </w:drawing>
      </w:r>
    </w:p>
    <w:p>
      <w:pPr>
        <w:jc w:val="center"/>
        <w:rPr>
          <w:rFonts w:ascii="黑体" w:hAnsi="黑体" w:eastAsia="黑体" w:cs="黑体"/>
          <w:sz w:val="18"/>
          <w:szCs w:val="18"/>
        </w:rPr>
      </w:pPr>
      <w:r>
        <w:rPr>
          <w:rFonts w:hint="eastAsia" w:ascii="黑体" w:hAnsi="黑体" w:eastAsia="黑体" w:cs="黑体"/>
          <w:sz w:val="18"/>
          <w:szCs w:val="18"/>
        </w:rPr>
        <w:t>图Ⅱ2 体制引力与人才配置的相关关系</w:t>
      </w:r>
    </w:p>
    <w:p>
      <w:pPr>
        <w:rPr>
          <w:rFonts w:ascii="Times New Roman" w:hAnsi="Times New Roman" w:eastAsia="仿宋" w:cs="Times New Roman"/>
          <w:szCs w:val="21"/>
        </w:rPr>
      </w:pPr>
      <w:r>
        <w:rPr>
          <w:rFonts w:ascii="Times New Roman" w:hAnsi="Times New Roman" w:eastAsia="仿宋" w:cs="Times New Roman"/>
          <w:szCs w:val="21"/>
        </w:rPr>
        <w:br w:type="page"/>
      </w:r>
    </w:p>
    <w:p>
      <w:pPr>
        <w:pStyle w:val="2"/>
        <w:spacing w:line="240" w:lineRule="auto"/>
        <w:jc w:val="center"/>
        <w:rPr>
          <w:rFonts w:ascii="楷体" w:hAnsi="楷体" w:eastAsia="楷体" w:cs="Times New Roman"/>
          <w:b w:val="0"/>
          <w:bCs w:val="0"/>
          <w:sz w:val="28"/>
          <w:szCs w:val="28"/>
        </w:rPr>
      </w:pPr>
      <w:bookmarkStart w:id="7" w:name="_Toc159314268"/>
      <w:r>
        <w:rPr>
          <w:rFonts w:hint="eastAsia" w:ascii="楷体" w:hAnsi="楷体" w:eastAsia="楷体"/>
          <w:b w:val="0"/>
          <w:bCs w:val="0"/>
          <w:sz w:val="28"/>
          <w:szCs w:val="28"/>
        </w:rPr>
        <w:t>附录Ⅲ 稳健性检验</w:t>
      </w:r>
      <w:bookmarkEnd w:id="7"/>
    </w:p>
    <w:p>
      <w:pPr>
        <w:ind w:firstLine="420"/>
        <w:rPr>
          <w:rFonts w:ascii="Times New Roman" w:hAnsi="Times New Roman" w:eastAsia="仿宋" w:cs="Times New Roman"/>
          <w:b/>
          <w:bCs/>
          <w:szCs w:val="21"/>
        </w:rPr>
      </w:pPr>
      <w:r>
        <w:rPr>
          <w:rFonts w:ascii="Times New Roman" w:hAnsi="Times New Roman" w:eastAsia="仿宋" w:cs="Times New Roman"/>
          <w:b/>
          <w:bCs/>
          <w:szCs w:val="21"/>
        </w:rPr>
        <w:t>1.全要素生产率的度量</w:t>
      </w:r>
    </w:p>
    <w:p>
      <w:pPr>
        <w:ind w:firstLine="420"/>
        <w:rPr>
          <w:rFonts w:ascii="Times New Roman" w:hAnsi="Times New Roman" w:eastAsia="仿宋" w:cs="Times New Roman"/>
          <w:szCs w:val="21"/>
        </w:rPr>
      </w:pPr>
      <w:r>
        <w:rPr>
          <w:rFonts w:ascii="Times New Roman" w:hAnsi="Times New Roman" w:eastAsia="仿宋" w:cs="Times New Roman"/>
          <w:szCs w:val="21"/>
        </w:rPr>
        <w:t>参考Olley</w:t>
      </w:r>
      <w:r>
        <w:rPr>
          <w:rFonts w:hint="eastAsia" w:ascii="Times New Roman" w:hAnsi="Times New Roman" w:eastAsia="仿宋" w:cs="Times New Roman"/>
          <w:szCs w:val="21"/>
        </w:rPr>
        <w:t xml:space="preserve"> </w:t>
      </w:r>
      <w:r>
        <w:rPr>
          <w:rFonts w:ascii="Times New Roman" w:hAnsi="Times New Roman" w:eastAsia="仿宋" w:cs="Times New Roman"/>
          <w:szCs w:val="21"/>
        </w:rPr>
        <w:t>&amp;</w:t>
      </w:r>
      <w:r>
        <w:rPr>
          <w:rFonts w:hint="eastAsia" w:ascii="Times New Roman" w:hAnsi="Times New Roman" w:eastAsia="仿宋" w:cs="Times New Roman"/>
          <w:szCs w:val="21"/>
        </w:rPr>
        <w:t xml:space="preserve"> </w:t>
      </w:r>
      <w:r>
        <w:rPr>
          <w:rFonts w:ascii="Times New Roman" w:hAnsi="Times New Roman" w:eastAsia="仿宋" w:cs="Times New Roman"/>
          <w:szCs w:val="21"/>
        </w:rPr>
        <w:t>Pakes（1996）和</w:t>
      </w:r>
      <w:r>
        <w:rPr>
          <w:rFonts w:ascii="Times New Roman" w:hAnsi="Times New Roman" w:eastAsia="仿宋" w:cs="Times New Roman"/>
          <w:kern w:val="0"/>
          <w:szCs w:val="21"/>
        </w:rPr>
        <w:t>Ackerberg、Caves and Frazer（2006）</w:t>
      </w:r>
      <w:r>
        <w:rPr>
          <w:rFonts w:ascii="Times New Roman" w:hAnsi="Times New Roman" w:eastAsia="仿宋" w:cs="Times New Roman"/>
          <w:szCs w:val="21"/>
        </w:rPr>
        <w:t>对企业全要素生产率的测度方法，本文重新计算了企业的全要素生产率，以进行替换被解释变量的稳健性检验。表</w:t>
      </w:r>
      <w:r>
        <w:rPr>
          <w:rFonts w:hint="eastAsia" w:ascii="仿宋" w:hAnsi="仿宋" w:eastAsia="仿宋" w:cs="仿宋"/>
          <w:szCs w:val="21"/>
        </w:rPr>
        <w:t>Ⅲ1</w:t>
      </w:r>
      <w:r>
        <w:rPr>
          <w:rFonts w:ascii="Times New Roman" w:hAnsi="Times New Roman" w:eastAsia="仿宋" w:cs="Times New Roman"/>
          <w:szCs w:val="21"/>
        </w:rPr>
        <w:t>的回归结果显示，无论采用哪种企业全要素生产率的计算方法，体制引力的估计系数均为负且至少在10%水平上显著，结果稳健。</w:t>
      </w:r>
    </w:p>
    <w:p>
      <w:pPr>
        <w:ind w:firstLine="420"/>
        <w:rPr>
          <w:rFonts w:ascii="宋体" w:hAnsi="宋体" w:eastAsia="宋体" w:cs="宋体"/>
          <w:szCs w:val="21"/>
        </w:rPr>
      </w:pPr>
    </w:p>
    <w:p>
      <w:pPr>
        <w:jc w:val="center"/>
        <w:rPr>
          <w:rFonts w:ascii="黑体" w:hAnsi="黑体" w:eastAsia="黑体" w:cs="黑体"/>
          <w:sz w:val="18"/>
          <w:szCs w:val="18"/>
        </w:rPr>
      </w:pPr>
      <w:r>
        <w:rPr>
          <w:rFonts w:hint="eastAsia" w:ascii="黑体" w:hAnsi="黑体" w:eastAsia="黑体" w:cs="黑体"/>
          <w:sz w:val="18"/>
          <w:szCs w:val="18"/>
        </w:rPr>
        <w:t>表Ⅲ1  更换被解释变量度量方法后的回归结果</w:t>
      </w:r>
    </w:p>
    <w:tbl>
      <w:tblPr>
        <w:tblStyle w:val="14"/>
        <w:tblW w:w="4998" w:type="pct"/>
        <w:jc w:val="center"/>
        <w:tblLayout w:type="autofit"/>
        <w:tblCellMar>
          <w:top w:w="0" w:type="dxa"/>
          <w:left w:w="108" w:type="dxa"/>
          <w:bottom w:w="0" w:type="dxa"/>
          <w:right w:w="108" w:type="dxa"/>
        </w:tblCellMar>
      </w:tblPr>
      <w:tblGrid>
        <w:gridCol w:w="2031"/>
        <w:gridCol w:w="2122"/>
        <w:gridCol w:w="2122"/>
        <w:gridCol w:w="2244"/>
      </w:tblGrid>
      <w:tr>
        <w:tblPrEx>
          <w:tblCellMar>
            <w:top w:w="0" w:type="dxa"/>
            <w:left w:w="108" w:type="dxa"/>
            <w:bottom w:w="0" w:type="dxa"/>
            <w:right w:w="108" w:type="dxa"/>
          </w:tblCellMar>
        </w:tblPrEx>
        <w:trPr>
          <w:jc w:val="center"/>
        </w:trPr>
        <w:tc>
          <w:tcPr>
            <w:tcW w:w="1192" w:type="pct"/>
            <w:tcBorders>
              <w:top w:val="single" w:color="auto" w:sz="4" w:space="0"/>
              <w:left w:val="nil"/>
              <w:bottom w:val="nil"/>
              <w:right w:val="nil"/>
            </w:tcBorders>
          </w:tcPr>
          <w:p>
            <w:pPr>
              <w:jc w:val="center"/>
              <w:rPr>
                <w:rFonts w:ascii="Times New Roman" w:hAnsi="Times New Roman" w:eastAsia="仿宋" w:cs="Times New Roman"/>
                <w:sz w:val="15"/>
                <w:szCs w:val="15"/>
              </w:rPr>
            </w:pPr>
          </w:p>
        </w:tc>
        <w:tc>
          <w:tcPr>
            <w:tcW w:w="1245" w:type="pct"/>
            <w:tcBorders>
              <w:top w:val="single" w:color="auto" w:sz="4" w:space="0"/>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（1）</w:t>
            </w:r>
          </w:p>
        </w:tc>
        <w:tc>
          <w:tcPr>
            <w:tcW w:w="1245" w:type="pct"/>
            <w:tcBorders>
              <w:top w:val="single" w:color="auto" w:sz="4" w:space="0"/>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（2）</w:t>
            </w:r>
          </w:p>
        </w:tc>
        <w:tc>
          <w:tcPr>
            <w:tcW w:w="1317" w:type="pct"/>
            <w:tcBorders>
              <w:top w:val="single" w:color="auto" w:sz="4" w:space="0"/>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（3）</w:t>
            </w:r>
          </w:p>
        </w:tc>
      </w:tr>
      <w:tr>
        <w:tblPrEx>
          <w:tblCellMar>
            <w:top w:w="0" w:type="dxa"/>
            <w:left w:w="108" w:type="dxa"/>
            <w:bottom w:w="0" w:type="dxa"/>
            <w:right w:w="108" w:type="dxa"/>
          </w:tblCellMar>
        </w:tblPrEx>
        <w:trPr>
          <w:jc w:val="center"/>
        </w:trPr>
        <w:tc>
          <w:tcPr>
            <w:tcW w:w="1192" w:type="pct"/>
            <w:tcBorders>
              <w:top w:val="nil"/>
              <w:left w:val="nil"/>
              <w:bottom w:val="single" w:color="auto" w:sz="4" w:space="0"/>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变量</w:t>
            </w:r>
          </w:p>
        </w:tc>
        <w:tc>
          <w:tcPr>
            <w:tcW w:w="1245" w:type="pct"/>
            <w:tcBorders>
              <w:top w:val="nil"/>
              <w:left w:val="nil"/>
              <w:bottom w:val="single" w:color="auto" w:sz="4" w:space="0"/>
              <w:right w:val="nil"/>
            </w:tcBorders>
          </w:tcPr>
          <w:p>
            <w:pPr>
              <w:jc w:val="center"/>
              <w:rPr>
                <w:rFonts w:ascii="Times New Roman" w:hAnsi="Times New Roman" w:eastAsia="仿宋" w:cs="Times New Roman"/>
                <w:i/>
                <w:iCs/>
                <w:sz w:val="15"/>
                <w:szCs w:val="15"/>
              </w:rPr>
            </w:pPr>
            <w:r>
              <w:rPr>
                <w:rFonts w:ascii="Times New Roman" w:hAnsi="Times New Roman" w:eastAsia="仿宋" w:cs="Times New Roman"/>
                <w:i/>
                <w:iCs/>
                <w:sz w:val="15"/>
                <w:szCs w:val="15"/>
              </w:rPr>
              <w:t>op</w:t>
            </w:r>
          </w:p>
        </w:tc>
        <w:tc>
          <w:tcPr>
            <w:tcW w:w="1245" w:type="pct"/>
            <w:tcBorders>
              <w:top w:val="nil"/>
              <w:left w:val="nil"/>
              <w:bottom w:val="single" w:color="auto" w:sz="4" w:space="0"/>
              <w:right w:val="nil"/>
            </w:tcBorders>
          </w:tcPr>
          <w:p>
            <w:pPr>
              <w:jc w:val="center"/>
              <w:rPr>
                <w:rFonts w:ascii="Times New Roman" w:hAnsi="Times New Roman" w:eastAsia="仿宋" w:cs="Times New Roman"/>
                <w:i/>
                <w:iCs/>
                <w:sz w:val="15"/>
                <w:szCs w:val="15"/>
              </w:rPr>
            </w:pPr>
            <w:r>
              <w:rPr>
                <w:rFonts w:ascii="Times New Roman" w:hAnsi="Times New Roman" w:eastAsia="仿宋" w:cs="Times New Roman"/>
                <w:i/>
                <w:iCs/>
                <w:sz w:val="15"/>
                <w:szCs w:val="15"/>
              </w:rPr>
              <w:t>acf</w:t>
            </w:r>
          </w:p>
        </w:tc>
        <w:tc>
          <w:tcPr>
            <w:tcW w:w="1317" w:type="pct"/>
            <w:tcBorders>
              <w:top w:val="nil"/>
              <w:left w:val="nil"/>
              <w:bottom w:val="single" w:color="auto" w:sz="4" w:space="0"/>
              <w:right w:val="nil"/>
            </w:tcBorders>
          </w:tcPr>
          <w:p>
            <w:pPr>
              <w:jc w:val="center"/>
              <w:rPr>
                <w:rFonts w:ascii="Times New Roman" w:hAnsi="Times New Roman" w:eastAsia="仿宋" w:cs="Times New Roman"/>
                <w:i/>
                <w:iCs/>
                <w:sz w:val="15"/>
                <w:szCs w:val="15"/>
              </w:rPr>
            </w:pPr>
            <w:r>
              <w:rPr>
                <w:rFonts w:ascii="Times New Roman" w:hAnsi="Times New Roman" w:eastAsia="仿宋" w:cs="Times New Roman"/>
                <w:i/>
                <w:iCs/>
                <w:sz w:val="15"/>
                <w:szCs w:val="15"/>
              </w:rPr>
              <w:t>lp</w:t>
            </w:r>
          </w:p>
        </w:tc>
      </w:tr>
      <w:tr>
        <w:tblPrEx>
          <w:tblCellMar>
            <w:top w:w="0" w:type="dxa"/>
            <w:left w:w="108" w:type="dxa"/>
            <w:bottom w:w="0" w:type="dxa"/>
            <w:right w:w="108" w:type="dxa"/>
          </w:tblCellMar>
        </w:tblPrEx>
        <w:trPr>
          <w:trHeight w:val="90" w:hRule="atLeast"/>
          <w:jc w:val="center"/>
        </w:trPr>
        <w:tc>
          <w:tcPr>
            <w:tcW w:w="1192" w:type="pct"/>
            <w:tcBorders>
              <w:top w:val="single" w:color="auto" w:sz="4" w:space="0"/>
              <w:left w:val="nil"/>
              <w:bottom w:val="nil"/>
              <w:right w:val="nil"/>
            </w:tcBorders>
          </w:tcPr>
          <w:p>
            <w:pPr>
              <w:jc w:val="center"/>
              <w:rPr>
                <w:rFonts w:ascii="Times New Roman" w:hAnsi="Times New Roman" w:eastAsia="仿宋" w:cs="Times New Roman"/>
                <w:i/>
                <w:iCs/>
                <w:sz w:val="15"/>
                <w:szCs w:val="15"/>
              </w:rPr>
            </w:pPr>
            <w:r>
              <w:rPr>
                <w:rFonts w:ascii="Times New Roman" w:hAnsi="Times New Roman" w:eastAsia="仿宋" w:cs="Times New Roman"/>
                <w:i/>
                <w:iCs/>
                <w:sz w:val="15"/>
                <w:szCs w:val="15"/>
              </w:rPr>
              <w:t>gravity</w:t>
            </w:r>
          </w:p>
        </w:tc>
        <w:tc>
          <w:tcPr>
            <w:tcW w:w="1245" w:type="pct"/>
            <w:tcBorders>
              <w:top w:val="single" w:color="auto" w:sz="4" w:space="0"/>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-0.051*</w:t>
            </w:r>
          </w:p>
        </w:tc>
        <w:tc>
          <w:tcPr>
            <w:tcW w:w="1245" w:type="pct"/>
            <w:tcBorders>
              <w:top w:val="single" w:color="auto" w:sz="4" w:space="0"/>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-0.055**</w:t>
            </w:r>
          </w:p>
        </w:tc>
        <w:tc>
          <w:tcPr>
            <w:tcW w:w="1317" w:type="pct"/>
            <w:tcBorders>
              <w:top w:val="single" w:color="auto" w:sz="4" w:space="0"/>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-0.069**</w:t>
            </w:r>
          </w:p>
        </w:tc>
      </w:tr>
      <w:tr>
        <w:tblPrEx>
          <w:tblCellMar>
            <w:top w:w="0" w:type="dxa"/>
            <w:left w:w="108" w:type="dxa"/>
            <w:bottom w:w="0" w:type="dxa"/>
            <w:right w:w="108" w:type="dxa"/>
          </w:tblCellMar>
        </w:tblPrEx>
        <w:trPr>
          <w:jc w:val="center"/>
        </w:trPr>
        <w:tc>
          <w:tcPr>
            <w:tcW w:w="1192" w:type="pct"/>
            <w:tcBorders>
              <w:top w:val="nil"/>
              <w:left w:val="nil"/>
              <w:bottom w:val="nil"/>
              <w:right w:val="nil"/>
            </w:tcBorders>
          </w:tcPr>
          <w:p>
            <w:pPr>
              <w:jc w:val="center"/>
              <w:rPr>
                <w:rFonts w:ascii="Times New Roman" w:hAnsi="Times New Roman" w:eastAsia="仿宋" w:cs="Times New Roman"/>
                <w:i/>
                <w:iCs/>
                <w:sz w:val="15"/>
                <w:szCs w:val="15"/>
              </w:rPr>
            </w:pPr>
          </w:p>
        </w:tc>
        <w:tc>
          <w:tcPr>
            <w:tcW w:w="1245"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(0.027)</w:t>
            </w:r>
          </w:p>
        </w:tc>
        <w:tc>
          <w:tcPr>
            <w:tcW w:w="1245"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(0.024)</w:t>
            </w:r>
          </w:p>
        </w:tc>
        <w:tc>
          <w:tcPr>
            <w:tcW w:w="1317"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(0.029)</w:t>
            </w:r>
          </w:p>
        </w:tc>
      </w:tr>
      <w:tr>
        <w:tblPrEx>
          <w:tblCellMar>
            <w:top w:w="0" w:type="dxa"/>
            <w:left w:w="108" w:type="dxa"/>
            <w:bottom w:w="0" w:type="dxa"/>
            <w:right w:w="108" w:type="dxa"/>
          </w:tblCellMar>
        </w:tblPrEx>
        <w:trPr>
          <w:jc w:val="center"/>
        </w:trPr>
        <w:tc>
          <w:tcPr>
            <w:tcW w:w="1192" w:type="pct"/>
            <w:tcBorders>
              <w:top w:val="nil"/>
              <w:left w:val="nil"/>
              <w:bottom w:val="nil"/>
              <w:right w:val="nil"/>
            </w:tcBorders>
          </w:tcPr>
          <w:p>
            <w:pPr>
              <w:jc w:val="center"/>
              <w:rPr>
                <w:rFonts w:ascii="Times New Roman" w:hAnsi="Times New Roman" w:eastAsia="仿宋" w:cs="Times New Roman"/>
                <w:i/>
                <w:iCs/>
                <w:sz w:val="15"/>
                <w:szCs w:val="15"/>
              </w:rPr>
            </w:pPr>
            <w:bookmarkStart w:id="8" w:name="OLE_LINK15" w:colFirst="0" w:colLast="0"/>
            <w:r>
              <w:rPr>
                <w:rFonts w:ascii="Times New Roman" w:hAnsi="Times New Roman" w:eastAsia="仿宋" w:cs="Times New Roman"/>
                <w:i/>
                <w:kern w:val="0"/>
                <w:sz w:val="15"/>
                <w:szCs w:val="15"/>
              </w:rPr>
              <w:t>age</w:t>
            </w:r>
          </w:p>
        </w:tc>
        <w:tc>
          <w:tcPr>
            <w:tcW w:w="1245"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-0.192***</w:t>
            </w:r>
          </w:p>
        </w:tc>
        <w:tc>
          <w:tcPr>
            <w:tcW w:w="1245"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-0.376***</w:t>
            </w:r>
          </w:p>
        </w:tc>
        <w:tc>
          <w:tcPr>
            <w:tcW w:w="1317"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-0.273***</w:t>
            </w:r>
          </w:p>
        </w:tc>
      </w:tr>
      <w:tr>
        <w:tblPrEx>
          <w:tblCellMar>
            <w:top w:w="0" w:type="dxa"/>
            <w:left w:w="108" w:type="dxa"/>
            <w:bottom w:w="0" w:type="dxa"/>
            <w:right w:w="108" w:type="dxa"/>
          </w:tblCellMar>
        </w:tblPrEx>
        <w:trPr>
          <w:jc w:val="center"/>
        </w:trPr>
        <w:tc>
          <w:tcPr>
            <w:tcW w:w="1192" w:type="pct"/>
            <w:tcBorders>
              <w:top w:val="nil"/>
              <w:left w:val="nil"/>
              <w:bottom w:val="nil"/>
              <w:right w:val="nil"/>
            </w:tcBorders>
          </w:tcPr>
          <w:p>
            <w:pPr>
              <w:jc w:val="center"/>
              <w:rPr>
                <w:rFonts w:ascii="Times New Roman" w:hAnsi="Times New Roman" w:eastAsia="仿宋" w:cs="Times New Roman"/>
                <w:i/>
                <w:iCs/>
                <w:sz w:val="15"/>
                <w:szCs w:val="15"/>
              </w:rPr>
            </w:pPr>
          </w:p>
        </w:tc>
        <w:tc>
          <w:tcPr>
            <w:tcW w:w="1245"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(0.036)</w:t>
            </w:r>
          </w:p>
        </w:tc>
        <w:tc>
          <w:tcPr>
            <w:tcW w:w="1245"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(0.030)</w:t>
            </w:r>
          </w:p>
        </w:tc>
        <w:tc>
          <w:tcPr>
            <w:tcW w:w="1317"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(0.040)</w:t>
            </w:r>
          </w:p>
        </w:tc>
      </w:tr>
      <w:tr>
        <w:tblPrEx>
          <w:tblCellMar>
            <w:top w:w="0" w:type="dxa"/>
            <w:left w:w="108" w:type="dxa"/>
            <w:bottom w:w="0" w:type="dxa"/>
            <w:right w:w="108" w:type="dxa"/>
          </w:tblCellMar>
        </w:tblPrEx>
        <w:trPr>
          <w:trHeight w:val="90" w:hRule="atLeast"/>
          <w:jc w:val="center"/>
        </w:trPr>
        <w:tc>
          <w:tcPr>
            <w:tcW w:w="1192" w:type="pct"/>
            <w:tcBorders>
              <w:top w:val="nil"/>
              <w:left w:val="nil"/>
              <w:bottom w:val="nil"/>
              <w:right w:val="nil"/>
            </w:tcBorders>
          </w:tcPr>
          <w:p>
            <w:pPr>
              <w:jc w:val="center"/>
              <w:rPr>
                <w:rFonts w:ascii="Times New Roman" w:hAnsi="Times New Roman" w:eastAsia="仿宋" w:cs="Times New Roman"/>
                <w:i/>
                <w:iCs/>
                <w:sz w:val="15"/>
                <w:szCs w:val="15"/>
              </w:rPr>
            </w:pPr>
            <w:r>
              <w:rPr>
                <w:rFonts w:ascii="Times New Roman" w:hAnsi="Times New Roman" w:eastAsia="仿宋" w:cs="Times New Roman"/>
                <w:i/>
                <w:iCs/>
                <w:sz w:val="15"/>
                <w:szCs w:val="15"/>
              </w:rPr>
              <w:t>size</w:t>
            </w:r>
          </w:p>
        </w:tc>
        <w:tc>
          <w:tcPr>
            <w:tcW w:w="1245"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0.609***</w:t>
            </w:r>
          </w:p>
        </w:tc>
        <w:tc>
          <w:tcPr>
            <w:tcW w:w="1245"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0.205***</w:t>
            </w:r>
          </w:p>
        </w:tc>
        <w:tc>
          <w:tcPr>
            <w:tcW w:w="1317"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0.563***</w:t>
            </w:r>
          </w:p>
        </w:tc>
      </w:tr>
      <w:tr>
        <w:tblPrEx>
          <w:tblCellMar>
            <w:top w:w="0" w:type="dxa"/>
            <w:left w:w="108" w:type="dxa"/>
            <w:bottom w:w="0" w:type="dxa"/>
            <w:right w:w="108" w:type="dxa"/>
          </w:tblCellMar>
        </w:tblPrEx>
        <w:trPr>
          <w:jc w:val="center"/>
        </w:trPr>
        <w:tc>
          <w:tcPr>
            <w:tcW w:w="1192" w:type="pct"/>
            <w:tcBorders>
              <w:top w:val="nil"/>
              <w:left w:val="nil"/>
              <w:bottom w:val="nil"/>
              <w:right w:val="nil"/>
            </w:tcBorders>
          </w:tcPr>
          <w:p>
            <w:pPr>
              <w:jc w:val="center"/>
              <w:rPr>
                <w:rFonts w:ascii="Times New Roman" w:hAnsi="Times New Roman" w:eastAsia="仿宋" w:cs="Times New Roman"/>
                <w:i/>
                <w:iCs/>
                <w:sz w:val="15"/>
                <w:szCs w:val="15"/>
              </w:rPr>
            </w:pPr>
          </w:p>
        </w:tc>
        <w:tc>
          <w:tcPr>
            <w:tcW w:w="1245"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(0.044)</w:t>
            </w:r>
          </w:p>
        </w:tc>
        <w:tc>
          <w:tcPr>
            <w:tcW w:w="1245"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(0.008)</w:t>
            </w:r>
          </w:p>
        </w:tc>
        <w:tc>
          <w:tcPr>
            <w:tcW w:w="1317"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(0.044)</w:t>
            </w:r>
          </w:p>
        </w:tc>
      </w:tr>
      <w:tr>
        <w:tblPrEx>
          <w:tblCellMar>
            <w:top w:w="0" w:type="dxa"/>
            <w:left w:w="108" w:type="dxa"/>
            <w:bottom w:w="0" w:type="dxa"/>
            <w:right w:w="108" w:type="dxa"/>
          </w:tblCellMar>
        </w:tblPrEx>
        <w:trPr>
          <w:jc w:val="center"/>
        </w:trPr>
        <w:tc>
          <w:tcPr>
            <w:tcW w:w="1192" w:type="pct"/>
            <w:tcBorders>
              <w:top w:val="nil"/>
              <w:left w:val="nil"/>
              <w:bottom w:val="nil"/>
              <w:right w:val="nil"/>
            </w:tcBorders>
          </w:tcPr>
          <w:p>
            <w:pPr>
              <w:jc w:val="center"/>
              <w:rPr>
                <w:rFonts w:ascii="Times New Roman" w:hAnsi="Times New Roman" w:eastAsia="仿宋" w:cs="Times New Roman"/>
                <w:i/>
                <w:iCs/>
                <w:sz w:val="15"/>
                <w:szCs w:val="15"/>
              </w:rPr>
            </w:pPr>
            <w:r>
              <w:rPr>
                <w:rFonts w:ascii="Times New Roman" w:hAnsi="Times New Roman" w:eastAsia="仿宋" w:cs="Times New Roman"/>
                <w:i/>
                <w:iCs/>
                <w:sz w:val="15"/>
                <w:szCs w:val="15"/>
              </w:rPr>
              <w:t>soe</w:t>
            </w:r>
          </w:p>
        </w:tc>
        <w:tc>
          <w:tcPr>
            <w:tcW w:w="1245"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-0.080</w:t>
            </w:r>
          </w:p>
        </w:tc>
        <w:tc>
          <w:tcPr>
            <w:tcW w:w="1245"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-0.176***</w:t>
            </w:r>
          </w:p>
        </w:tc>
        <w:tc>
          <w:tcPr>
            <w:tcW w:w="1317"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-0.071</w:t>
            </w:r>
          </w:p>
        </w:tc>
      </w:tr>
      <w:tr>
        <w:tblPrEx>
          <w:tblCellMar>
            <w:top w:w="0" w:type="dxa"/>
            <w:left w:w="108" w:type="dxa"/>
            <w:bottom w:w="0" w:type="dxa"/>
            <w:right w:w="108" w:type="dxa"/>
          </w:tblCellMar>
        </w:tblPrEx>
        <w:trPr>
          <w:jc w:val="center"/>
        </w:trPr>
        <w:tc>
          <w:tcPr>
            <w:tcW w:w="1192" w:type="pct"/>
            <w:tcBorders>
              <w:top w:val="nil"/>
              <w:left w:val="nil"/>
              <w:bottom w:val="nil"/>
              <w:right w:val="nil"/>
            </w:tcBorders>
          </w:tcPr>
          <w:p>
            <w:pPr>
              <w:jc w:val="center"/>
              <w:rPr>
                <w:rFonts w:ascii="Times New Roman" w:hAnsi="Times New Roman" w:eastAsia="仿宋" w:cs="Times New Roman"/>
                <w:i/>
                <w:iCs/>
                <w:sz w:val="15"/>
                <w:szCs w:val="15"/>
              </w:rPr>
            </w:pPr>
          </w:p>
        </w:tc>
        <w:tc>
          <w:tcPr>
            <w:tcW w:w="1245"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(0.069)</w:t>
            </w:r>
          </w:p>
        </w:tc>
        <w:tc>
          <w:tcPr>
            <w:tcW w:w="1245"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(0.026)</w:t>
            </w:r>
          </w:p>
        </w:tc>
        <w:tc>
          <w:tcPr>
            <w:tcW w:w="1317"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(0.064)</w:t>
            </w:r>
          </w:p>
        </w:tc>
      </w:tr>
      <w:tr>
        <w:tblPrEx>
          <w:tblCellMar>
            <w:top w:w="0" w:type="dxa"/>
            <w:left w:w="108" w:type="dxa"/>
            <w:bottom w:w="0" w:type="dxa"/>
            <w:right w:w="108" w:type="dxa"/>
          </w:tblCellMar>
        </w:tblPrEx>
        <w:trPr>
          <w:jc w:val="center"/>
        </w:trPr>
        <w:tc>
          <w:tcPr>
            <w:tcW w:w="1192" w:type="pct"/>
            <w:tcBorders>
              <w:top w:val="nil"/>
              <w:left w:val="nil"/>
              <w:bottom w:val="nil"/>
              <w:right w:val="nil"/>
            </w:tcBorders>
          </w:tcPr>
          <w:p>
            <w:pPr>
              <w:jc w:val="center"/>
              <w:rPr>
                <w:rFonts w:ascii="Times New Roman" w:hAnsi="Times New Roman" w:eastAsia="仿宋" w:cs="Times New Roman"/>
                <w:i/>
                <w:iCs/>
                <w:sz w:val="15"/>
                <w:szCs w:val="15"/>
              </w:rPr>
            </w:pPr>
            <w:r>
              <w:rPr>
                <w:rFonts w:ascii="Times New Roman" w:hAnsi="Times New Roman" w:eastAsia="仿宋" w:cs="Times New Roman"/>
                <w:i/>
                <w:iCs/>
                <w:kern w:val="0"/>
                <w:sz w:val="15"/>
                <w:szCs w:val="15"/>
              </w:rPr>
              <w:t>klr</w:t>
            </w:r>
          </w:p>
        </w:tc>
        <w:tc>
          <w:tcPr>
            <w:tcW w:w="1245"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0.824***</w:t>
            </w:r>
          </w:p>
        </w:tc>
        <w:tc>
          <w:tcPr>
            <w:tcW w:w="1245"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1.368***</w:t>
            </w:r>
          </w:p>
        </w:tc>
        <w:tc>
          <w:tcPr>
            <w:tcW w:w="1317"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-0.164</w:t>
            </w:r>
          </w:p>
        </w:tc>
      </w:tr>
      <w:tr>
        <w:tblPrEx>
          <w:tblCellMar>
            <w:top w:w="0" w:type="dxa"/>
            <w:left w:w="108" w:type="dxa"/>
            <w:bottom w:w="0" w:type="dxa"/>
            <w:right w:w="108" w:type="dxa"/>
          </w:tblCellMar>
        </w:tblPrEx>
        <w:trPr>
          <w:jc w:val="center"/>
        </w:trPr>
        <w:tc>
          <w:tcPr>
            <w:tcW w:w="1192" w:type="pct"/>
            <w:tcBorders>
              <w:top w:val="nil"/>
              <w:left w:val="nil"/>
              <w:bottom w:val="nil"/>
              <w:right w:val="nil"/>
            </w:tcBorders>
          </w:tcPr>
          <w:p>
            <w:pPr>
              <w:jc w:val="center"/>
              <w:rPr>
                <w:rFonts w:ascii="Times New Roman" w:hAnsi="Times New Roman" w:eastAsia="仿宋" w:cs="Times New Roman"/>
                <w:i/>
                <w:iCs/>
                <w:sz w:val="15"/>
                <w:szCs w:val="15"/>
              </w:rPr>
            </w:pPr>
          </w:p>
        </w:tc>
        <w:tc>
          <w:tcPr>
            <w:tcW w:w="1245"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(0.134)</w:t>
            </w:r>
          </w:p>
        </w:tc>
        <w:tc>
          <w:tcPr>
            <w:tcW w:w="1245"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(0.108)</w:t>
            </w:r>
          </w:p>
        </w:tc>
        <w:tc>
          <w:tcPr>
            <w:tcW w:w="1317"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(0.299)</w:t>
            </w:r>
          </w:p>
        </w:tc>
      </w:tr>
      <w:tr>
        <w:tblPrEx>
          <w:tblCellMar>
            <w:top w:w="0" w:type="dxa"/>
            <w:left w:w="108" w:type="dxa"/>
            <w:bottom w:w="0" w:type="dxa"/>
            <w:right w:w="108" w:type="dxa"/>
          </w:tblCellMar>
        </w:tblPrEx>
        <w:trPr>
          <w:jc w:val="center"/>
        </w:trPr>
        <w:tc>
          <w:tcPr>
            <w:tcW w:w="1192" w:type="pct"/>
            <w:tcBorders>
              <w:top w:val="nil"/>
              <w:left w:val="nil"/>
              <w:bottom w:val="nil"/>
              <w:right w:val="nil"/>
            </w:tcBorders>
          </w:tcPr>
          <w:p>
            <w:pPr>
              <w:jc w:val="center"/>
              <w:rPr>
                <w:rFonts w:ascii="Times New Roman" w:hAnsi="Times New Roman" w:eastAsia="仿宋" w:cs="Times New Roman"/>
                <w:i/>
                <w:iCs/>
                <w:sz w:val="15"/>
                <w:szCs w:val="15"/>
              </w:rPr>
            </w:pPr>
            <w:r>
              <w:rPr>
                <w:rFonts w:ascii="Times New Roman" w:hAnsi="Times New Roman" w:eastAsia="仿宋" w:cs="Times New Roman"/>
                <w:i/>
                <w:iCs/>
                <w:kern w:val="0"/>
                <w:sz w:val="15"/>
                <w:szCs w:val="15"/>
              </w:rPr>
              <w:t>per_industry2</w:t>
            </w:r>
          </w:p>
        </w:tc>
        <w:tc>
          <w:tcPr>
            <w:tcW w:w="1245"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0.001</w:t>
            </w:r>
          </w:p>
        </w:tc>
        <w:tc>
          <w:tcPr>
            <w:tcW w:w="1245"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-0.001</w:t>
            </w:r>
          </w:p>
        </w:tc>
        <w:tc>
          <w:tcPr>
            <w:tcW w:w="1317"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0.003</w:t>
            </w:r>
          </w:p>
        </w:tc>
      </w:tr>
      <w:tr>
        <w:tblPrEx>
          <w:tblCellMar>
            <w:top w:w="0" w:type="dxa"/>
            <w:left w:w="108" w:type="dxa"/>
            <w:bottom w:w="0" w:type="dxa"/>
            <w:right w:w="108" w:type="dxa"/>
          </w:tblCellMar>
        </w:tblPrEx>
        <w:trPr>
          <w:jc w:val="center"/>
        </w:trPr>
        <w:tc>
          <w:tcPr>
            <w:tcW w:w="1192" w:type="pct"/>
            <w:tcBorders>
              <w:top w:val="nil"/>
              <w:left w:val="nil"/>
              <w:bottom w:val="nil"/>
              <w:right w:val="nil"/>
            </w:tcBorders>
          </w:tcPr>
          <w:p>
            <w:pPr>
              <w:jc w:val="center"/>
              <w:rPr>
                <w:rFonts w:ascii="Times New Roman" w:hAnsi="Times New Roman" w:eastAsia="仿宋" w:cs="Times New Roman"/>
                <w:i/>
                <w:iCs/>
                <w:sz w:val="15"/>
                <w:szCs w:val="15"/>
              </w:rPr>
            </w:pPr>
          </w:p>
        </w:tc>
        <w:tc>
          <w:tcPr>
            <w:tcW w:w="1245"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(0.003)</w:t>
            </w:r>
          </w:p>
        </w:tc>
        <w:tc>
          <w:tcPr>
            <w:tcW w:w="1245"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(0.002)</w:t>
            </w:r>
          </w:p>
        </w:tc>
        <w:tc>
          <w:tcPr>
            <w:tcW w:w="1317"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(0.003)</w:t>
            </w:r>
          </w:p>
        </w:tc>
      </w:tr>
      <w:tr>
        <w:tblPrEx>
          <w:tblCellMar>
            <w:top w:w="0" w:type="dxa"/>
            <w:left w:w="108" w:type="dxa"/>
            <w:bottom w:w="0" w:type="dxa"/>
            <w:right w:w="108" w:type="dxa"/>
          </w:tblCellMar>
        </w:tblPrEx>
        <w:trPr>
          <w:jc w:val="center"/>
        </w:trPr>
        <w:tc>
          <w:tcPr>
            <w:tcW w:w="1192" w:type="pct"/>
            <w:tcBorders>
              <w:top w:val="nil"/>
              <w:left w:val="nil"/>
              <w:bottom w:val="nil"/>
              <w:right w:val="nil"/>
            </w:tcBorders>
          </w:tcPr>
          <w:p>
            <w:pPr>
              <w:jc w:val="center"/>
              <w:rPr>
                <w:rFonts w:ascii="Times New Roman" w:hAnsi="Times New Roman" w:eastAsia="仿宋" w:cs="Times New Roman"/>
                <w:i/>
                <w:iCs/>
                <w:sz w:val="15"/>
                <w:szCs w:val="15"/>
              </w:rPr>
            </w:pPr>
            <w:r>
              <w:rPr>
                <w:rFonts w:ascii="Times New Roman" w:hAnsi="Times New Roman" w:eastAsia="仿宋" w:cs="Times New Roman"/>
                <w:i/>
                <w:iCs/>
                <w:kern w:val="0"/>
                <w:sz w:val="15"/>
                <w:szCs w:val="15"/>
              </w:rPr>
              <w:t>Fix_inves</w:t>
            </w:r>
            <w:r>
              <w:rPr>
                <w:rFonts w:ascii="Times New Roman" w:hAnsi="Times New Roman" w:eastAsia="仿宋" w:cs="Times New Roman"/>
                <w:i/>
                <w:iCs/>
                <w:sz w:val="15"/>
                <w:szCs w:val="15"/>
              </w:rPr>
              <w:t>t</w:t>
            </w:r>
          </w:p>
        </w:tc>
        <w:tc>
          <w:tcPr>
            <w:tcW w:w="1245"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0.046</w:t>
            </w:r>
          </w:p>
        </w:tc>
        <w:tc>
          <w:tcPr>
            <w:tcW w:w="1245"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0.059**</w:t>
            </w:r>
          </w:p>
        </w:tc>
        <w:tc>
          <w:tcPr>
            <w:tcW w:w="1317"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-0.017</w:t>
            </w:r>
          </w:p>
        </w:tc>
      </w:tr>
      <w:tr>
        <w:tblPrEx>
          <w:tblCellMar>
            <w:top w:w="0" w:type="dxa"/>
            <w:left w:w="108" w:type="dxa"/>
            <w:bottom w:w="0" w:type="dxa"/>
            <w:right w:w="108" w:type="dxa"/>
          </w:tblCellMar>
        </w:tblPrEx>
        <w:trPr>
          <w:jc w:val="center"/>
        </w:trPr>
        <w:tc>
          <w:tcPr>
            <w:tcW w:w="1192" w:type="pct"/>
            <w:tcBorders>
              <w:top w:val="nil"/>
              <w:left w:val="nil"/>
              <w:bottom w:val="nil"/>
              <w:right w:val="nil"/>
            </w:tcBorders>
          </w:tcPr>
          <w:p>
            <w:pPr>
              <w:jc w:val="center"/>
              <w:rPr>
                <w:rFonts w:ascii="Times New Roman" w:hAnsi="Times New Roman" w:eastAsia="仿宋" w:cs="Times New Roman"/>
                <w:i/>
                <w:iCs/>
                <w:sz w:val="15"/>
                <w:szCs w:val="15"/>
              </w:rPr>
            </w:pPr>
          </w:p>
        </w:tc>
        <w:tc>
          <w:tcPr>
            <w:tcW w:w="1245"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(0.046)</w:t>
            </w:r>
          </w:p>
        </w:tc>
        <w:tc>
          <w:tcPr>
            <w:tcW w:w="1245"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(0.028)</w:t>
            </w:r>
          </w:p>
        </w:tc>
        <w:tc>
          <w:tcPr>
            <w:tcW w:w="1317"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(0.045)</w:t>
            </w:r>
          </w:p>
        </w:tc>
      </w:tr>
      <w:bookmarkEnd w:id="8"/>
      <w:tr>
        <w:tblPrEx>
          <w:tblCellMar>
            <w:top w:w="0" w:type="dxa"/>
            <w:left w:w="108" w:type="dxa"/>
            <w:bottom w:w="0" w:type="dxa"/>
            <w:right w:w="108" w:type="dxa"/>
          </w:tblCellMar>
        </w:tblPrEx>
        <w:trPr>
          <w:jc w:val="center"/>
        </w:trPr>
        <w:tc>
          <w:tcPr>
            <w:tcW w:w="1192" w:type="pct"/>
            <w:tcBorders>
              <w:top w:val="nil"/>
              <w:left w:val="nil"/>
              <w:bottom w:val="nil"/>
              <w:right w:val="nil"/>
            </w:tcBorders>
          </w:tcPr>
          <w:p>
            <w:pPr>
              <w:jc w:val="center"/>
              <w:rPr>
                <w:rFonts w:ascii="Times New Roman" w:hAnsi="Times New Roman" w:eastAsia="仿宋" w:cs="Times New Roman"/>
                <w:i/>
                <w:iCs/>
                <w:sz w:val="15"/>
                <w:szCs w:val="15"/>
              </w:rPr>
            </w:pPr>
            <w:r>
              <w:rPr>
                <w:rFonts w:ascii="Times New Roman" w:hAnsi="Times New Roman" w:eastAsia="仿宋" w:cs="Times New Roman"/>
                <w:i/>
                <w:iCs/>
                <w:sz w:val="15"/>
                <w:szCs w:val="15"/>
              </w:rPr>
              <w:t>cons</w:t>
            </w:r>
          </w:p>
        </w:tc>
        <w:tc>
          <w:tcPr>
            <w:tcW w:w="1245"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0.673</w:t>
            </w:r>
          </w:p>
        </w:tc>
        <w:tc>
          <w:tcPr>
            <w:tcW w:w="1245"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3.208***</w:t>
            </w:r>
          </w:p>
        </w:tc>
        <w:tc>
          <w:tcPr>
            <w:tcW w:w="1317"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0.003</w:t>
            </w:r>
          </w:p>
        </w:tc>
      </w:tr>
      <w:tr>
        <w:tblPrEx>
          <w:tblCellMar>
            <w:top w:w="0" w:type="dxa"/>
            <w:left w:w="108" w:type="dxa"/>
            <w:bottom w:w="0" w:type="dxa"/>
            <w:right w:w="108" w:type="dxa"/>
          </w:tblCellMar>
        </w:tblPrEx>
        <w:trPr>
          <w:jc w:val="center"/>
        </w:trPr>
        <w:tc>
          <w:tcPr>
            <w:tcW w:w="1192" w:type="pct"/>
            <w:tcBorders>
              <w:top w:val="nil"/>
              <w:left w:val="nil"/>
              <w:bottom w:val="nil"/>
              <w:right w:val="nil"/>
            </w:tcBorders>
          </w:tcPr>
          <w:p>
            <w:pPr>
              <w:jc w:val="center"/>
              <w:rPr>
                <w:rFonts w:ascii="Times New Roman" w:hAnsi="Times New Roman" w:eastAsia="仿宋" w:cs="Times New Roman"/>
                <w:i/>
                <w:iCs/>
                <w:sz w:val="15"/>
                <w:szCs w:val="15"/>
              </w:rPr>
            </w:pPr>
          </w:p>
        </w:tc>
        <w:tc>
          <w:tcPr>
            <w:tcW w:w="1245"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(0.998)</w:t>
            </w:r>
          </w:p>
        </w:tc>
        <w:tc>
          <w:tcPr>
            <w:tcW w:w="1245"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(0.283)</w:t>
            </w:r>
          </w:p>
        </w:tc>
        <w:tc>
          <w:tcPr>
            <w:tcW w:w="1317"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(0.980)</w:t>
            </w:r>
          </w:p>
        </w:tc>
      </w:tr>
      <w:tr>
        <w:tblPrEx>
          <w:tblCellMar>
            <w:top w:w="0" w:type="dxa"/>
            <w:left w:w="108" w:type="dxa"/>
            <w:bottom w:w="0" w:type="dxa"/>
            <w:right w:w="108" w:type="dxa"/>
          </w:tblCellMar>
        </w:tblPrEx>
        <w:trPr>
          <w:jc w:val="center"/>
        </w:trPr>
        <w:tc>
          <w:tcPr>
            <w:tcW w:w="1192"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企业固定效应</w:t>
            </w:r>
          </w:p>
        </w:tc>
        <w:tc>
          <w:tcPr>
            <w:tcW w:w="1245"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w:t>
            </w:r>
          </w:p>
        </w:tc>
        <w:tc>
          <w:tcPr>
            <w:tcW w:w="1245"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w:t>
            </w:r>
          </w:p>
        </w:tc>
        <w:tc>
          <w:tcPr>
            <w:tcW w:w="1317"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w:t>
            </w:r>
          </w:p>
        </w:tc>
      </w:tr>
      <w:tr>
        <w:tblPrEx>
          <w:tblCellMar>
            <w:top w:w="0" w:type="dxa"/>
            <w:left w:w="108" w:type="dxa"/>
            <w:bottom w:w="0" w:type="dxa"/>
            <w:right w:w="108" w:type="dxa"/>
          </w:tblCellMar>
        </w:tblPrEx>
        <w:trPr>
          <w:jc w:val="center"/>
        </w:trPr>
        <w:tc>
          <w:tcPr>
            <w:tcW w:w="1192"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年份固定效应</w:t>
            </w:r>
          </w:p>
        </w:tc>
        <w:tc>
          <w:tcPr>
            <w:tcW w:w="1245"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w:t>
            </w:r>
          </w:p>
        </w:tc>
        <w:tc>
          <w:tcPr>
            <w:tcW w:w="1245"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w:t>
            </w:r>
          </w:p>
        </w:tc>
        <w:tc>
          <w:tcPr>
            <w:tcW w:w="1317"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w:t>
            </w:r>
          </w:p>
        </w:tc>
      </w:tr>
      <w:tr>
        <w:tblPrEx>
          <w:tblCellMar>
            <w:top w:w="0" w:type="dxa"/>
            <w:left w:w="108" w:type="dxa"/>
            <w:bottom w:w="0" w:type="dxa"/>
            <w:right w:w="108" w:type="dxa"/>
          </w:tblCellMar>
        </w:tblPrEx>
        <w:trPr>
          <w:jc w:val="center"/>
        </w:trPr>
        <w:tc>
          <w:tcPr>
            <w:tcW w:w="1192" w:type="pct"/>
            <w:tcBorders>
              <w:top w:val="nil"/>
              <w:left w:val="nil"/>
              <w:bottom w:val="nil"/>
              <w:right w:val="nil"/>
            </w:tcBorders>
          </w:tcPr>
          <w:p>
            <w:pPr>
              <w:jc w:val="center"/>
              <w:rPr>
                <w:rFonts w:ascii="Times New Roman" w:hAnsi="Times New Roman" w:eastAsia="仿宋" w:cs="Times New Roman"/>
                <w:sz w:val="15"/>
                <w:szCs w:val="15"/>
                <w:vertAlign w:val="superscript"/>
              </w:rPr>
            </w:pPr>
            <w:r>
              <w:rPr>
                <w:rFonts w:ascii="Times New Roman" w:hAnsi="Times New Roman" w:eastAsia="仿宋" w:cs="Times New Roman"/>
                <w:sz w:val="15"/>
                <w:szCs w:val="15"/>
              </w:rPr>
              <w:t>R</w:t>
            </w:r>
            <w:r>
              <w:rPr>
                <w:rFonts w:ascii="Times New Roman" w:hAnsi="Times New Roman" w:eastAsia="仿宋" w:cs="Times New Roman"/>
                <w:sz w:val="15"/>
                <w:szCs w:val="15"/>
                <w:vertAlign w:val="superscript"/>
              </w:rPr>
              <w:t>2</w:t>
            </w:r>
          </w:p>
        </w:tc>
        <w:tc>
          <w:tcPr>
            <w:tcW w:w="2122" w:type="dxa"/>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0.663</w:t>
            </w:r>
          </w:p>
        </w:tc>
        <w:tc>
          <w:tcPr>
            <w:tcW w:w="2122" w:type="dxa"/>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0.543</w:t>
            </w:r>
          </w:p>
        </w:tc>
        <w:tc>
          <w:tcPr>
            <w:tcW w:w="2244" w:type="dxa"/>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0.650</w:t>
            </w:r>
          </w:p>
        </w:tc>
      </w:tr>
      <w:tr>
        <w:tblPrEx>
          <w:tblCellMar>
            <w:top w:w="0" w:type="dxa"/>
            <w:left w:w="108" w:type="dxa"/>
            <w:bottom w:w="0" w:type="dxa"/>
            <w:right w:w="108" w:type="dxa"/>
          </w:tblCellMar>
        </w:tblPrEx>
        <w:trPr>
          <w:jc w:val="center"/>
        </w:trPr>
        <w:tc>
          <w:tcPr>
            <w:tcW w:w="1192" w:type="pct"/>
            <w:tcBorders>
              <w:top w:val="nil"/>
              <w:left w:val="nil"/>
              <w:bottom w:val="single" w:color="auto" w:sz="4" w:space="0"/>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N</w:t>
            </w:r>
          </w:p>
        </w:tc>
        <w:tc>
          <w:tcPr>
            <w:tcW w:w="2122" w:type="dxa"/>
            <w:tcBorders>
              <w:top w:val="nil"/>
              <w:left w:val="nil"/>
              <w:bottom w:val="single" w:color="auto" w:sz="4" w:space="0"/>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33,598</w:t>
            </w:r>
          </w:p>
        </w:tc>
        <w:tc>
          <w:tcPr>
            <w:tcW w:w="2122" w:type="dxa"/>
            <w:tcBorders>
              <w:top w:val="nil"/>
              <w:left w:val="nil"/>
              <w:bottom w:val="single" w:color="auto" w:sz="4" w:space="0"/>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33,598</w:t>
            </w:r>
          </w:p>
        </w:tc>
        <w:tc>
          <w:tcPr>
            <w:tcW w:w="2244" w:type="dxa"/>
            <w:tcBorders>
              <w:top w:val="nil"/>
              <w:left w:val="nil"/>
              <w:bottom w:val="single" w:color="auto" w:sz="4" w:space="0"/>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33,598</w:t>
            </w:r>
          </w:p>
        </w:tc>
      </w:tr>
    </w:tbl>
    <w:p>
      <w:pPr>
        <w:rPr>
          <w:rFonts w:ascii="宋体" w:hAnsi="宋体" w:eastAsia="宋体" w:cs="宋体"/>
          <w:szCs w:val="21"/>
        </w:rPr>
      </w:pPr>
    </w:p>
    <w:p>
      <w:pPr>
        <w:ind w:firstLine="420"/>
        <w:rPr>
          <w:rFonts w:ascii="Times New Roman" w:hAnsi="Times New Roman" w:eastAsia="仿宋" w:cs="Times New Roman"/>
          <w:b/>
          <w:bCs/>
          <w:szCs w:val="21"/>
        </w:rPr>
      </w:pPr>
      <w:r>
        <w:rPr>
          <w:rFonts w:hint="eastAsia" w:ascii="宋体" w:hAnsi="宋体" w:eastAsia="宋体" w:cs="宋体"/>
          <w:b/>
          <w:bCs/>
          <w:szCs w:val="21"/>
        </w:rPr>
        <w:t>2.</w:t>
      </w:r>
      <w:r>
        <w:rPr>
          <w:rFonts w:hint="eastAsia" w:ascii="Times New Roman" w:hAnsi="Times New Roman" w:eastAsia="仿宋" w:cs="Times New Roman"/>
          <w:b/>
          <w:bCs/>
          <w:szCs w:val="21"/>
        </w:rPr>
        <w:t>显性</w:t>
      </w:r>
      <w:r>
        <w:rPr>
          <w:rFonts w:ascii="Times New Roman" w:hAnsi="Times New Roman" w:eastAsia="仿宋" w:cs="Times New Roman"/>
          <w:b/>
          <w:bCs/>
          <w:szCs w:val="21"/>
        </w:rPr>
        <w:t>引力的度量</w:t>
      </w:r>
    </w:p>
    <w:p>
      <w:pPr>
        <w:ind w:firstLine="420"/>
        <w:rPr>
          <w:rFonts w:ascii="Times New Roman" w:hAnsi="Times New Roman" w:eastAsia="仿宋" w:cs="Times New Roman"/>
          <w:szCs w:val="21"/>
        </w:rPr>
      </w:pPr>
      <w:r>
        <w:rPr>
          <w:rFonts w:ascii="Times New Roman" w:hAnsi="Times New Roman" w:eastAsia="仿宋" w:cs="Times New Roman"/>
          <w:szCs w:val="21"/>
        </w:rPr>
        <w:t>为了确保核心解释变量刻画的准确性，本文采用多种尺度对</w:t>
      </w:r>
      <w:r>
        <w:rPr>
          <w:rFonts w:hint="eastAsia" w:ascii="Times New Roman" w:hAnsi="Times New Roman" w:eastAsia="仿宋" w:cs="Times New Roman"/>
          <w:szCs w:val="21"/>
        </w:rPr>
        <w:t>显性</w:t>
      </w:r>
      <w:r>
        <w:rPr>
          <w:rFonts w:ascii="Times New Roman" w:hAnsi="Times New Roman" w:eastAsia="仿宋" w:cs="Times New Roman"/>
          <w:szCs w:val="21"/>
        </w:rPr>
        <w:t>体制引力进行了处理。其一，尝试参考奖励结构（劳动力从业报酬）的思路进行量化，关注这一方法在中国制度背景下的解释力。回归的具体做法是以城市级别的国有及国有控股企业员工平均工资减城镇员工平均工资（</w:t>
      </w:r>
      <w:r>
        <w:rPr>
          <w:rFonts w:ascii="Times New Roman" w:hAnsi="Times New Roman" w:eastAsia="仿宋" w:cs="Times New Roman"/>
          <w:i/>
          <w:iCs/>
          <w:szCs w:val="21"/>
        </w:rPr>
        <w:t>gravity_reward</w:t>
      </w:r>
      <w:r>
        <w:rPr>
          <w:rFonts w:ascii="Times New Roman" w:hAnsi="Times New Roman" w:eastAsia="仿宋" w:cs="Times New Roman"/>
          <w:szCs w:val="21"/>
        </w:rPr>
        <w:t>）来刻画体制引力，控制变量与基准回归一致。另外，各城市员工的平均工资数据在部分年份和地区存在缺漏，所以回归样本量有所下降。回归结果如表</w:t>
      </w:r>
      <w:r>
        <w:rPr>
          <w:rFonts w:hint="eastAsia" w:ascii="仿宋" w:hAnsi="仿宋" w:eastAsia="仿宋" w:cs="仿宋"/>
          <w:szCs w:val="21"/>
        </w:rPr>
        <w:t>Ⅲ2</w:t>
      </w:r>
      <w:r>
        <w:rPr>
          <w:rFonts w:ascii="Times New Roman" w:hAnsi="Times New Roman" w:eastAsia="仿宋" w:cs="Times New Roman"/>
          <w:szCs w:val="21"/>
        </w:rPr>
        <w:t>所示，可以发现体制引力</w:t>
      </w:r>
      <w:r>
        <w:rPr>
          <w:rFonts w:hint="eastAsia" w:ascii="Times New Roman" w:hAnsi="Times New Roman" w:eastAsia="仿宋" w:cs="Times New Roman"/>
          <w:szCs w:val="21"/>
        </w:rPr>
        <w:t>的作用效果</w:t>
      </w:r>
      <w:r>
        <w:rPr>
          <w:rFonts w:ascii="Times New Roman" w:hAnsi="Times New Roman" w:eastAsia="仿宋" w:cs="Times New Roman"/>
          <w:szCs w:val="21"/>
        </w:rPr>
        <w:t>与基准回归十分类似，但其估计系数的绝对值却均小于基准回归，也即产生了向下偏误。这为基准回归的稳健性提供了一定的支撑，但这一结果也表明，若以奖励结构（劳动力从业报酬）的思路进行量化，将难以避免地忽略体制部门的其他</w:t>
      </w:r>
      <w:r>
        <w:rPr>
          <w:rFonts w:hint="eastAsia" w:ascii="Times New Roman" w:hAnsi="Times New Roman" w:eastAsia="仿宋" w:cs="Times New Roman"/>
          <w:szCs w:val="21"/>
        </w:rPr>
        <w:t>隐性层面的</w:t>
      </w:r>
      <w:r>
        <w:rPr>
          <w:rFonts w:ascii="Times New Roman" w:hAnsi="Times New Roman" w:eastAsia="仿宋" w:cs="Times New Roman"/>
          <w:szCs w:val="21"/>
        </w:rPr>
        <w:t>比较优势（例如关系网优势、</w:t>
      </w:r>
      <w:r>
        <w:rPr>
          <w:rFonts w:hint="eastAsia" w:ascii="Times New Roman" w:hAnsi="Times New Roman" w:eastAsia="仿宋" w:cs="Times New Roman"/>
          <w:szCs w:val="21"/>
        </w:rPr>
        <w:t>福利和保障优势</w:t>
      </w:r>
      <w:r>
        <w:rPr>
          <w:rFonts w:ascii="Times New Roman" w:hAnsi="Times New Roman" w:eastAsia="仿宋" w:cs="Times New Roman"/>
          <w:szCs w:val="21"/>
        </w:rPr>
        <w:t>等）。这一方面会明显地低估</w:t>
      </w:r>
      <w:r>
        <w:rPr>
          <w:rFonts w:hint="eastAsia" w:ascii="Times New Roman" w:hAnsi="Times New Roman" w:eastAsia="仿宋" w:cs="Times New Roman"/>
          <w:szCs w:val="21"/>
        </w:rPr>
        <w:t>显性</w:t>
      </w:r>
      <w:r>
        <w:rPr>
          <w:rFonts w:ascii="Times New Roman" w:hAnsi="Times New Roman" w:eastAsia="仿宋" w:cs="Times New Roman"/>
          <w:szCs w:val="21"/>
        </w:rPr>
        <w:t>体制引力对企业全要素生产率的抑制作用，另一方面甚至有可能错误地判断体制部门与非体制部门的奖励结构（例如超额报酬优势很大的情形）及其对企业全要素生产率的影响。</w:t>
      </w:r>
    </w:p>
    <w:p>
      <w:pPr>
        <w:ind w:firstLine="420"/>
        <w:rPr>
          <w:rFonts w:ascii="宋体" w:hAnsi="宋体" w:eastAsia="宋体" w:cs="宋体"/>
          <w:szCs w:val="21"/>
        </w:rPr>
      </w:pPr>
    </w:p>
    <w:p>
      <w:pPr>
        <w:jc w:val="center"/>
        <w:rPr>
          <w:rFonts w:ascii="黑体" w:hAnsi="黑体" w:eastAsia="黑体" w:cs="黑体"/>
          <w:sz w:val="18"/>
          <w:szCs w:val="18"/>
        </w:rPr>
      </w:pPr>
      <w:r>
        <w:rPr>
          <w:rFonts w:hint="eastAsia" w:ascii="黑体" w:hAnsi="黑体" w:eastAsia="黑体" w:cs="黑体"/>
          <w:sz w:val="18"/>
          <w:szCs w:val="18"/>
        </w:rPr>
        <w:t>表Ⅲ2  改用劳动力从业报酬思路量化体制引力的回归结果</w:t>
      </w:r>
    </w:p>
    <w:tbl>
      <w:tblPr>
        <w:tblStyle w:val="14"/>
        <w:tblW w:w="4998" w:type="pct"/>
        <w:jc w:val="center"/>
        <w:tblLayout w:type="autofit"/>
        <w:tblCellMar>
          <w:top w:w="0" w:type="dxa"/>
          <w:left w:w="108" w:type="dxa"/>
          <w:bottom w:w="0" w:type="dxa"/>
          <w:right w:w="108" w:type="dxa"/>
        </w:tblCellMar>
      </w:tblPr>
      <w:tblGrid>
        <w:gridCol w:w="2031"/>
        <w:gridCol w:w="2122"/>
        <w:gridCol w:w="2122"/>
        <w:gridCol w:w="2244"/>
      </w:tblGrid>
      <w:tr>
        <w:tblPrEx>
          <w:tblCellMar>
            <w:top w:w="0" w:type="dxa"/>
            <w:left w:w="108" w:type="dxa"/>
            <w:bottom w:w="0" w:type="dxa"/>
            <w:right w:w="108" w:type="dxa"/>
          </w:tblCellMar>
        </w:tblPrEx>
        <w:trPr>
          <w:jc w:val="center"/>
        </w:trPr>
        <w:tc>
          <w:tcPr>
            <w:tcW w:w="1192" w:type="pct"/>
            <w:tcBorders>
              <w:top w:val="single" w:color="auto" w:sz="4" w:space="0"/>
              <w:left w:val="nil"/>
              <w:bottom w:val="nil"/>
              <w:right w:val="nil"/>
            </w:tcBorders>
          </w:tcPr>
          <w:p>
            <w:pPr>
              <w:jc w:val="center"/>
              <w:rPr>
                <w:rFonts w:ascii="Times New Roman" w:hAnsi="Times New Roman" w:eastAsia="仿宋" w:cs="Times New Roman"/>
                <w:sz w:val="15"/>
                <w:szCs w:val="15"/>
              </w:rPr>
            </w:pPr>
          </w:p>
        </w:tc>
        <w:tc>
          <w:tcPr>
            <w:tcW w:w="1245" w:type="pct"/>
            <w:tcBorders>
              <w:top w:val="single" w:color="auto" w:sz="4" w:space="0"/>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（1）</w:t>
            </w:r>
          </w:p>
        </w:tc>
        <w:tc>
          <w:tcPr>
            <w:tcW w:w="1245" w:type="pct"/>
            <w:tcBorders>
              <w:top w:val="single" w:color="auto" w:sz="4" w:space="0"/>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（2）</w:t>
            </w:r>
          </w:p>
        </w:tc>
        <w:tc>
          <w:tcPr>
            <w:tcW w:w="1317" w:type="pct"/>
            <w:tcBorders>
              <w:top w:val="single" w:color="auto" w:sz="4" w:space="0"/>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（3）</w:t>
            </w:r>
          </w:p>
        </w:tc>
      </w:tr>
      <w:tr>
        <w:tblPrEx>
          <w:tblCellMar>
            <w:top w:w="0" w:type="dxa"/>
            <w:left w:w="108" w:type="dxa"/>
            <w:bottom w:w="0" w:type="dxa"/>
            <w:right w:w="108" w:type="dxa"/>
          </w:tblCellMar>
        </w:tblPrEx>
        <w:trPr>
          <w:jc w:val="center"/>
        </w:trPr>
        <w:tc>
          <w:tcPr>
            <w:tcW w:w="1192" w:type="pct"/>
            <w:tcBorders>
              <w:top w:val="nil"/>
              <w:left w:val="nil"/>
              <w:bottom w:val="single" w:color="auto" w:sz="4" w:space="0"/>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变量</w:t>
            </w:r>
          </w:p>
        </w:tc>
        <w:tc>
          <w:tcPr>
            <w:tcW w:w="1245" w:type="pct"/>
            <w:tcBorders>
              <w:top w:val="nil"/>
              <w:left w:val="nil"/>
              <w:bottom w:val="single" w:color="auto" w:sz="4" w:space="0"/>
              <w:right w:val="nil"/>
            </w:tcBorders>
          </w:tcPr>
          <w:p>
            <w:pPr>
              <w:jc w:val="center"/>
              <w:rPr>
                <w:rFonts w:ascii="Times New Roman" w:hAnsi="Times New Roman" w:eastAsia="仿宋" w:cs="Times New Roman"/>
                <w:i/>
                <w:iCs/>
                <w:sz w:val="15"/>
                <w:szCs w:val="15"/>
              </w:rPr>
            </w:pPr>
            <w:r>
              <w:rPr>
                <w:rFonts w:ascii="Times New Roman" w:hAnsi="Times New Roman" w:eastAsia="仿宋" w:cs="Times New Roman"/>
                <w:i/>
                <w:iCs/>
                <w:sz w:val="15"/>
                <w:szCs w:val="15"/>
              </w:rPr>
              <w:t>op</w:t>
            </w:r>
          </w:p>
        </w:tc>
        <w:tc>
          <w:tcPr>
            <w:tcW w:w="1245" w:type="pct"/>
            <w:tcBorders>
              <w:top w:val="nil"/>
              <w:left w:val="nil"/>
              <w:bottom w:val="single" w:color="auto" w:sz="4" w:space="0"/>
              <w:right w:val="nil"/>
            </w:tcBorders>
          </w:tcPr>
          <w:p>
            <w:pPr>
              <w:jc w:val="center"/>
              <w:rPr>
                <w:rFonts w:ascii="Times New Roman" w:hAnsi="Times New Roman" w:eastAsia="仿宋" w:cs="Times New Roman"/>
                <w:i/>
                <w:iCs/>
                <w:sz w:val="15"/>
                <w:szCs w:val="15"/>
              </w:rPr>
            </w:pPr>
            <w:r>
              <w:rPr>
                <w:rFonts w:ascii="Times New Roman" w:hAnsi="Times New Roman" w:eastAsia="仿宋" w:cs="Times New Roman"/>
                <w:i/>
                <w:iCs/>
                <w:sz w:val="15"/>
                <w:szCs w:val="15"/>
              </w:rPr>
              <w:t>acf</w:t>
            </w:r>
          </w:p>
        </w:tc>
        <w:tc>
          <w:tcPr>
            <w:tcW w:w="1317" w:type="pct"/>
            <w:tcBorders>
              <w:top w:val="nil"/>
              <w:left w:val="nil"/>
              <w:bottom w:val="single" w:color="auto" w:sz="4" w:space="0"/>
              <w:right w:val="nil"/>
            </w:tcBorders>
          </w:tcPr>
          <w:p>
            <w:pPr>
              <w:jc w:val="center"/>
              <w:rPr>
                <w:rFonts w:ascii="Times New Roman" w:hAnsi="Times New Roman" w:eastAsia="仿宋" w:cs="Times New Roman"/>
                <w:i/>
                <w:iCs/>
                <w:sz w:val="15"/>
                <w:szCs w:val="15"/>
              </w:rPr>
            </w:pPr>
            <w:r>
              <w:rPr>
                <w:rFonts w:ascii="Times New Roman" w:hAnsi="Times New Roman" w:eastAsia="仿宋" w:cs="Times New Roman"/>
                <w:i/>
                <w:iCs/>
                <w:sz w:val="15"/>
                <w:szCs w:val="15"/>
              </w:rPr>
              <w:t>lp</w:t>
            </w:r>
          </w:p>
        </w:tc>
      </w:tr>
      <w:tr>
        <w:tblPrEx>
          <w:tblCellMar>
            <w:top w:w="0" w:type="dxa"/>
            <w:left w:w="108" w:type="dxa"/>
            <w:bottom w:w="0" w:type="dxa"/>
            <w:right w:w="108" w:type="dxa"/>
          </w:tblCellMar>
        </w:tblPrEx>
        <w:trPr>
          <w:jc w:val="center"/>
        </w:trPr>
        <w:tc>
          <w:tcPr>
            <w:tcW w:w="1192" w:type="pct"/>
            <w:tcBorders>
              <w:top w:val="single" w:color="auto" w:sz="4" w:space="0"/>
              <w:left w:val="nil"/>
              <w:bottom w:val="nil"/>
              <w:right w:val="nil"/>
            </w:tcBorders>
          </w:tcPr>
          <w:p>
            <w:pPr>
              <w:jc w:val="center"/>
              <w:rPr>
                <w:rFonts w:ascii="Times New Roman" w:hAnsi="Times New Roman" w:eastAsia="仿宋" w:cs="Times New Roman"/>
                <w:i/>
                <w:iCs/>
                <w:sz w:val="15"/>
                <w:szCs w:val="15"/>
              </w:rPr>
            </w:pPr>
            <w:r>
              <w:rPr>
                <w:rFonts w:ascii="Times New Roman" w:hAnsi="Times New Roman" w:eastAsia="仿宋" w:cs="Times New Roman"/>
                <w:i/>
                <w:iCs/>
                <w:sz w:val="15"/>
                <w:szCs w:val="15"/>
              </w:rPr>
              <w:t>gravity_reward</w:t>
            </w:r>
          </w:p>
        </w:tc>
        <w:tc>
          <w:tcPr>
            <w:tcW w:w="1245" w:type="pct"/>
            <w:tcBorders>
              <w:top w:val="single" w:color="auto" w:sz="4" w:space="0"/>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-0.035*</w:t>
            </w:r>
          </w:p>
        </w:tc>
        <w:tc>
          <w:tcPr>
            <w:tcW w:w="1245" w:type="pct"/>
            <w:tcBorders>
              <w:top w:val="single" w:color="auto" w:sz="4" w:space="0"/>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-0.035*</w:t>
            </w:r>
          </w:p>
        </w:tc>
        <w:tc>
          <w:tcPr>
            <w:tcW w:w="1317" w:type="pct"/>
            <w:tcBorders>
              <w:top w:val="single" w:color="auto" w:sz="4" w:space="0"/>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-0.035*</w:t>
            </w:r>
          </w:p>
        </w:tc>
      </w:tr>
      <w:tr>
        <w:tblPrEx>
          <w:tblCellMar>
            <w:top w:w="0" w:type="dxa"/>
            <w:left w:w="108" w:type="dxa"/>
            <w:bottom w:w="0" w:type="dxa"/>
            <w:right w:w="108" w:type="dxa"/>
          </w:tblCellMar>
        </w:tblPrEx>
        <w:trPr>
          <w:jc w:val="center"/>
        </w:trPr>
        <w:tc>
          <w:tcPr>
            <w:tcW w:w="1192" w:type="pct"/>
            <w:tcBorders>
              <w:top w:val="nil"/>
              <w:left w:val="nil"/>
              <w:bottom w:val="nil"/>
              <w:right w:val="nil"/>
            </w:tcBorders>
          </w:tcPr>
          <w:p>
            <w:pPr>
              <w:jc w:val="center"/>
              <w:rPr>
                <w:rFonts w:ascii="Times New Roman" w:hAnsi="Times New Roman" w:eastAsia="仿宋" w:cs="Times New Roman"/>
                <w:i/>
                <w:iCs/>
                <w:sz w:val="15"/>
                <w:szCs w:val="15"/>
              </w:rPr>
            </w:pPr>
          </w:p>
        </w:tc>
        <w:tc>
          <w:tcPr>
            <w:tcW w:w="1245"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(0.019)</w:t>
            </w:r>
          </w:p>
        </w:tc>
        <w:tc>
          <w:tcPr>
            <w:tcW w:w="1245"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(0.019)</w:t>
            </w:r>
          </w:p>
        </w:tc>
        <w:tc>
          <w:tcPr>
            <w:tcW w:w="1317"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(0.019)</w:t>
            </w:r>
          </w:p>
        </w:tc>
      </w:tr>
      <w:tr>
        <w:tblPrEx>
          <w:tblCellMar>
            <w:top w:w="0" w:type="dxa"/>
            <w:left w:w="108" w:type="dxa"/>
            <w:bottom w:w="0" w:type="dxa"/>
            <w:right w:w="108" w:type="dxa"/>
          </w:tblCellMar>
        </w:tblPrEx>
        <w:trPr>
          <w:jc w:val="center"/>
        </w:trPr>
        <w:tc>
          <w:tcPr>
            <w:tcW w:w="1192" w:type="pct"/>
            <w:tcBorders>
              <w:top w:val="nil"/>
              <w:left w:val="nil"/>
              <w:bottom w:val="nil"/>
              <w:right w:val="nil"/>
            </w:tcBorders>
          </w:tcPr>
          <w:p>
            <w:pPr>
              <w:jc w:val="center"/>
              <w:rPr>
                <w:rFonts w:ascii="Times New Roman" w:hAnsi="Times New Roman" w:eastAsia="仿宋" w:cs="Times New Roman"/>
                <w:i/>
                <w:iCs/>
                <w:sz w:val="15"/>
                <w:szCs w:val="15"/>
              </w:rPr>
            </w:pPr>
            <w:r>
              <w:rPr>
                <w:rFonts w:ascii="Times New Roman" w:hAnsi="Times New Roman" w:eastAsia="仿宋" w:cs="Times New Roman"/>
                <w:i/>
                <w:kern w:val="0"/>
                <w:sz w:val="15"/>
                <w:szCs w:val="15"/>
              </w:rPr>
              <w:t>age</w:t>
            </w:r>
          </w:p>
        </w:tc>
        <w:tc>
          <w:tcPr>
            <w:tcW w:w="1245"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-0.126**</w:t>
            </w:r>
          </w:p>
        </w:tc>
        <w:tc>
          <w:tcPr>
            <w:tcW w:w="1245"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-0.284***</w:t>
            </w:r>
          </w:p>
        </w:tc>
        <w:tc>
          <w:tcPr>
            <w:tcW w:w="1317"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-0.272***</w:t>
            </w:r>
          </w:p>
        </w:tc>
      </w:tr>
      <w:tr>
        <w:tblPrEx>
          <w:tblCellMar>
            <w:top w:w="0" w:type="dxa"/>
            <w:left w:w="108" w:type="dxa"/>
            <w:bottom w:w="0" w:type="dxa"/>
            <w:right w:w="108" w:type="dxa"/>
          </w:tblCellMar>
        </w:tblPrEx>
        <w:trPr>
          <w:jc w:val="center"/>
        </w:trPr>
        <w:tc>
          <w:tcPr>
            <w:tcW w:w="1192" w:type="pct"/>
            <w:tcBorders>
              <w:top w:val="nil"/>
              <w:left w:val="nil"/>
              <w:bottom w:val="nil"/>
              <w:right w:val="nil"/>
            </w:tcBorders>
          </w:tcPr>
          <w:p>
            <w:pPr>
              <w:jc w:val="center"/>
              <w:rPr>
                <w:rFonts w:ascii="Times New Roman" w:hAnsi="Times New Roman" w:eastAsia="仿宋" w:cs="Times New Roman"/>
                <w:i/>
                <w:iCs/>
                <w:sz w:val="15"/>
                <w:szCs w:val="15"/>
              </w:rPr>
            </w:pPr>
          </w:p>
        </w:tc>
        <w:tc>
          <w:tcPr>
            <w:tcW w:w="1245"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(0.058)</w:t>
            </w:r>
          </w:p>
        </w:tc>
        <w:tc>
          <w:tcPr>
            <w:tcW w:w="1245"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(0.062)</w:t>
            </w:r>
          </w:p>
        </w:tc>
        <w:tc>
          <w:tcPr>
            <w:tcW w:w="1317"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(0.062)</w:t>
            </w:r>
          </w:p>
        </w:tc>
      </w:tr>
      <w:tr>
        <w:tblPrEx>
          <w:tblCellMar>
            <w:top w:w="0" w:type="dxa"/>
            <w:left w:w="108" w:type="dxa"/>
            <w:bottom w:w="0" w:type="dxa"/>
            <w:right w:w="108" w:type="dxa"/>
          </w:tblCellMar>
        </w:tblPrEx>
        <w:trPr>
          <w:jc w:val="center"/>
        </w:trPr>
        <w:tc>
          <w:tcPr>
            <w:tcW w:w="1192" w:type="pct"/>
            <w:tcBorders>
              <w:top w:val="nil"/>
              <w:left w:val="nil"/>
              <w:bottom w:val="nil"/>
              <w:right w:val="nil"/>
            </w:tcBorders>
          </w:tcPr>
          <w:p>
            <w:pPr>
              <w:jc w:val="center"/>
              <w:rPr>
                <w:rFonts w:ascii="Times New Roman" w:hAnsi="Times New Roman" w:eastAsia="仿宋" w:cs="Times New Roman"/>
                <w:i/>
                <w:iCs/>
                <w:sz w:val="15"/>
                <w:szCs w:val="15"/>
              </w:rPr>
            </w:pPr>
            <w:r>
              <w:rPr>
                <w:rFonts w:ascii="Times New Roman" w:hAnsi="Times New Roman" w:eastAsia="仿宋" w:cs="Times New Roman"/>
                <w:i/>
                <w:iCs/>
                <w:sz w:val="15"/>
                <w:szCs w:val="15"/>
              </w:rPr>
              <w:t>size</w:t>
            </w:r>
          </w:p>
        </w:tc>
        <w:tc>
          <w:tcPr>
            <w:tcW w:w="1245"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0.142***</w:t>
            </w:r>
          </w:p>
        </w:tc>
        <w:tc>
          <w:tcPr>
            <w:tcW w:w="1245"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0.308***</w:t>
            </w:r>
          </w:p>
        </w:tc>
        <w:tc>
          <w:tcPr>
            <w:tcW w:w="1317"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0.239***</w:t>
            </w:r>
          </w:p>
        </w:tc>
      </w:tr>
      <w:tr>
        <w:tblPrEx>
          <w:tblCellMar>
            <w:top w:w="0" w:type="dxa"/>
            <w:left w:w="108" w:type="dxa"/>
            <w:bottom w:w="0" w:type="dxa"/>
            <w:right w:w="108" w:type="dxa"/>
          </w:tblCellMar>
        </w:tblPrEx>
        <w:trPr>
          <w:jc w:val="center"/>
        </w:trPr>
        <w:tc>
          <w:tcPr>
            <w:tcW w:w="1192" w:type="pct"/>
            <w:tcBorders>
              <w:top w:val="nil"/>
              <w:left w:val="nil"/>
              <w:bottom w:val="nil"/>
              <w:right w:val="nil"/>
            </w:tcBorders>
          </w:tcPr>
          <w:p>
            <w:pPr>
              <w:jc w:val="center"/>
              <w:rPr>
                <w:rFonts w:ascii="Times New Roman" w:hAnsi="Times New Roman" w:eastAsia="仿宋" w:cs="Times New Roman"/>
                <w:i/>
                <w:iCs/>
                <w:sz w:val="15"/>
                <w:szCs w:val="15"/>
              </w:rPr>
            </w:pPr>
          </w:p>
        </w:tc>
        <w:tc>
          <w:tcPr>
            <w:tcW w:w="1245"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(0.052)</w:t>
            </w:r>
          </w:p>
        </w:tc>
        <w:tc>
          <w:tcPr>
            <w:tcW w:w="1245"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(0.046)</w:t>
            </w:r>
          </w:p>
        </w:tc>
        <w:tc>
          <w:tcPr>
            <w:tcW w:w="1317"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(0.046)</w:t>
            </w:r>
          </w:p>
        </w:tc>
      </w:tr>
      <w:tr>
        <w:tblPrEx>
          <w:tblCellMar>
            <w:top w:w="0" w:type="dxa"/>
            <w:left w:w="108" w:type="dxa"/>
            <w:bottom w:w="0" w:type="dxa"/>
            <w:right w:w="108" w:type="dxa"/>
          </w:tblCellMar>
        </w:tblPrEx>
        <w:trPr>
          <w:jc w:val="center"/>
        </w:trPr>
        <w:tc>
          <w:tcPr>
            <w:tcW w:w="1192" w:type="pct"/>
            <w:tcBorders>
              <w:top w:val="nil"/>
              <w:left w:val="nil"/>
              <w:bottom w:val="nil"/>
              <w:right w:val="nil"/>
            </w:tcBorders>
          </w:tcPr>
          <w:p>
            <w:pPr>
              <w:jc w:val="center"/>
              <w:rPr>
                <w:rFonts w:ascii="Times New Roman" w:hAnsi="Times New Roman" w:eastAsia="仿宋" w:cs="Times New Roman"/>
                <w:i/>
                <w:iCs/>
                <w:sz w:val="15"/>
                <w:szCs w:val="15"/>
              </w:rPr>
            </w:pPr>
            <w:r>
              <w:rPr>
                <w:rFonts w:ascii="Times New Roman" w:hAnsi="Times New Roman" w:eastAsia="仿宋" w:cs="Times New Roman"/>
                <w:i/>
                <w:iCs/>
                <w:sz w:val="15"/>
                <w:szCs w:val="15"/>
              </w:rPr>
              <w:t>soe</w:t>
            </w:r>
          </w:p>
        </w:tc>
        <w:tc>
          <w:tcPr>
            <w:tcW w:w="1245"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-0.130</w:t>
            </w:r>
          </w:p>
        </w:tc>
        <w:tc>
          <w:tcPr>
            <w:tcW w:w="1245"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-0.158</w:t>
            </w:r>
          </w:p>
        </w:tc>
        <w:tc>
          <w:tcPr>
            <w:tcW w:w="1317"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-0.156</w:t>
            </w:r>
          </w:p>
        </w:tc>
      </w:tr>
      <w:tr>
        <w:tblPrEx>
          <w:tblCellMar>
            <w:top w:w="0" w:type="dxa"/>
            <w:left w:w="108" w:type="dxa"/>
            <w:bottom w:w="0" w:type="dxa"/>
            <w:right w:w="108" w:type="dxa"/>
          </w:tblCellMar>
        </w:tblPrEx>
        <w:trPr>
          <w:jc w:val="center"/>
        </w:trPr>
        <w:tc>
          <w:tcPr>
            <w:tcW w:w="1192" w:type="pct"/>
            <w:tcBorders>
              <w:top w:val="nil"/>
              <w:left w:val="nil"/>
              <w:bottom w:val="nil"/>
              <w:right w:val="nil"/>
            </w:tcBorders>
          </w:tcPr>
          <w:p>
            <w:pPr>
              <w:jc w:val="center"/>
              <w:rPr>
                <w:rFonts w:ascii="Times New Roman" w:hAnsi="Times New Roman" w:eastAsia="仿宋" w:cs="Times New Roman"/>
                <w:i/>
                <w:iCs/>
                <w:sz w:val="15"/>
                <w:szCs w:val="15"/>
              </w:rPr>
            </w:pPr>
          </w:p>
        </w:tc>
        <w:tc>
          <w:tcPr>
            <w:tcW w:w="1245"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(0.116)</w:t>
            </w:r>
          </w:p>
        </w:tc>
        <w:tc>
          <w:tcPr>
            <w:tcW w:w="1245"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(0.118)</w:t>
            </w:r>
          </w:p>
        </w:tc>
        <w:tc>
          <w:tcPr>
            <w:tcW w:w="1317"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(0.118)</w:t>
            </w:r>
          </w:p>
        </w:tc>
      </w:tr>
      <w:tr>
        <w:tblPrEx>
          <w:tblCellMar>
            <w:top w:w="0" w:type="dxa"/>
            <w:left w:w="108" w:type="dxa"/>
            <w:bottom w:w="0" w:type="dxa"/>
            <w:right w:w="108" w:type="dxa"/>
          </w:tblCellMar>
        </w:tblPrEx>
        <w:trPr>
          <w:jc w:val="center"/>
        </w:trPr>
        <w:tc>
          <w:tcPr>
            <w:tcW w:w="1192" w:type="pct"/>
            <w:tcBorders>
              <w:top w:val="nil"/>
              <w:left w:val="nil"/>
              <w:bottom w:val="nil"/>
              <w:right w:val="nil"/>
            </w:tcBorders>
          </w:tcPr>
          <w:p>
            <w:pPr>
              <w:jc w:val="center"/>
              <w:rPr>
                <w:rFonts w:ascii="Times New Roman" w:hAnsi="Times New Roman" w:eastAsia="仿宋" w:cs="Times New Roman"/>
                <w:i/>
                <w:iCs/>
                <w:sz w:val="15"/>
                <w:szCs w:val="15"/>
              </w:rPr>
            </w:pPr>
            <w:r>
              <w:rPr>
                <w:rFonts w:ascii="Times New Roman" w:hAnsi="Times New Roman" w:eastAsia="仿宋" w:cs="Times New Roman"/>
                <w:i/>
                <w:iCs/>
                <w:kern w:val="0"/>
                <w:sz w:val="15"/>
                <w:szCs w:val="15"/>
              </w:rPr>
              <w:t>klr</w:t>
            </w:r>
          </w:p>
        </w:tc>
        <w:tc>
          <w:tcPr>
            <w:tcW w:w="1245"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1.213***</w:t>
            </w:r>
          </w:p>
        </w:tc>
        <w:tc>
          <w:tcPr>
            <w:tcW w:w="1245"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0.533**</w:t>
            </w:r>
          </w:p>
        </w:tc>
        <w:tc>
          <w:tcPr>
            <w:tcW w:w="1317"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0.586***</w:t>
            </w:r>
          </w:p>
        </w:tc>
      </w:tr>
      <w:tr>
        <w:tblPrEx>
          <w:tblCellMar>
            <w:top w:w="0" w:type="dxa"/>
            <w:left w:w="108" w:type="dxa"/>
            <w:bottom w:w="0" w:type="dxa"/>
            <w:right w:w="108" w:type="dxa"/>
          </w:tblCellMar>
        </w:tblPrEx>
        <w:trPr>
          <w:jc w:val="center"/>
        </w:trPr>
        <w:tc>
          <w:tcPr>
            <w:tcW w:w="1192" w:type="pct"/>
            <w:tcBorders>
              <w:top w:val="nil"/>
              <w:left w:val="nil"/>
              <w:bottom w:val="nil"/>
              <w:right w:val="nil"/>
            </w:tcBorders>
          </w:tcPr>
          <w:p>
            <w:pPr>
              <w:jc w:val="center"/>
              <w:rPr>
                <w:rFonts w:ascii="Times New Roman" w:hAnsi="Times New Roman" w:eastAsia="仿宋" w:cs="Times New Roman"/>
                <w:i/>
                <w:iCs/>
                <w:sz w:val="15"/>
                <w:szCs w:val="15"/>
              </w:rPr>
            </w:pPr>
          </w:p>
        </w:tc>
        <w:tc>
          <w:tcPr>
            <w:tcW w:w="1245"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(0.207)</w:t>
            </w:r>
          </w:p>
        </w:tc>
        <w:tc>
          <w:tcPr>
            <w:tcW w:w="1245"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(0.204)</w:t>
            </w:r>
          </w:p>
        </w:tc>
        <w:tc>
          <w:tcPr>
            <w:tcW w:w="1317"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(0.192)</w:t>
            </w:r>
          </w:p>
        </w:tc>
      </w:tr>
      <w:tr>
        <w:tblPrEx>
          <w:tblCellMar>
            <w:top w:w="0" w:type="dxa"/>
            <w:left w:w="108" w:type="dxa"/>
            <w:bottom w:w="0" w:type="dxa"/>
            <w:right w:w="108" w:type="dxa"/>
          </w:tblCellMar>
        </w:tblPrEx>
        <w:trPr>
          <w:jc w:val="center"/>
        </w:trPr>
        <w:tc>
          <w:tcPr>
            <w:tcW w:w="1192" w:type="pct"/>
            <w:tcBorders>
              <w:top w:val="nil"/>
              <w:left w:val="nil"/>
              <w:bottom w:val="nil"/>
              <w:right w:val="nil"/>
            </w:tcBorders>
          </w:tcPr>
          <w:p>
            <w:pPr>
              <w:jc w:val="center"/>
              <w:rPr>
                <w:rFonts w:ascii="Times New Roman" w:hAnsi="Times New Roman" w:eastAsia="仿宋" w:cs="Times New Roman"/>
                <w:i/>
                <w:iCs/>
                <w:sz w:val="15"/>
                <w:szCs w:val="15"/>
              </w:rPr>
            </w:pPr>
            <w:r>
              <w:rPr>
                <w:rFonts w:ascii="Times New Roman" w:hAnsi="Times New Roman" w:eastAsia="仿宋" w:cs="Times New Roman"/>
                <w:i/>
                <w:iCs/>
                <w:kern w:val="0"/>
                <w:sz w:val="15"/>
                <w:szCs w:val="15"/>
              </w:rPr>
              <w:t>per_industry2</w:t>
            </w:r>
          </w:p>
        </w:tc>
        <w:tc>
          <w:tcPr>
            <w:tcW w:w="1245"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-0.004</w:t>
            </w:r>
          </w:p>
        </w:tc>
        <w:tc>
          <w:tcPr>
            <w:tcW w:w="1245"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-0.004</w:t>
            </w:r>
          </w:p>
        </w:tc>
        <w:tc>
          <w:tcPr>
            <w:tcW w:w="1317"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-0.004</w:t>
            </w:r>
          </w:p>
        </w:tc>
      </w:tr>
      <w:tr>
        <w:tblPrEx>
          <w:tblCellMar>
            <w:top w:w="0" w:type="dxa"/>
            <w:left w:w="108" w:type="dxa"/>
            <w:bottom w:w="0" w:type="dxa"/>
            <w:right w:w="108" w:type="dxa"/>
          </w:tblCellMar>
        </w:tblPrEx>
        <w:trPr>
          <w:jc w:val="center"/>
        </w:trPr>
        <w:tc>
          <w:tcPr>
            <w:tcW w:w="1192" w:type="pct"/>
            <w:tcBorders>
              <w:top w:val="nil"/>
              <w:left w:val="nil"/>
              <w:bottom w:val="nil"/>
              <w:right w:val="nil"/>
            </w:tcBorders>
          </w:tcPr>
          <w:p>
            <w:pPr>
              <w:jc w:val="center"/>
              <w:rPr>
                <w:rFonts w:ascii="Times New Roman" w:hAnsi="Times New Roman" w:eastAsia="仿宋" w:cs="Times New Roman"/>
                <w:i/>
                <w:iCs/>
                <w:sz w:val="15"/>
                <w:szCs w:val="15"/>
              </w:rPr>
            </w:pPr>
          </w:p>
        </w:tc>
        <w:tc>
          <w:tcPr>
            <w:tcW w:w="1245"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(0.006)</w:t>
            </w:r>
          </w:p>
        </w:tc>
        <w:tc>
          <w:tcPr>
            <w:tcW w:w="1245"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(0.006)</w:t>
            </w:r>
          </w:p>
        </w:tc>
        <w:tc>
          <w:tcPr>
            <w:tcW w:w="1317"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(0.006)</w:t>
            </w:r>
          </w:p>
        </w:tc>
      </w:tr>
      <w:tr>
        <w:tblPrEx>
          <w:tblCellMar>
            <w:top w:w="0" w:type="dxa"/>
            <w:left w:w="108" w:type="dxa"/>
            <w:bottom w:w="0" w:type="dxa"/>
            <w:right w:w="108" w:type="dxa"/>
          </w:tblCellMar>
        </w:tblPrEx>
        <w:trPr>
          <w:jc w:val="center"/>
        </w:trPr>
        <w:tc>
          <w:tcPr>
            <w:tcW w:w="1192" w:type="pct"/>
            <w:tcBorders>
              <w:top w:val="nil"/>
              <w:left w:val="nil"/>
              <w:bottom w:val="nil"/>
              <w:right w:val="nil"/>
            </w:tcBorders>
          </w:tcPr>
          <w:p>
            <w:pPr>
              <w:jc w:val="center"/>
              <w:rPr>
                <w:rFonts w:ascii="Times New Roman" w:hAnsi="Times New Roman" w:eastAsia="仿宋" w:cs="Times New Roman"/>
                <w:i/>
                <w:iCs/>
                <w:sz w:val="15"/>
                <w:szCs w:val="15"/>
              </w:rPr>
            </w:pPr>
            <w:r>
              <w:rPr>
                <w:rFonts w:ascii="Times New Roman" w:hAnsi="Times New Roman" w:eastAsia="仿宋" w:cs="Times New Roman"/>
                <w:i/>
                <w:iCs/>
                <w:kern w:val="0"/>
                <w:sz w:val="15"/>
                <w:szCs w:val="15"/>
              </w:rPr>
              <w:t>Fix_inves</w:t>
            </w:r>
            <w:r>
              <w:rPr>
                <w:rFonts w:ascii="Times New Roman" w:hAnsi="Times New Roman" w:eastAsia="仿宋" w:cs="Times New Roman"/>
                <w:i/>
                <w:iCs/>
                <w:sz w:val="15"/>
                <w:szCs w:val="15"/>
              </w:rPr>
              <w:t>t</w:t>
            </w:r>
          </w:p>
        </w:tc>
        <w:tc>
          <w:tcPr>
            <w:tcW w:w="1245"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0.111</w:t>
            </w:r>
          </w:p>
        </w:tc>
        <w:tc>
          <w:tcPr>
            <w:tcW w:w="1245"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0.068</w:t>
            </w:r>
          </w:p>
        </w:tc>
        <w:tc>
          <w:tcPr>
            <w:tcW w:w="1317"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0.071</w:t>
            </w:r>
          </w:p>
        </w:tc>
      </w:tr>
      <w:tr>
        <w:tblPrEx>
          <w:tblCellMar>
            <w:top w:w="0" w:type="dxa"/>
            <w:left w:w="108" w:type="dxa"/>
            <w:bottom w:w="0" w:type="dxa"/>
            <w:right w:w="108" w:type="dxa"/>
          </w:tblCellMar>
        </w:tblPrEx>
        <w:trPr>
          <w:jc w:val="center"/>
        </w:trPr>
        <w:tc>
          <w:tcPr>
            <w:tcW w:w="1192" w:type="pct"/>
            <w:tcBorders>
              <w:top w:val="nil"/>
              <w:left w:val="nil"/>
              <w:bottom w:val="nil"/>
              <w:right w:val="nil"/>
            </w:tcBorders>
          </w:tcPr>
          <w:p>
            <w:pPr>
              <w:jc w:val="center"/>
              <w:rPr>
                <w:rFonts w:ascii="Times New Roman" w:hAnsi="Times New Roman" w:eastAsia="仿宋" w:cs="Times New Roman"/>
                <w:i/>
                <w:iCs/>
                <w:sz w:val="15"/>
                <w:szCs w:val="15"/>
              </w:rPr>
            </w:pPr>
          </w:p>
        </w:tc>
        <w:tc>
          <w:tcPr>
            <w:tcW w:w="1245"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(0.074)</w:t>
            </w:r>
          </w:p>
        </w:tc>
        <w:tc>
          <w:tcPr>
            <w:tcW w:w="1245"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(0.074)</w:t>
            </w:r>
          </w:p>
        </w:tc>
        <w:tc>
          <w:tcPr>
            <w:tcW w:w="1317"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(0.074)</w:t>
            </w:r>
          </w:p>
        </w:tc>
      </w:tr>
      <w:tr>
        <w:tblPrEx>
          <w:tblCellMar>
            <w:top w:w="0" w:type="dxa"/>
            <w:left w:w="108" w:type="dxa"/>
            <w:bottom w:w="0" w:type="dxa"/>
            <w:right w:w="108" w:type="dxa"/>
          </w:tblCellMar>
        </w:tblPrEx>
        <w:trPr>
          <w:jc w:val="center"/>
        </w:trPr>
        <w:tc>
          <w:tcPr>
            <w:tcW w:w="1192" w:type="pct"/>
            <w:tcBorders>
              <w:top w:val="nil"/>
              <w:left w:val="nil"/>
              <w:bottom w:val="nil"/>
              <w:right w:val="nil"/>
            </w:tcBorders>
          </w:tcPr>
          <w:p>
            <w:pPr>
              <w:jc w:val="center"/>
              <w:rPr>
                <w:rFonts w:ascii="Times New Roman" w:hAnsi="Times New Roman" w:eastAsia="仿宋" w:cs="Times New Roman"/>
                <w:i/>
                <w:iCs/>
                <w:sz w:val="15"/>
                <w:szCs w:val="15"/>
              </w:rPr>
            </w:pPr>
            <w:r>
              <w:rPr>
                <w:rFonts w:ascii="Times New Roman" w:hAnsi="Times New Roman" w:eastAsia="仿宋" w:cs="Times New Roman"/>
                <w:i/>
                <w:iCs/>
                <w:sz w:val="15"/>
                <w:szCs w:val="15"/>
              </w:rPr>
              <w:t>cons</w:t>
            </w:r>
          </w:p>
        </w:tc>
        <w:tc>
          <w:tcPr>
            <w:tcW w:w="1245"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12.632***</w:t>
            </w:r>
          </w:p>
        </w:tc>
        <w:tc>
          <w:tcPr>
            <w:tcW w:w="1245"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10.020***</w:t>
            </w:r>
          </w:p>
        </w:tc>
        <w:tc>
          <w:tcPr>
            <w:tcW w:w="1317"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10.223***</w:t>
            </w:r>
          </w:p>
        </w:tc>
      </w:tr>
      <w:tr>
        <w:tblPrEx>
          <w:tblCellMar>
            <w:top w:w="0" w:type="dxa"/>
            <w:left w:w="108" w:type="dxa"/>
            <w:bottom w:w="0" w:type="dxa"/>
            <w:right w:w="108" w:type="dxa"/>
          </w:tblCellMar>
        </w:tblPrEx>
        <w:trPr>
          <w:jc w:val="center"/>
        </w:trPr>
        <w:tc>
          <w:tcPr>
            <w:tcW w:w="1192" w:type="pct"/>
            <w:tcBorders>
              <w:top w:val="nil"/>
              <w:left w:val="nil"/>
              <w:bottom w:val="nil"/>
              <w:right w:val="nil"/>
            </w:tcBorders>
          </w:tcPr>
          <w:p>
            <w:pPr>
              <w:jc w:val="center"/>
              <w:rPr>
                <w:rFonts w:ascii="Times New Roman" w:hAnsi="Times New Roman" w:eastAsia="仿宋" w:cs="Times New Roman"/>
                <w:i/>
                <w:iCs/>
                <w:sz w:val="15"/>
                <w:szCs w:val="15"/>
              </w:rPr>
            </w:pPr>
          </w:p>
        </w:tc>
        <w:tc>
          <w:tcPr>
            <w:tcW w:w="1245"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(0.521)</w:t>
            </w:r>
          </w:p>
        </w:tc>
        <w:tc>
          <w:tcPr>
            <w:tcW w:w="1245"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(0.491)</w:t>
            </w:r>
          </w:p>
        </w:tc>
        <w:tc>
          <w:tcPr>
            <w:tcW w:w="1317"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(0.490)</w:t>
            </w:r>
          </w:p>
        </w:tc>
      </w:tr>
      <w:tr>
        <w:tblPrEx>
          <w:tblCellMar>
            <w:top w:w="0" w:type="dxa"/>
            <w:left w:w="108" w:type="dxa"/>
            <w:bottom w:w="0" w:type="dxa"/>
            <w:right w:w="108" w:type="dxa"/>
          </w:tblCellMar>
        </w:tblPrEx>
        <w:trPr>
          <w:jc w:val="center"/>
        </w:trPr>
        <w:tc>
          <w:tcPr>
            <w:tcW w:w="1192"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企业固定效应</w:t>
            </w:r>
          </w:p>
        </w:tc>
        <w:tc>
          <w:tcPr>
            <w:tcW w:w="1245"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w:t>
            </w:r>
          </w:p>
        </w:tc>
        <w:tc>
          <w:tcPr>
            <w:tcW w:w="1245"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w:t>
            </w:r>
          </w:p>
        </w:tc>
        <w:tc>
          <w:tcPr>
            <w:tcW w:w="1317"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w:t>
            </w:r>
          </w:p>
        </w:tc>
      </w:tr>
      <w:tr>
        <w:tblPrEx>
          <w:tblCellMar>
            <w:top w:w="0" w:type="dxa"/>
            <w:left w:w="108" w:type="dxa"/>
            <w:bottom w:w="0" w:type="dxa"/>
            <w:right w:w="108" w:type="dxa"/>
          </w:tblCellMar>
        </w:tblPrEx>
        <w:trPr>
          <w:jc w:val="center"/>
        </w:trPr>
        <w:tc>
          <w:tcPr>
            <w:tcW w:w="1192"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年份固定效应</w:t>
            </w:r>
          </w:p>
        </w:tc>
        <w:tc>
          <w:tcPr>
            <w:tcW w:w="1245"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w:t>
            </w:r>
          </w:p>
        </w:tc>
        <w:tc>
          <w:tcPr>
            <w:tcW w:w="1245"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w:t>
            </w:r>
          </w:p>
        </w:tc>
        <w:tc>
          <w:tcPr>
            <w:tcW w:w="1317"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w:t>
            </w:r>
          </w:p>
        </w:tc>
      </w:tr>
      <w:tr>
        <w:tblPrEx>
          <w:tblCellMar>
            <w:top w:w="0" w:type="dxa"/>
            <w:left w:w="108" w:type="dxa"/>
            <w:bottom w:w="0" w:type="dxa"/>
            <w:right w:w="108" w:type="dxa"/>
          </w:tblCellMar>
        </w:tblPrEx>
        <w:trPr>
          <w:jc w:val="center"/>
        </w:trPr>
        <w:tc>
          <w:tcPr>
            <w:tcW w:w="1192" w:type="pct"/>
            <w:tcBorders>
              <w:top w:val="nil"/>
              <w:left w:val="nil"/>
              <w:bottom w:val="nil"/>
              <w:right w:val="nil"/>
            </w:tcBorders>
          </w:tcPr>
          <w:p>
            <w:pPr>
              <w:jc w:val="center"/>
              <w:rPr>
                <w:rFonts w:ascii="Times New Roman" w:hAnsi="Times New Roman" w:eastAsia="仿宋" w:cs="Times New Roman"/>
                <w:sz w:val="15"/>
                <w:szCs w:val="15"/>
                <w:vertAlign w:val="superscript"/>
              </w:rPr>
            </w:pPr>
            <w:r>
              <w:rPr>
                <w:rFonts w:ascii="Times New Roman" w:hAnsi="Times New Roman" w:eastAsia="仿宋" w:cs="Times New Roman"/>
                <w:sz w:val="15"/>
                <w:szCs w:val="15"/>
              </w:rPr>
              <w:t>R</w:t>
            </w:r>
            <w:r>
              <w:rPr>
                <w:rFonts w:ascii="Times New Roman" w:hAnsi="Times New Roman" w:eastAsia="仿宋" w:cs="Times New Roman"/>
                <w:sz w:val="15"/>
                <w:szCs w:val="15"/>
                <w:vertAlign w:val="superscript"/>
              </w:rPr>
              <w:t>2</w:t>
            </w:r>
          </w:p>
        </w:tc>
        <w:tc>
          <w:tcPr>
            <w:tcW w:w="2122" w:type="dxa"/>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0.648</w:t>
            </w:r>
          </w:p>
        </w:tc>
        <w:tc>
          <w:tcPr>
            <w:tcW w:w="2122" w:type="dxa"/>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0.596</w:t>
            </w:r>
          </w:p>
        </w:tc>
        <w:tc>
          <w:tcPr>
            <w:tcW w:w="2244" w:type="dxa"/>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0.647</w:t>
            </w:r>
          </w:p>
        </w:tc>
      </w:tr>
      <w:tr>
        <w:tblPrEx>
          <w:tblCellMar>
            <w:top w:w="0" w:type="dxa"/>
            <w:left w:w="108" w:type="dxa"/>
            <w:bottom w:w="0" w:type="dxa"/>
            <w:right w:w="108" w:type="dxa"/>
          </w:tblCellMar>
        </w:tblPrEx>
        <w:trPr>
          <w:jc w:val="center"/>
        </w:trPr>
        <w:tc>
          <w:tcPr>
            <w:tcW w:w="1192" w:type="pct"/>
            <w:tcBorders>
              <w:top w:val="nil"/>
              <w:left w:val="nil"/>
              <w:bottom w:val="single" w:color="auto" w:sz="4" w:space="0"/>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N</w:t>
            </w:r>
          </w:p>
        </w:tc>
        <w:tc>
          <w:tcPr>
            <w:tcW w:w="2122" w:type="dxa"/>
            <w:tcBorders>
              <w:top w:val="nil"/>
              <w:left w:val="nil"/>
              <w:bottom w:val="single" w:color="auto" w:sz="4" w:space="0"/>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17,640</w:t>
            </w:r>
          </w:p>
        </w:tc>
        <w:tc>
          <w:tcPr>
            <w:tcW w:w="2122" w:type="dxa"/>
            <w:tcBorders>
              <w:top w:val="nil"/>
              <w:left w:val="nil"/>
              <w:bottom w:val="single" w:color="auto" w:sz="4" w:space="0"/>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17,640</w:t>
            </w:r>
          </w:p>
        </w:tc>
        <w:tc>
          <w:tcPr>
            <w:tcW w:w="2244" w:type="dxa"/>
            <w:tcBorders>
              <w:top w:val="nil"/>
              <w:left w:val="nil"/>
              <w:bottom w:val="single" w:color="auto" w:sz="4" w:space="0"/>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17,640</w:t>
            </w:r>
          </w:p>
        </w:tc>
      </w:tr>
    </w:tbl>
    <w:p>
      <w:pPr>
        <w:ind w:firstLine="420"/>
        <w:rPr>
          <w:rFonts w:ascii="Times New Roman" w:hAnsi="Times New Roman" w:eastAsia="仿宋" w:cs="Times New Roman"/>
          <w:szCs w:val="21"/>
        </w:rPr>
      </w:pPr>
    </w:p>
    <w:p>
      <w:pPr>
        <w:ind w:firstLine="420"/>
        <w:rPr>
          <w:rFonts w:ascii="Times New Roman" w:hAnsi="Times New Roman" w:eastAsia="仿宋" w:cs="Times New Roman"/>
          <w:szCs w:val="21"/>
        </w:rPr>
      </w:pPr>
      <w:r>
        <w:rPr>
          <w:rFonts w:ascii="Times New Roman" w:hAnsi="Times New Roman" w:eastAsia="仿宋" w:cs="Times New Roman"/>
          <w:szCs w:val="21"/>
        </w:rPr>
        <w:t>其二，在基准回归中</w:t>
      </w:r>
      <w:r>
        <w:rPr>
          <w:rFonts w:hint="eastAsia" w:ascii="Times New Roman" w:hAnsi="Times New Roman" w:eastAsia="仿宋" w:cs="Times New Roman"/>
          <w:szCs w:val="21"/>
        </w:rPr>
        <w:t>，</w:t>
      </w:r>
      <w:r>
        <w:rPr>
          <w:rFonts w:ascii="Times New Roman" w:hAnsi="Times New Roman" w:eastAsia="仿宋" w:cs="Times New Roman"/>
          <w:szCs w:val="21"/>
        </w:rPr>
        <w:t>本文使用主成分分析法对体制引力进行赋权计算，</w:t>
      </w:r>
      <w:r>
        <w:rPr>
          <w:rFonts w:hint="eastAsia" w:ascii="Times New Roman" w:hAnsi="Times New Roman" w:eastAsia="仿宋" w:cs="Times New Roman"/>
          <w:szCs w:val="21"/>
        </w:rPr>
        <w:t>为了检验度量方法的可靠性，</w:t>
      </w:r>
      <w:r>
        <w:rPr>
          <w:rFonts w:ascii="Times New Roman" w:hAnsi="Times New Roman" w:eastAsia="仿宋" w:cs="Times New Roman"/>
          <w:szCs w:val="21"/>
        </w:rPr>
        <w:t>以下</w:t>
      </w:r>
      <w:r>
        <w:rPr>
          <w:rFonts w:hint="eastAsia" w:ascii="Times New Roman" w:hAnsi="Times New Roman" w:eastAsia="仿宋" w:cs="Times New Roman"/>
          <w:szCs w:val="21"/>
        </w:rPr>
        <w:t>改为</w:t>
      </w:r>
      <w:r>
        <w:rPr>
          <w:rFonts w:ascii="Times New Roman" w:hAnsi="Times New Roman" w:eastAsia="仿宋" w:cs="Times New Roman"/>
          <w:szCs w:val="21"/>
        </w:rPr>
        <w:t>使用熵权法</w:t>
      </w:r>
      <w:r>
        <w:rPr>
          <w:rFonts w:hint="eastAsia" w:ascii="Times New Roman" w:hAnsi="Times New Roman" w:eastAsia="仿宋" w:cs="Times New Roman"/>
          <w:szCs w:val="21"/>
        </w:rPr>
        <w:t>来计算显性</w:t>
      </w:r>
      <w:r>
        <w:rPr>
          <w:rFonts w:ascii="Times New Roman" w:hAnsi="Times New Roman" w:eastAsia="仿宋" w:cs="Times New Roman"/>
          <w:szCs w:val="21"/>
        </w:rPr>
        <w:t>体制引力指标，并重新进行回归。表</w:t>
      </w:r>
      <w:r>
        <w:rPr>
          <w:rFonts w:hint="eastAsia" w:ascii="仿宋" w:hAnsi="仿宋" w:eastAsia="仿宋" w:cs="仿宋"/>
          <w:szCs w:val="21"/>
        </w:rPr>
        <w:t>Ⅲ3</w:t>
      </w:r>
      <w:r>
        <w:rPr>
          <w:rFonts w:ascii="Times New Roman" w:hAnsi="Times New Roman" w:eastAsia="仿宋" w:cs="Times New Roman"/>
          <w:szCs w:val="21"/>
        </w:rPr>
        <w:t>第（1）-（4）列的回归结果表明，</w:t>
      </w:r>
      <w:r>
        <w:rPr>
          <w:rFonts w:hint="eastAsia" w:ascii="Times New Roman" w:hAnsi="Times New Roman" w:eastAsia="仿宋" w:cs="Times New Roman"/>
          <w:szCs w:val="21"/>
        </w:rPr>
        <w:t>显性</w:t>
      </w:r>
      <w:r>
        <w:rPr>
          <w:rFonts w:ascii="Times New Roman" w:hAnsi="Times New Roman" w:eastAsia="仿宋" w:cs="Times New Roman"/>
          <w:szCs w:val="21"/>
        </w:rPr>
        <w:t>体制引力的估计系数仍旧为负，且至少在10%水平上显著，回归结果都与基准回归相似。</w:t>
      </w:r>
    </w:p>
    <w:p>
      <w:pPr>
        <w:ind w:firstLine="420"/>
        <w:rPr>
          <w:rFonts w:ascii="Times New Roman" w:hAnsi="Times New Roman" w:eastAsia="仿宋" w:cs="Times New Roman"/>
          <w:szCs w:val="21"/>
        </w:rPr>
      </w:pPr>
    </w:p>
    <w:p>
      <w:pPr>
        <w:jc w:val="center"/>
        <w:rPr>
          <w:rFonts w:ascii="黑体" w:hAnsi="黑体" w:eastAsia="黑体" w:cs="黑体"/>
          <w:sz w:val="18"/>
          <w:szCs w:val="18"/>
        </w:rPr>
      </w:pPr>
      <w:r>
        <w:rPr>
          <w:rFonts w:hint="eastAsia" w:ascii="黑体" w:hAnsi="黑体" w:eastAsia="黑体" w:cs="黑体"/>
          <w:sz w:val="18"/>
          <w:szCs w:val="18"/>
        </w:rPr>
        <w:t>表Ⅲ3  改用熵权法度量体制引力的回归结果</w:t>
      </w:r>
    </w:p>
    <w:tbl>
      <w:tblPr>
        <w:tblStyle w:val="14"/>
        <w:tblW w:w="4998" w:type="pct"/>
        <w:jc w:val="center"/>
        <w:tblLayout w:type="autofit"/>
        <w:tblCellMar>
          <w:top w:w="0" w:type="dxa"/>
          <w:left w:w="108" w:type="dxa"/>
          <w:bottom w:w="0" w:type="dxa"/>
          <w:right w:w="108" w:type="dxa"/>
        </w:tblCellMar>
      </w:tblPr>
      <w:tblGrid>
        <w:gridCol w:w="2032"/>
        <w:gridCol w:w="2120"/>
        <w:gridCol w:w="2122"/>
        <w:gridCol w:w="2245"/>
      </w:tblGrid>
      <w:tr>
        <w:tblPrEx>
          <w:tblCellMar>
            <w:top w:w="0" w:type="dxa"/>
            <w:left w:w="108" w:type="dxa"/>
            <w:bottom w:w="0" w:type="dxa"/>
            <w:right w:w="108" w:type="dxa"/>
          </w:tblCellMar>
        </w:tblPrEx>
        <w:trPr>
          <w:jc w:val="center"/>
        </w:trPr>
        <w:tc>
          <w:tcPr>
            <w:tcW w:w="1192" w:type="pct"/>
            <w:tcBorders>
              <w:top w:val="single" w:color="auto" w:sz="4" w:space="0"/>
              <w:left w:val="nil"/>
              <w:bottom w:val="nil"/>
              <w:right w:val="nil"/>
            </w:tcBorders>
          </w:tcPr>
          <w:p>
            <w:pPr>
              <w:jc w:val="center"/>
              <w:rPr>
                <w:rFonts w:ascii="Times New Roman" w:hAnsi="Times New Roman" w:eastAsia="仿宋" w:cs="Times New Roman"/>
                <w:sz w:val="15"/>
                <w:szCs w:val="15"/>
              </w:rPr>
            </w:pPr>
          </w:p>
        </w:tc>
        <w:tc>
          <w:tcPr>
            <w:tcW w:w="1244" w:type="pct"/>
            <w:tcBorders>
              <w:top w:val="single" w:color="auto" w:sz="4" w:space="0"/>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（1）</w:t>
            </w:r>
          </w:p>
        </w:tc>
        <w:tc>
          <w:tcPr>
            <w:tcW w:w="1245" w:type="pct"/>
            <w:tcBorders>
              <w:top w:val="single" w:color="auto" w:sz="4" w:space="0"/>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（2）</w:t>
            </w:r>
          </w:p>
        </w:tc>
        <w:tc>
          <w:tcPr>
            <w:tcW w:w="1317" w:type="pct"/>
            <w:tcBorders>
              <w:top w:val="single" w:color="auto" w:sz="4" w:space="0"/>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（3）</w:t>
            </w:r>
          </w:p>
        </w:tc>
      </w:tr>
      <w:tr>
        <w:tblPrEx>
          <w:tblCellMar>
            <w:top w:w="0" w:type="dxa"/>
            <w:left w:w="108" w:type="dxa"/>
            <w:bottom w:w="0" w:type="dxa"/>
            <w:right w:w="108" w:type="dxa"/>
          </w:tblCellMar>
        </w:tblPrEx>
        <w:trPr>
          <w:jc w:val="center"/>
        </w:trPr>
        <w:tc>
          <w:tcPr>
            <w:tcW w:w="1192" w:type="pct"/>
            <w:tcBorders>
              <w:top w:val="nil"/>
              <w:left w:val="nil"/>
              <w:bottom w:val="single" w:color="auto" w:sz="4" w:space="0"/>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变量</w:t>
            </w:r>
          </w:p>
        </w:tc>
        <w:tc>
          <w:tcPr>
            <w:tcW w:w="1244" w:type="pct"/>
            <w:tcBorders>
              <w:top w:val="nil"/>
              <w:left w:val="nil"/>
              <w:bottom w:val="single" w:color="auto" w:sz="4" w:space="0"/>
              <w:right w:val="nil"/>
            </w:tcBorders>
          </w:tcPr>
          <w:p>
            <w:pPr>
              <w:jc w:val="center"/>
              <w:rPr>
                <w:rFonts w:ascii="Times New Roman" w:hAnsi="Times New Roman" w:eastAsia="仿宋" w:cs="Times New Roman"/>
                <w:i/>
                <w:iCs/>
                <w:sz w:val="15"/>
                <w:szCs w:val="15"/>
              </w:rPr>
            </w:pPr>
            <w:r>
              <w:rPr>
                <w:rFonts w:ascii="Times New Roman" w:hAnsi="Times New Roman" w:eastAsia="仿宋" w:cs="Times New Roman"/>
                <w:i/>
                <w:iCs/>
                <w:sz w:val="15"/>
                <w:szCs w:val="15"/>
              </w:rPr>
              <w:t>op</w:t>
            </w:r>
          </w:p>
        </w:tc>
        <w:tc>
          <w:tcPr>
            <w:tcW w:w="1245" w:type="pct"/>
            <w:tcBorders>
              <w:top w:val="nil"/>
              <w:left w:val="nil"/>
              <w:bottom w:val="single" w:color="auto" w:sz="4" w:space="0"/>
              <w:right w:val="nil"/>
            </w:tcBorders>
          </w:tcPr>
          <w:p>
            <w:pPr>
              <w:jc w:val="center"/>
              <w:rPr>
                <w:rFonts w:ascii="Times New Roman" w:hAnsi="Times New Roman" w:eastAsia="仿宋" w:cs="Times New Roman"/>
                <w:i/>
                <w:iCs/>
                <w:sz w:val="15"/>
                <w:szCs w:val="15"/>
              </w:rPr>
            </w:pPr>
            <w:r>
              <w:rPr>
                <w:rFonts w:ascii="Times New Roman" w:hAnsi="Times New Roman" w:eastAsia="仿宋" w:cs="Times New Roman"/>
                <w:i/>
                <w:iCs/>
                <w:sz w:val="15"/>
                <w:szCs w:val="15"/>
              </w:rPr>
              <w:t>acf</w:t>
            </w:r>
          </w:p>
        </w:tc>
        <w:tc>
          <w:tcPr>
            <w:tcW w:w="1317" w:type="pct"/>
            <w:tcBorders>
              <w:top w:val="nil"/>
              <w:left w:val="nil"/>
              <w:bottom w:val="single" w:color="auto" w:sz="4" w:space="0"/>
              <w:right w:val="nil"/>
            </w:tcBorders>
          </w:tcPr>
          <w:p>
            <w:pPr>
              <w:jc w:val="center"/>
              <w:rPr>
                <w:rFonts w:ascii="Times New Roman" w:hAnsi="Times New Roman" w:eastAsia="仿宋" w:cs="Times New Roman"/>
                <w:i/>
                <w:iCs/>
                <w:sz w:val="15"/>
                <w:szCs w:val="15"/>
              </w:rPr>
            </w:pPr>
            <w:r>
              <w:rPr>
                <w:rFonts w:ascii="Times New Roman" w:hAnsi="Times New Roman" w:eastAsia="仿宋" w:cs="Times New Roman"/>
                <w:i/>
                <w:iCs/>
                <w:sz w:val="15"/>
                <w:szCs w:val="15"/>
              </w:rPr>
              <w:t>lp</w:t>
            </w:r>
          </w:p>
        </w:tc>
      </w:tr>
      <w:tr>
        <w:tblPrEx>
          <w:tblCellMar>
            <w:top w:w="0" w:type="dxa"/>
            <w:left w:w="108" w:type="dxa"/>
            <w:bottom w:w="0" w:type="dxa"/>
            <w:right w:w="108" w:type="dxa"/>
          </w:tblCellMar>
        </w:tblPrEx>
        <w:trPr>
          <w:jc w:val="center"/>
        </w:trPr>
        <w:tc>
          <w:tcPr>
            <w:tcW w:w="1192" w:type="pct"/>
            <w:tcBorders>
              <w:top w:val="single" w:color="auto" w:sz="4" w:space="0"/>
              <w:left w:val="nil"/>
              <w:bottom w:val="nil"/>
              <w:right w:val="nil"/>
            </w:tcBorders>
          </w:tcPr>
          <w:p>
            <w:pPr>
              <w:jc w:val="center"/>
              <w:rPr>
                <w:rFonts w:ascii="Times New Roman" w:hAnsi="Times New Roman" w:eastAsia="仿宋" w:cs="Times New Roman"/>
                <w:i/>
                <w:iCs/>
                <w:sz w:val="15"/>
                <w:szCs w:val="15"/>
              </w:rPr>
            </w:pPr>
            <w:r>
              <w:rPr>
                <w:rFonts w:ascii="Times New Roman" w:hAnsi="Times New Roman" w:eastAsia="仿宋" w:cs="Times New Roman"/>
                <w:i/>
                <w:iCs/>
                <w:sz w:val="15"/>
                <w:szCs w:val="15"/>
              </w:rPr>
              <w:t>gravity</w:t>
            </w:r>
          </w:p>
        </w:tc>
        <w:tc>
          <w:tcPr>
            <w:tcW w:w="1244" w:type="pct"/>
            <w:tcBorders>
              <w:top w:val="single" w:color="auto" w:sz="4" w:space="0"/>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-0.013*</w:t>
            </w:r>
          </w:p>
        </w:tc>
        <w:tc>
          <w:tcPr>
            <w:tcW w:w="1245" w:type="pct"/>
            <w:tcBorders>
              <w:top w:val="single" w:color="auto" w:sz="4" w:space="0"/>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-0.016**</w:t>
            </w:r>
          </w:p>
        </w:tc>
        <w:tc>
          <w:tcPr>
            <w:tcW w:w="1317" w:type="pct"/>
            <w:tcBorders>
              <w:top w:val="single" w:color="auto" w:sz="4" w:space="0"/>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-0.013*</w:t>
            </w:r>
          </w:p>
        </w:tc>
      </w:tr>
      <w:tr>
        <w:tblPrEx>
          <w:tblCellMar>
            <w:top w:w="0" w:type="dxa"/>
            <w:left w:w="108" w:type="dxa"/>
            <w:bottom w:w="0" w:type="dxa"/>
            <w:right w:w="108" w:type="dxa"/>
          </w:tblCellMar>
        </w:tblPrEx>
        <w:trPr>
          <w:jc w:val="center"/>
        </w:trPr>
        <w:tc>
          <w:tcPr>
            <w:tcW w:w="1192" w:type="pct"/>
            <w:tcBorders>
              <w:top w:val="nil"/>
              <w:left w:val="nil"/>
              <w:bottom w:val="nil"/>
              <w:right w:val="nil"/>
            </w:tcBorders>
          </w:tcPr>
          <w:p>
            <w:pPr>
              <w:jc w:val="center"/>
              <w:rPr>
                <w:rFonts w:ascii="Times New Roman" w:hAnsi="Times New Roman" w:eastAsia="仿宋" w:cs="Times New Roman"/>
                <w:i/>
                <w:iCs/>
                <w:sz w:val="15"/>
                <w:szCs w:val="15"/>
              </w:rPr>
            </w:pPr>
          </w:p>
        </w:tc>
        <w:tc>
          <w:tcPr>
            <w:tcW w:w="1244"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(0.007)</w:t>
            </w:r>
          </w:p>
        </w:tc>
        <w:tc>
          <w:tcPr>
            <w:tcW w:w="1245"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(0.007)</w:t>
            </w:r>
          </w:p>
        </w:tc>
        <w:tc>
          <w:tcPr>
            <w:tcW w:w="1317"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(0.007)</w:t>
            </w:r>
          </w:p>
        </w:tc>
      </w:tr>
      <w:tr>
        <w:tblPrEx>
          <w:tblCellMar>
            <w:top w:w="0" w:type="dxa"/>
            <w:left w:w="108" w:type="dxa"/>
            <w:bottom w:w="0" w:type="dxa"/>
            <w:right w:w="108" w:type="dxa"/>
          </w:tblCellMar>
        </w:tblPrEx>
        <w:trPr>
          <w:jc w:val="center"/>
        </w:trPr>
        <w:tc>
          <w:tcPr>
            <w:tcW w:w="1192" w:type="pct"/>
            <w:tcBorders>
              <w:top w:val="nil"/>
              <w:left w:val="nil"/>
              <w:bottom w:val="nil"/>
              <w:right w:val="nil"/>
            </w:tcBorders>
          </w:tcPr>
          <w:p>
            <w:pPr>
              <w:jc w:val="center"/>
              <w:rPr>
                <w:rFonts w:ascii="Times New Roman" w:hAnsi="Times New Roman" w:eastAsia="仿宋" w:cs="Times New Roman"/>
                <w:i/>
                <w:iCs/>
                <w:sz w:val="15"/>
                <w:szCs w:val="15"/>
              </w:rPr>
            </w:pPr>
            <w:r>
              <w:rPr>
                <w:rFonts w:ascii="Times New Roman" w:hAnsi="Times New Roman" w:eastAsia="仿宋" w:cs="Times New Roman"/>
                <w:i/>
                <w:kern w:val="0"/>
                <w:sz w:val="15"/>
                <w:szCs w:val="15"/>
              </w:rPr>
              <w:t>age</w:t>
            </w:r>
          </w:p>
        </w:tc>
        <w:tc>
          <w:tcPr>
            <w:tcW w:w="1244"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-0.170***</w:t>
            </w:r>
          </w:p>
        </w:tc>
        <w:tc>
          <w:tcPr>
            <w:tcW w:w="1245"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-0.311***</w:t>
            </w:r>
          </w:p>
        </w:tc>
        <w:tc>
          <w:tcPr>
            <w:tcW w:w="1317"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-0.237***</w:t>
            </w:r>
          </w:p>
        </w:tc>
      </w:tr>
      <w:tr>
        <w:tblPrEx>
          <w:tblCellMar>
            <w:top w:w="0" w:type="dxa"/>
            <w:left w:w="108" w:type="dxa"/>
            <w:bottom w:w="0" w:type="dxa"/>
            <w:right w:w="108" w:type="dxa"/>
          </w:tblCellMar>
        </w:tblPrEx>
        <w:trPr>
          <w:jc w:val="center"/>
        </w:trPr>
        <w:tc>
          <w:tcPr>
            <w:tcW w:w="1192" w:type="pct"/>
            <w:tcBorders>
              <w:top w:val="nil"/>
              <w:left w:val="nil"/>
              <w:bottom w:val="nil"/>
              <w:right w:val="nil"/>
            </w:tcBorders>
          </w:tcPr>
          <w:p>
            <w:pPr>
              <w:jc w:val="center"/>
              <w:rPr>
                <w:rFonts w:ascii="Times New Roman" w:hAnsi="Times New Roman" w:eastAsia="仿宋" w:cs="Times New Roman"/>
                <w:i/>
                <w:iCs/>
                <w:sz w:val="15"/>
                <w:szCs w:val="15"/>
              </w:rPr>
            </w:pPr>
          </w:p>
        </w:tc>
        <w:tc>
          <w:tcPr>
            <w:tcW w:w="1244"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(0.027)</w:t>
            </w:r>
          </w:p>
        </w:tc>
        <w:tc>
          <w:tcPr>
            <w:tcW w:w="1245"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(0.030)</w:t>
            </w:r>
          </w:p>
        </w:tc>
        <w:tc>
          <w:tcPr>
            <w:tcW w:w="1317"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(0.028)</w:t>
            </w:r>
          </w:p>
        </w:tc>
      </w:tr>
      <w:tr>
        <w:tblPrEx>
          <w:tblCellMar>
            <w:top w:w="0" w:type="dxa"/>
            <w:left w:w="108" w:type="dxa"/>
            <w:bottom w:w="0" w:type="dxa"/>
            <w:right w:w="108" w:type="dxa"/>
          </w:tblCellMar>
        </w:tblPrEx>
        <w:trPr>
          <w:jc w:val="center"/>
        </w:trPr>
        <w:tc>
          <w:tcPr>
            <w:tcW w:w="1192" w:type="pct"/>
            <w:tcBorders>
              <w:top w:val="nil"/>
              <w:left w:val="nil"/>
              <w:bottom w:val="nil"/>
              <w:right w:val="nil"/>
            </w:tcBorders>
          </w:tcPr>
          <w:p>
            <w:pPr>
              <w:jc w:val="center"/>
              <w:rPr>
                <w:rFonts w:ascii="Times New Roman" w:hAnsi="Times New Roman" w:eastAsia="仿宋" w:cs="Times New Roman"/>
                <w:i/>
                <w:iCs/>
                <w:sz w:val="15"/>
                <w:szCs w:val="15"/>
              </w:rPr>
            </w:pPr>
            <w:r>
              <w:rPr>
                <w:rFonts w:ascii="Times New Roman" w:hAnsi="Times New Roman" w:eastAsia="仿宋" w:cs="Times New Roman"/>
                <w:i/>
                <w:iCs/>
                <w:sz w:val="15"/>
                <w:szCs w:val="15"/>
              </w:rPr>
              <w:t>size</w:t>
            </w:r>
          </w:p>
        </w:tc>
        <w:tc>
          <w:tcPr>
            <w:tcW w:w="1244"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0.600***</w:t>
            </w:r>
          </w:p>
        </w:tc>
        <w:tc>
          <w:tcPr>
            <w:tcW w:w="1245"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0.172***</w:t>
            </w:r>
          </w:p>
        </w:tc>
        <w:tc>
          <w:tcPr>
            <w:tcW w:w="1317"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0.547***</w:t>
            </w:r>
          </w:p>
        </w:tc>
      </w:tr>
      <w:tr>
        <w:tblPrEx>
          <w:tblCellMar>
            <w:top w:w="0" w:type="dxa"/>
            <w:left w:w="108" w:type="dxa"/>
            <w:bottom w:w="0" w:type="dxa"/>
            <w:right w:w="108" w:type="dxa"/>
          </w:tblCellMar>
        </w:tblPrEx>
        <w:trPr>
          <w:jc w:val="center"/>
        </w:trPr>
        <w:tc>
          <w:tcPr>
            <w:tcW w:w="1192" w:type="pct"/>
            <w:tcBorders>
              <w:top w:val="nil"/>
              <w:left w:val="nil"/>
              <w:bottom w:val="nil"/>
              <w:right w:val="nil"/>
            </w:tcBorders>
          </w:tcPr>
          <w:p>
            <w:pPr>
              <w:jc w:val="center"/>
              <w:rPr>
                <w:rFonts w:ascii="Times New Roman" w:hAnsi="Times New Roman" w:eastAsia="仿宋" w:cs="Times New Roman"/>
                <w:i/>
                <w:iCs/>
                <w:sz w:val="15"/>
                <w:szCs w:val="15"/>
              </w:rPr>
            </w:pPr>
          </w:p>
        </w:tc>
        <w:tc>
          <w:tcPr>
            <w:tcW w:w="1244"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(0.008)</w:t>
            </w:r>
          </w:p>
        </w:tc>
        <w:tc>
          <w:tcPr>
            <w:tcW w:w="1245"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(0.008)</w:t>
            </w:r>
          </w:p>
        </w:tc>
        <w:tc>
          <w:tcPr>
            <w:tcW w:w="1317"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(0.008)</w:t>
            </w:r>
          </w:p>
        </w:tc>
      </w:tr>
      <w:tr>
        <w:tblPrEx>
          <w:tblCellMar>
            <w:top w:w="0" w:type="dxa"/>
            <w:left w:w="108" w:type="dxa"/>
            <w:bottom w:w="0" w:type="dxa"/>
            <w:right w:w="108" w:type="dxa"/>
          </w:tblCellMar>
        </w:tblPrEx>
        <w:trPr>
          <w:jc w:val="center"/>
        </w:trPr>
        <w:tc>
          <w:tcPr>
            <w:tcW w:w="1192" w:type="pct"/>
            <w:tcBorders>
              <w:top w:val="nil"/>
              <w:left w:val="nil"/>
              <w:bottom w:val="nil"/>
              <w:right w:val="nil"/>
            </w:tcBorders>
          </w:tcPr>
          <w:p>
            <w:pPr>
              <w:jc w:val="center"/>
              <w:rPr>
                <w:rFonts w:ascii="Times New Roman" w:hAnsi="Times New Roman" w:eastAsia="仿宋" w:cs="Times New Roman"/>
                <w:i/>
                <w:iCs/>
                <w:sz w:val="15"/>
                <w:szCs w:val="15"/>
              </w:rPr>
            </w:pPr>
            <w:r>
              <w:rPr>
                <w:rFonts w:ascii="Times New Roman" w:hAnsi="Times New Roman" w:eastAsia="仿宋" w:cs="Times New Roman"/>
                <w:i/>
                <w:iCs/>
                <w:sz w:val="15"/>
                <w:szCs w:val="15"/>
              </w:rPr>
              <w:t>soe</w:t>
            </w:r>
          </w:p>
        </w:tc>
        <w:tc>
          <w:tcPr>
            <w:tcW w:w="1244"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-0.067***</w:t>
            </w:r>
          </w:p>
        </w:tc>
        <w:tc>
          <w:tcPr>
            <w:tcW w:w="1245"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-0.160***</w:t>
            </w:r>
          </w:p>
        </w:tc>
        <w:tc>
          <w:tcPr>
            <w:tcW w:w="1317"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-0.058**</w:t>
            </w:r>
          </w:p>
        </w:tc>
      </w:tr>
      <w:tr>
        <w:tblPrEx>
          <w:tblCellMar>
            <w:top w:w="0" w:type="dxa"/>
            <w:left w:w="108" w:type="dxa"/>
            <w:bottom w:w="0" w:type="dxa"/>
            <w:right w:w="108" w:type="dxa"/>
          </w:tblCellMar>
        </w:tblPrEx>
        <w:trPr>
          <w:jc w:val="center"/>
        </w:trPr>
        <w:tc>
          <w:tcPr>
            <w:tcW w:w="1192" w:type="pct"/>
            <w:tcBorders>
              <w:top w:val="nil"/>
              <w:left w:val="nil"/>
              <w:bottom w:val="nil"/>
              <w:right w:val="nil"/>
            </w:tcBorders>
          </w:tcPr>
          <w:p>
            <w:pPr>
              <w:jc w:val="center"/>
              <w:rPr>
                <w:rFonts w:ascii="Times New Roman" w:hAnsi="Times New Roman" w:eastAsia="仿宋" w:cs="Times New Roman"/>
                <w:i/>
                <w:iCs/>
                <w:sz w:val="15"/>
                <w:szCs w:val="15"/>
              </w:rPr>
            </w:pPr>
          </w:p>
        </w:tc>
        <w:tc>
          <w:tcPr>
            <w:tcW w:w="1244"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(0.023)</w:t>
            </w:r>
          </w:p>
        </w:tc>
        <w:tc>
          <w:tcPr>
            <w:tcW w:w="1245"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(0.026)</w:t>
            </w:r>
          </w:p>
        </w:tc>
        <w:tc>
          <w:tcPr>
            <w:tcW w:w="1317"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(0.024)</w:t>
            </w:r>
          </w:p>
        </w:tc>
      </w:tr>
      <w:tr>
        <w:tblPrEx>
          <w:tblCellMar>
            <w:top w:w="0" w:type="dxa"/>
            <w:left w:w="108" w:type="dxa"/>
            <w:bottom w:w="0" w:type="dxa"/>
            <w:right w:w="108" w:type="dxa"/>
          </w:tblCellMar>
        </w:tblPrEx>
        <w:trPr>
          <w:jc w:val="center"/>
        </w:trPr>
        <w:tc>
          <w:tcPr>
            <w:tcW w:w="1192" w:type="pct"/>
            <w:tcBorders>
              <w:top w:val="nil"/>
              <w:left w:val="nil"/>
              <w:bottom w:val="nil"/>
              <w:right w:val="nil"/>
            </w:tcBorders>
          </w:tcPr>
          <w:p>
            <w:pPr>
              <w:jc w:val="center"/>
              <w:rPr>
                <w:rFonts w:ascii="Times New Roman" w:hAnsi="Times New Roman" w:eastAsia="仿宋" w:cs="Times New Roman"/>
                <w:i/>
                <w:iCs/>
                <w:sz w:val="15"/>
                <w:szCs w:val="15"/>
              </w:rPr>
            </w:pPr>
            <w:r>
              <w:rPr>
                <w:rFonts w:ascii="Times New Roman" w:hAnsi="Times New Roman" w:eastAsia="仿宋" w:cs="Times New Roman"/>
                <w:i/>
                <w:iCs/>
                <w:kern w:val="0"/>
                <w:sz w:val="15"/>
                <w:szCs w:val="15"/>
              </w:rPr>
              <w:t>klr</w:t>
            </w:r>
          </w:p>
        </w:tc>
        <w:tc>
          <w:tcPr>
            <w:tcW w:w="1244"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0.907***</w:t>
            </w:r>
          </w:p>
        </w:tc>
        <w:tc>
          <w:tcPr>
            <w:tcW w:w="1245"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1.442***</w:t>
            </w:r>
          </w:p>
        </w:tc>
        <w:tc>
          <w:tcPr>
            <w:tcW w:w="1317"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-0.058</w:t>
            </w:r>
          </w:p>
        </w:tc>
      </w:tr>
      <w:tr>
        <w:tblPrEx>
          <w:tblCellMar>
            <w:top w:w="0" w:type="dxa"/>
            <w:left w:w="108" w:type="dxa"/>
            <w:bottom w:w="0" w:type="dxa"/>
            <w:right w:w="108" w:type="dxa"/>
          </w:tblCellMar>
        </w:tblPrEx>
        <w:trPr>
          <w:jc w:val="center"/>
        </w:trPr>
        <w:tc>
          <w:tcPr>
            <w:tcW w:w="1192" w:type="pct"/>
            <w:tcBorders>
              <w:top w:val="nil"/>
              <w:left w:val="nil"/>
              <w:bottom w:val="nil"/>
              <w:right w:val="nil"/>
            </w:tcBorders>
          </w:tcPr>
          <w:p>
            <w:pPr>
              <w:jc w:val="center"/>
              <w:rPr>
                <w:rFonts w:ascii="Times New Roman" w:hAnsi="Times New Roman" w:eastAsia="仿宋" w:cs="Times New Roman"/>
                <w:i/>
                <w:iCs/>
                <w:sz w:val="15"/>
                <w:szCs w:val="15"/>
              </w:rPr>
            </w:pPr>
          </w:p>
        </w:tc>
        <w:tc>
          <w:tcPr>
            <w:tcW w:w="1244"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(0.098)</w:t>
            </w:r>
          </w:p>
        </w:tc>
        <w:tc>
          <w:tcPr>
            <w:tcW w:w="1245"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(0.108)</w:t>
            </w:r>
          </w:p>
        </w:tc>
        <w:tc>
          <w:tcPr>
            <w:tcW w:w="1317"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(0.100)</w:t>
            </w:r>
          </w:p>
        </w:tc>
      </w:tr>
      <w:tr>
        <w:tblPrEx>
          <w:tblCellMar>
            <w:top w:w="0" w:type="dxa"/>
            <w:left w:w="108" w:type="dxa"/>
            <w:bottom w:w="0" w:type="dxa"/>
            <w:right w:w="108" w:type="dxa"/>
          </w:tblCellMar>
        </w:tblPrEx>
        <w:trPr>
          <w:jc w:val="center"/>
        </w:trPr>
        <w:tc>
          <w:tcPr>
            <w:tcW w:w="1192" w:type="pct"/>
            <w:tcBorders>
              <w:top w:val="nil"/>
              <w:left w:val="nil"/>
              <w:bottom w:val="nil"/>
              <w:right w:val="nil"/>
            </w:tcBorders>
          </w:tcPr>
          <w:p>
            <w:pPr>
              <w:jc w:val="center"/>
              <w:rPr>
                <w:rFonts w:ascii="Times New Roman" w:hAnsi="Times New Roman" w:eastAsia="仿宋" w:cs="Times New Roman"/>
                <w:i/>
                <w:iCs/>
                <w:sz w:val="15"/>
                <w:szCs w:val="15"/>
              </w:rPr>
            </w:pPr>
            <w:r>
              <w:rPr>
                <w:rFonts w:ascii="Times New Roman" w:hAnsi="Times New Roman" w:eastAsia="仿宋" w:cs="Times New Roman"/>
                <w:i/>
                <w:iCs/>
                <w:kern w:val="0"/>
                <w:sz w:val="15"/>
                <w:szCs w:val="15"/>
              </w:rPr>
              <w:t>per_industry2</w:t>
            </w:r>
          </w:p>
        </w:tc>
        <w:tc>
          <w:tcPr>
            <w:tcW w:w="1244"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0.002</w:t>
            </w:r>
          </w:p>
        </w:tc>
        <w:tc>
          <w:tcPr>
            <w:tcW w:w="1245"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0.001</w:t>
            </w:r>
          </w:p>
        </w:tc>
        <w:tc>
          <w:tcPr>
            <w:tcW w:w="1317"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0.004**</w:t>
            </w:r>
          </w:p>
        </w:tc>
      </w:tr>
      <w:tr>
        <w:tblPrEx>
          <w:tblCellMar>
            <w:top w:w="0" w:type="dxa"/>
            <w:left w:w="108" w:type="dxa"/>
            <w:bottom w:w="0" w:type="dxa"/>
            <w:right w:w="108" w:type="dxa"/>
          </w:tblCellMar>
        </w:tblPrEx>
        <w:trPr>
          <w:jc w:val="center"/>
        </w:trPr>
        <w:tc>
          <w:tcPr>
            <w:tcW w:w="1192" w:type="pct"/>
            <w:tcBorders>
              <w:top w:val="nil"/>
              <w:left w:val="nil"/>
              <w:bottom w:val="nil"/>
              <w:right w:val="nil"/>
            </w:tcBorders>
          </w:tcPr>
          <w:p>
            <w:pPr>
              <w:jc w:val="center"/>
              <w:rPr>
                <w:rFonts w:ascii="Times New Roman" w:hAnsi="Times New Roman" w:eastAsia="仿宋" w:cs="Times New Roman"/>
                <w:i/>
                <w:iCs/>
                <w:sz w:val="15"/>
                <w:szCs w:val="15"/>
              </w:rPr>
            </w:pPr>
          </w:p>
        </w:tc>
        <w:tc>
          <w:tcPr>
            <w:tcW w:w="1244"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(0.002)</w:t>
            </w:r>
          </w:p>
        </w:tc>
        <w:tc>
          <w:tcPr>
            <w:tcW w:w="1245"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(0.002)</w:t>
            </w:r>
          </w:p>
        </w:tc>
        <w:tc>
          <w:tcPr>
            <w:tcW w:w="1317"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(0.002)</w:t>
            </w:r>
          </w:p>
        </w:tc>
      </w:tr>
      <w:tr>
        <w:tblPrEx>
          <w:tblCellMar>
            <w:top w:w="0" w:type="dxa"/>
            <w:left w:w="108" w:type="dxa"/>
            <w:bottom w:w="0" w:type="dxa"/>
            <w:right w:w="108" w:type="dxa"/>
          </w:tblCellMar>
        </w:tblPrEx>
        <w:trPr>
          <w:jc w:val="center"/>
        </w:trPr>
        <w:tc>
          <w:tcPr>
            <w:tcW w:w="1192" w:type="pct"/>
            <w:tcBorders>
              <w:top w:val="nil"/>
              <w:left w:val="nil"/>
              <w:bottom w:val="nil"/>
              <w:right w:val="nil"/>
            </w:tcBorders>
          </w:tcPr>
          <w:p>
            <w:pPr>
              <w:jc w:val="center"/>
              <w:rPr>
                <w:rFonts w:ascii="Times New Roman" w:hAnsi="Times New Roman" w:eastAsia="仿宋" w:cs="Times New Roman"/>
                <w:i/>
                <w:iCs/>
                <w:sz w:val="15"/>
                <w:szCs w:val="15"/>
              </w:rPr>
            </w:pPr>
            <w:r>
              <w:rPr>
                <w:rFonts w:ascii="Times New Roman" w:hAnsi="Times New Roman" w:eastAsia="仿宋" w:cs="Times New Roman"/>
                <w:i/>
                <w:iCs/>
                <w:kern w:val="0"/>
                <w:sz w:val="15"/>
                <w:szCs w:val="15"/>
              </w:rPr>
              <w:t>Fix_inves</w:t>
            </w:r>
            <w:r>
              <w:rPr>
                <w:rFonts w:ascii="Times New Roman" w:hAnsi="Times New Roman" w:eastAsia="仿宋" w:cs="Times New Roman"/>
                <w:i/>
                <w:iCs/>
                <w:sz w:val="15"/>
                <w:szCs w:val="15"/>
              </w:rPr>
              <w:t>t</w:t>
            </w:r>
          </w:p>
        </w:tc>
        <w:tc>
          <w:tcPr>
            <w:tcW w:w="1244"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0.047*</w:t>
            </w:r>
          </w:p>
        </w:tc>
        <w:tc>
          <w:tcPr>
            <w:tcW w:w="1245"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0.064**</w:t>
            </w:r>
          </w:p>
        </w:tc>
        <w:tc>
          <w:tcPr>
            <w:tcW w:w="1317"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-0.009</w:t>
            </w:r>
          </w:p>
        </w:tc>
      </w:tr>
      <w:tr>
        <w:tblPrEx>
          <w:tblCellMar>
            <w:top w:w="0" w:type="dxa"/>
            <w:left w:w="108" w:type="dxa"/>
            <w:bottom w:w="0" w:type="dxa"/>
            <w:right w:w="108" w:type="dxa"/>
          </w:tblCellMar>
        </w:tblPrEx>
        <w:trPr>
          <w:jc w:val="center"/>
        </w:trPr>
        <w:tc>
          <w:tcPr>
            <w:tcW w:w="1192" w:type="pct"/>
            <w:tcBorders>
              <w:top w:val="nil"/>
              <w:left w:val="nil"/>
              <w:bottom w:val="nil"/>
              <w:right w:val="nil"/>
            </w:tcBorders>
          </w:tcPr>
          <w:p>
            <w:pPr>
              <w:jc w:val="center"/>
              <w:rPr>
                <w:rFonts w:ascii="Times New Roman" w:hAnsi="Times New Roman" w:eastAsia="仿宋" w:cs="Times New Roman"/>
                <w:i/>
                <w:iCs/>
                <w:sz w:val="15"/>
                <w:szCs w:val="15"/>
              </w:rPr>
            </w:pPr>
          </w:p>
        </w:tc>
        <w:tc>
          <w:tcPr>
            <w:tcW w:w="1244"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(0.025)</w:t>
            </w:r>
          </w:p>
        </w:tc>
        <w:tc>
          <w:tcPr>
            <w:tcW w:w="1245"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(0.027)</w:t>
            </w:r>
          </w:p>
        </w:tc>
        <w:tc>
          <w:tcPr>
            <w:tcW w:w="1317"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(0.026)</w:t>
            </w:r>
          </w:p>
        </w:tc>
      </w:tr>
      <w:tr>
        <w:tblPrEx>
          <w:tblCellMar>
            <w:top w:w="0" w:type="dxa"/>
            <w:left w:w="108" w:type="dxa"/>
            <w:bottom w:w="0" w:type="dxa"/>
            <w:right w:w="108" w:type="dxa"/>
          </w:tblCellMar>
        </w:tblPrEx>
        <w:trPr>
          <w:jc w:val="center"/>
        </w:trPr>
        <w:tc>
          <w:tcPr>
            <w:tcW w:w="1192" w:type="pct"/>
            <w:tcBorders>
              <w:top w:val="nil"/>
              <w:left w:val="nil"/>
              <w:bottom w:val="nil"/>
              <w:right w:val="nil"/>
            </w:tcBorders>
          </w:tcPr>
          <w:p>
            <w:pPr>
              <w:jc w:val="center"/>
              <w:rPr>
                <w:rFonts w:ascii="Times New Roman" w:hAnsi="Times New Roman" w:eastAsia="仿宋" w:cs="Times New Roman"/>
                <w:i/>
                <w:iCs/>
                <w:sz w:val="15"/>
                <w:szCs w:val="15"/>
              </w:rPr>
            </w:pPr>
            <w:r>
              <w:rPr>
                <w:rFonts w:ascii="Times New Roman" w:hAnsi="Times New Roman" w:eastAsia="仿宋" w:cs="Times New Roman"/>
                <w:i/>
                <w:iCs/>
                <w:sz w:val="15"/>
                <w:szCs w:val="15"/>
              </w:rPr>
              <w:t>cons</w:t>
            </w:r>
          </w:p>
        </w:tc>
        <w:tc>
          <w:tcPr>
            <w:tcW w:w="1244"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0.685***</w:t>
            </w:r>
          </w:p>
        </w:tc>
        <w:tc>
          <w:tcPr>
            <w:tcW w:w="1245"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3.525***</w:t>
            </w:r>
          </w:p>
        </w:tc>
        <w:tc>
          <w:tcPr>
            <w:tcW w:w="1317"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0.015</w:t>
            </w:r>
          </w:p>
        </w:tc>
      </w:tr>
      <w:tr>
        <w:tblPrEx>
          <w:tblCellMar>
            <w:top w:w="0" w:type="dxa"/>
            <w:left w:w="108" w:type="dxa"/>
            <w:bottom w:w="0" w:type="dxa"/>
            <w:right w:w="108" w:type="dxa"/>
          </w:tblCellMar>
        </w:tblPrEx>
        <w:trPr>
          <w:jc w:val="center"/>
        </w:trPr>
        <w:tc>
          <w:tcPr>
            <w:tcW w:w="1192" w:type="pct"/>
            <w:tcBorders>
              <w:top w:val="nil"/>
              <w:left w:val="nil"/>
              <w:bottom w:val="nil"/>
              <w:right w:val="nil"/>
            </w:tcBorders>
          </w:tcPr>
          <w:p>
            <w:pPr>
              <w:jc w:val="center"/>
              <w:rPr>
                <w:rFonts w:ascii="Times New Roman" w:hAnsi="Times New Roman" w:eastAsia="仿宋" w:cs="Times New Roman"/>
                <w:i/>
                <w:iCs/>
                <w:sz w:val="15"/>
                <w:szCs w:val="15"/>
              </w:rPr>
            </w:pPr>
          </w:p>
        </w:tc>
        <w:tc>
          <w:tcPr>
            <w:tcW w:w="1244"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(0.249)</w:t>
            </w:r>
          </w:p>
        </w:tc>
        <w:tc>
          <w:tcPr>
            <w:tcW w:w="1245"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(0.274)</w:t>
            </w:r>
          </w:p>
        </w:tc>
        <w:tc>
          <w:tcPr>
            <w:tcW w:w="1317"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(0.255)</w:t>
            </w:r>
          </w:p>
        </w:tc>
      </w:tr>
      <w:tr>
        <w:tblPrEx>
          <w:tblCellMar>
            <w:top w:w="0" w:type="dxa"/>
            <w:left w:w="108" w:type="dxa"/>
            <w:bottom w:w="0" w:type="dxa"/>
            <w:right w:w="108" w:type="dxa"/>
          </w:tblCellMar>
        </w:tblPrEx>
        <w:trPr>
          <w:jc w:val="center"/>
        </w:trPr>
        <w:tc>
          <w:tcPr>
            <w:tcW w:w="1192"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企业固定效应</w:t>
            </w:r>
          </w:p>
        </w:tc>
        <w:tc>
          <w:tcPr>
            <w:tcW w:w="1244"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w:t>
            </w:r>
          </w:p>
        </w:tc>
        <w:tc>
          <w:tcPr>
            <w:tcW w:w="1245"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w:t>
            </w:r>
          </w:p>
        </w:tc>
        <w:tc>
          <w:tcPr>
            <w:tcW w:w="1317"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w:t>
            </w:r>
          </w:p>
        </w:tc>
      </w:tr>
      <w:tr>
        <w:tblPrEx>
          <w:tblCellMar>
            <w:top w:w="0" w:type="dxa"/>
            <w:left w:w="108" w:type="dxa"/>
            <w:bottom w:w="0" w:type="dxa"/>
            <w:right w:w="108" w:type="dxa"/>
          </w:tblCellMar>
        </w:tblPrEx>
        <w:trPr>
          <w:jc w:val="center"/>
        </w:trPr>
        <w:tc>
          <w:tcPr>
            <w:tcW w:w="1192"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年份固定效应</w:t>
            </w:r>
          </w:p>
        </w:tc>
        <w:tc>
          <w:tcPr>
            <w:tcW w:w="1244"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w:t>
            </w:r>
          </w:p>
        </w:tc>
        <w:tc>
          <w:tcPr>
            <w:tcW w:w="1245"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w:t>
            </w:r>
          </w:p>
        </w:tc>
        <w:tc>
          <w:tcPr>
            <w:tcW w:w="1317"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w:t>
            </w:r>
          </w:p>
        </w:tc>
      </w:tr>
      <w:tr>
        <w:tblPrEx>
          <w:tblCellMar>
            <w:top w:w="0" w:type="dxa"/>
            <w:left w:w="108" w:type="dxa"/>
            <w:bottom w:w="0" w:type="dxa"/>
            <w:right w:w="108" w:type="dxa"/>
          </w:tblCellMar>
        </w:tblPrEx>
        <w:trPr>
          <w:jc w:val="center"/>
        </w:trPr>
        <w:tc>
          <w:tcPr>
            <w:tcW w:w="1192" w:type="pct"/>
            <w:tcBorders>
              <w:top w:val="nil"/>
              <w:left w:val="nil"/>
              <w:bottom w:val="nil"/>
              <w:right w:val="nil"/>
            </w:tcBorders>
          </w:tcPr>
          <w:p>
            <w:pPr>
              <w:jc w:val="center"/>
              <w:rPr>
                <w:rFonts w:ascii="Times New Roman" w:hAnsi="Times New Roman" w:eastAsia="仿宋" w:cs="Times New Roman"/>
                <w:sz w:val="15"/>
                <w:szCs w:val="15"/>
                <w:vertAlign w:val="superscript"/>
              </w:rPr>
            </w:pPr>
            <w:r>
              <w:rPr>
                <w:rFonts w:ascii="Times New Roman" w:hAnsi="Times New Roman" w:eastAsia="仿宋" w:cs="Times New Roman"/>
                <w:sz w:val="15"/>
                <w:szCs w:val="15"/>
              </w:rPr>
              <w:t>R</w:t>
            </w:r>
            <w:r>
              <w:rPr>
                <w:rFonts w:ascii="Times New Roman" w:hAnsi="Times New Roman" w:eastAsia="仿宋" w:cs="Times New Roman"/>
                <w:sz w:val="15"/>
                <w:szCs w:val="15"/>
                <w:vertAlign w:val="superscript"/>
              </w:rPr>
              <w:t>2</w:t>
            </w:r>
          </w:p>
        </w:tc>
        <w:tc>
          <w:tcPr>
            <w:tcW w:w="2120" w:type="dxa"/>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0.672</w:t>
            </w:r>
          </w:p>
        </w:tc>
        <w:tc>
          <w:tcPr>
            <w:tcW w:w="2122" w:type="dxa"/>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0.562</w:t>
            </w:r>
          </w:p>
        </w:tc>
        <w:tc>
          <w:tcPr>
            <w:tcW w:w="2245" w:type="dxa"/>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0.660</w:t>
            </w:r>
          </w:p>
        </w:tc>
      </w:tr>
      <w:tr>
        <w:tblPrEx>
          <w:tblCellMar>
            <w:top w:w="0" w:type="dxa"/>
            <w:left w:w="108" w:type="dxa"/>
            <w:bottom w:w="0" w:type="dxa"/>
            <w:right w:w="108" w:type="dxa"/>
          </w:tblCellMar>
        </w:tblPrEx>
        <w:trPr>
          <w:jc w:val="center"/>
        </w:trPr>
        <w:tc>
          <w:tcPr>
            <w:tcW w:w="1192" w:type="pct"/>
            <w:tcBorders>
              <w:top w:val="nil"/>
              <w:left w:val="nil"/>
              <w:bottom w:val="single" w:color="auto" w:sz="4" w:space="0"/>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N</w:t>
            </w:r>
          </w:p>
        </w:tc>
        <w:tc>
          <w:tcPr>
            <w:tcW w:w="2120" w:type="dxa"/>
            <w:tcBorders>
              <w:top w:val="nil"/>
              <w:left w:val="nil"/>
              <w:bottom w:val="single" w:color="auto" w:sz="4" w:space="0"/>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33,598</w:t>
            </w:r>
          </w:p>
        </w:tc>
        <w:tc>
          <w:tcPr>
            <w:tcW w:w="2122" w:type="dxa"/>
            <w:tcBorders>
              <w:top w:val="nil"/>
              <w:left w:val="nil"/>
              <w:bottom w:val="single" w:color="auto" w:sz="4" w:space="0"/>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33,598</w:t>
            </w:r>
          </w:p>
        </w:tc>
        <w:tc>
          <w:tcPr>
            <w:tcW w:w="2245" w:type="dxa"/>
            <w:tcBorders>
              <w:top w:val="nil"/>
              <w:left w:val="nil"/>
              <w:bottom w:val="single" w:color="auto" w:sz="4" w:space="0"/>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33,598</w:t>
            </w:r>
          </w:p>
        </w:tc>
      </w:tr>
    </w:tbl>
    <w:p>
      <w:pPr>
        <w:ind w:firstLine="420"/>
        <w:rPr>
          <w:rFonts w:ascii="Times New Roman" w:hAnsi="Times New Roman" w:eastAsia="仿宋" w:cs="Times New Roman"/>
          <w:sz w:val="15"/>
          <w:szCs w:val="15"/>
        </w:rPr>
      </w:pPr>
    </w:p>
    <w:p>
      <w:pPr>
        <w:ind w:firstLine="420"/>
        <w:rPr>
          <w:rFonts w:ascii="Times New Roman" w:hAnsi="Times New Roman" w:eastAsia="仿宋" w:cs="Times New Roman"/>
          <w:szCs w:val="21"/>
        </w:rPr>
      </w:pPr>
      <w:r>
        <w:rPr>
          <w:rFonts w:ascii="Times New Roman" w:hAnsi="Times New Roman" w:eastAsia="仿宋" w:cs="Times New Roman"/>
          <w:szCs w:val="21"/>
        </w:rPr>
        <w:t>其三，</w:t>
      </w:r>
      <w:r>
        <w:rPr>
          <w:rFonts w:hint="eastAsia" w:ascii="Times New Roman" w:hAnsi="Times New Roman" w:eastAsia="仿宋" w:cs="Times New Roman"/>
          <w:szCs w:val="21"/>
        </w:rPr>
        <w:t>Acemoglu（1995）指出，奖励结构具有历史依赖性，即当期的奖励结构很有可能由过去的历史因素影响。与之相关，体制引力也具有类似性质，例如，家长在培养孩子时，受到当期体制引力的影响，潜移默化地对孩子灌输未来进入体制部门从业的思想，从而影响了未来劳动市场的配置格局。因此，本文认为显性体制引力的作用过程具有一定的滞后性和连续性特征，为了证明这一点，我们</w:t>
      </w:r>
      <w:r>
        <w:rPr>
          <w:rFonts w:ascii="Times New Roman" w:hAnsi="Times New Roman" w:eastAsia="仿宋" w:cs="Times New Roman"/>
          <w:szCs w:val="21"/>
        </w:rPr>
        <w:t>分别将</w:t>
      </w:r>
      <w:r>
        <w:rPr>
          <w:rFonts w:hint="eastAsia" w:ascii="Times New Roman" w:hAnsi="Times New Roman" w:eastAsia="仿宋" w:cs="Times New Roman"/>
          <w:szCs w:val="21"/>
        </w:rPr>
        <w:t>显性</w:t>
      </w:r>
      <w:r>
        <w:rPr>
          <w:rFonts w:ascii="Times New Roman" w:hAnsi="Times New Roman" w:eastAsia="仿宋" w:cs="Times New Roman"/>
          <w:szCs w:val="21"/>
        </w:rPr>
        <w:t>体制引力取滞后和采用移动平均法计算后再进行回归。表</w:t>
      </w:r>
      <w:r>
        <w:rPr>
          <w:rFonts w:hint="eastAsia" w:ascii="仿宋" w:hAnsi="仿宋" w:eastAsia="仿宋" w:cs="仿宋"/>
          <w:szCs w:val="21"/>
        </w:rPr>
        <w:t>Ⅲ4</w:t>
      </w:r>
      <w:r>
        <w:rPr>
          <w:rFonts w:ascii="Times New Roman" w:hAnsi="Times New Roman" w:eastAsia="仿宋" w:cs="Times New Roman"/>
          <w:szCs w:val="21"/>
        </w:rPr>
        <w:t>第（1）-（3）列的回归结果表明，</w:t>
      </w:r>
      <w:r>
        <w:rPr>
          <w:rFonts w:hint="eastAsia" w:ascii="Times New Roman" w:hAnsi="Times New Roman" w:eastAsia="仿宋" w:cs="Times New Roman"/>
          <w:szCs w:val="21"/>
        </w:rPr>
        <w:t>显性</w:t>
      </w:r>
      <w:r>
        <w:rPr>
          <w:rFonts w:ascii="Times New Roman" w:hAnsi="Times New Roman" w:eastAsia="仿宋" w:cs="Times New Roman"/>
          <w:szCs w:val="21"/>
        </w:rPr>
        <w:t>体制引力的估计系数均为负，</w:t>
      </w:r>
      <w:r>
        <w:rPr>
          <w:rFonts w:hint="eastAsia" w:ascii="Times New Roman" w:hAnsi="Times New Roman" w:eastAsia="仿宋" w:cs="Times New Roman"/>
          <w:szCs w:val="21"/>
        </w:rPr>
        <w:t>除</w:t>
      </w:r>
      <w:r>
        <w:rPr>
          <w:rFonts w:ascii="Times New Roman" w:hAnsi="Times New Roman" w:eastAsia="仿宋" w:cs="Times New Roman"/>
          <w:szCs w:val="21"/>
        </w:rPr>
        <w:t>滞后一期外均</w:t>
      </w:r>
      <w:r>
        <w:rPr>
          <w:rFonts w:hint="eastAsia" w:ascii="Times New Roman" w:hAnsi="Times New Roman" w:eastAsia="仿宋" w:cs="Times New Roman"/>
          <w:szCs w:val="21"/>
        </w:rPr>
        <w:t>至少</w:t>
      </w:r>
      <w:r>
        <w:rPr>
          <w:rFonts w:ascii="Times New Roman" w:hAnsi="Times New Roman" w:eastAsia="仿宋" w:cs="Times New Roman"/>
          <w:szCs w:val="21"/>
        </w:rPr>
        <w:t>在5%水平上显著，并且</w:t>
      </w:r>
      <w:r>
        <w:rPr>
          <w:rFonts w:hint="eastAsia" w:ascii="Times New Roman" w:hAnsi="Times New Roman" w:eastAsia="仿宋" w:cs="Times New Roman"/>
          <w:szCs w:val="21"/>
        </w:rPr>
        <w:t>显性</w:t>
      </w:r>
      <w:r>
        <w:rPr>
          <w:rFonts w:ascii="Times New Roman" w:hAnsi="Times New Roman" w:eastAsia="仿宋" w:cs="Times New Roman"/>
          <w:szCs w:val="21"/>
        </w:rPr>
        <w:t>体制引力的抑制作用随滞后阶数的增大而增大。</w:t>
      </w:r>
      <w:r>
        <w:rPr>
          <w:rFonts w:hint="eastAsia" w:ascii="Times New Roman" w:hAnsi="Times New Roman" w:eastAsia="仿宋" w:cs="Times New Roman"/>
          <w:szCs w:val="21"/>
        </w:rPr>
        <w:t>与此同时，</w:t>
      </w:r>
      <w:r>
        <w:rPr>
          <w:rFonts w:ascii="Times New Roman" w:hAnsi="Times New Roman" w:eastAsia="仿宋" w:cs="Times New Roman"/>
          <w:szCs w:val="21"/>
        </w:rPr>
        <w:t>第（4）-（5）列的回归结果</w:t>
      </w:r>
      <w:r>
        <w:rPr>
          <w:rFonts w:hint="eastAsia" w:ascii="Times New Roman" w:hAnsi="Times New Roman" w:eastAsia="仿宋" w:cs="Times New Roman"/>
          <w:szCs w:val="21"/>
        </w:rPr>
        <w:t>也显示，采用愈大阶数的移动平均来计算体制引力，其对企业全要素生产率的抑制作用愈强。这些结果都证明了体制引力作用过程的滞后和连续性特征，但是，这并没有影响基线结果的稳健性。</w:t>
      </w:r>
    </w:p>
    <w:p>
      <w:pPr>
        <w:ind w:firstLine="420"/>
        <w:rPr>
          <w:rFonts w:ascii="Times New Roman" w:hAnsi="Times New Roman" w:eastAsia="仿宋" w:cs="Times New Roman"/>
          <w:szCs w:val="21"/>
        </w:rPr>
      </w:pPr>
    </w:p>
    <w:p>
      <w:pPr>
        <w:jc w:val="center"/>
        <w:rPr>
          <w:rFonts w:ascii="黑体" w:hAnsi="黑体" w:eastAsia="黑体" w:cs="黑体"/>
          <w:sz w:val="18"/>
          <w:szCs w:val="18"/>
        </w:rPr>
      </w:pPr>
      <w:r>
        <w:rPr>
          <w:rFonts w:hint="eastAsia" w:ascii="黑体" w:hAnsi="黑体" w:eastAsia="黑体" w:cs="黑体"/>
          <w:sz w:val="18"/>
          <w:szCs w:val="18"/>
        </w:rPr>
        <w:t>表Ⅲ4  体制引力取滞后或取移动平均后的回归结果</w:t>
      </w:r>
    </w:p>
    <w:tbl>
      <w:tblPr>
        <w:tblStyle w:val="14"/>
        <w:tblW w:w="5000" w:type="pct"/>
        <w:jc w:val="center"/>
        <w:tblLayout w:type="autofit"/>
        <w:tblCellMar>
          <w:top w:w="0" w:type="dxa"/>
          <w:left w:w="108" w:type="dxa"/>
          <w:bottom w:w="0" w:type="dxa"/>
          <w:right w:w="108" w:type="dxa"/>
        </w:tblCellMar>
      </w:tblPr>
      <w:tblGrid>
        <w:gridCol w:w="1330"/>
        <w:gridCol w:w="1388"/>
        <w:gridCol w:w="1388"/>
        <w:gridCol w:w="1472"/>
        <w:gridCol w:w="1472"/>
        <w:gridCol w:w="1472"/>
      </w:tblGrid>
      <w:tr>
        <w:tblPrEx>
          <w:tblCellMar>
            <w:top w:w="0" w:type="dxa"/>
            <w:left w:w="108" w:type="dxa"/>
            <w:bottom w:w="0" w:type="dxa"/>
            <w:right w:w="108" w:type="dxa"/>
          </w:tblCellMar>
        </w:tblPrEx>
        <w:trPr>
          <w:jc w:val="center"/>
        </w:trPr>
        <w:tc>
          <w:tcPr>
            <w:tcW w:w="780" w:type="pct"/>
            <w:tcBorders>
              <w:top w:val="single" w:color="auto" w:sz="4" w:space="0"/>
              <w:left w:val="nil"/>
              <w:bottom w:val="nil"/>
              <w:right w:val="nil"/>
            </w:tcBorders>
          </w:tcPr>
          <w:p>
            <w:pPr>
              <w:jc w:val="center"/>
              <w:rPr>
                <w:rFonts w:ascii="Times New Roman" w:hAnsi="Times New Roman" w:eastAsia="仿宋" w:cs="Times New Roman"/>
                <w:sz w:val="15"/>
                <w:szCs w:val="15"/>
              </w:rPr>
            </w:pPr>
          </w:p>
        </w:tc>
        <w:tc>
          <w:tcPr>
            <w:tcW w:w="814" w:type="pct"/>
            <w:tcBorders>
              <w:top w:val="single" w:color="auto" w:sz="4" w:space="0"/>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（1）</w:t>
            </w:r>
          </w:p>
        </w:tc>
        <w:tc>
          <w:tcPr>
            <w:tcW w:w="814" w:type="pct"/>
            <w:tcBorders>
              <w:top w:val="single" w:color="auto" w:sz="4" w:space="0"/>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（2）</w:t>
            </w:r>
          </w:p>
        </w:tc>
        <w:tc>
          <w:tcPr>
            <w:tcW w:w="863" w:type="pct"/>
            <w:tcBorders>
              <w:top w:val="single" w:color="auto" w:sz="4" w:space="0"/>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（3）</w:t>
            </w:r>
          </w:p>
        </w:tc>
        <w:tc>
          <w:tcPr>
            <w:tcW w:w="863" w:type="pct"/>
            <w:tcBorders>
              <w:top w:val="single" w:color="auto" w:sz="4" w:space="0"/>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（4）</w:t>
            </w:r>
          </w:p>
        </w:tc>
        <w:tc>
          <w:tcPr>
            <w:tcW w:w="863" w:type="pct"/>
            <w:tcBorders>
              <w:top w:val="single" w:color="auto" w:sz="4" w:space="0"/>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（5）</w:t>
            </w:r>
          </w:p>
        </w:tc>
      </w:tr>
      <w:tr>
        <w:tblPrEx>
          <w:tblCellMar>
            <w:top w:w="0" w:type="dxa"/>
            <w:left w:w="108" w:type="dxa"/>
            <w:bottom w:w="0" w:type="dxa"/>
            <w:right w:w="108" w:type="dxa"/>
          </w:tblCellMar>
        </w:tblPrEx>
        <w:trPr>
          <w:jc w:val="center"/>
        </w:trPr>
        <w:tc>
          <w:tcPr>
            <w:tcW w:w="780" w:type="pct"/>
            <w:tcBorders>
              <w:top w:val="nil"/>
              <w:left w:val="nil"/>
              <w:bottom w:val="single" w:color="auto" w:sz="4" w:space="0"/>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处理方法</w:t>
            </w:r>
          </w:p>
        </w:tc>
        <w:tc>
          <w:tcPr>
            <w:tcW w:w="814" w:type="pct"/>
            <w:tcBorders>
              <w:top w:val="nil"/>
              <w:left w:val="nil"/>
              <w:bottom w:val="single" w:color="auto" w:sz="4" w:space="0"/>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滞后一期</w:t>
            </w:r>
          </w:p>
        </w:tc>
        <w:tc>
          <w:tcPr>
            <w:tcW w:w="814" w:type="pct"/>
            <w:tcBorders>
              <w:top w:val="nil"/>
              <w:left w:val="nil"/>
              <w:bottom w:val="single" w:color="auto" w:sz="4" w:space="0"/>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滞后二期</w:t>
            </w:r>
          </w:p>
        </w:tc>
        <w:tc>
          <w:tcPr>
            <w:tcW w:w="863" w:type="pct"/>
            <w:tcBorders>
              <w:top w:val="nil"/>
              <w:left w:val="nil"/>
              <w:bottom w:val="single" w:color="auto" w:sz="4" w:space="0"/>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滞后三期</w:t>
            </w:r>
          </w:p>
        </w:tc>
        <w:tc>
          <w:tcPr>
            <w:tcW w:w="863" w:type="pct"/>
            <w:tcBorders>
              <w:top w:val="nil"/>
              <w:left w:val="nil"/>
              <w:bottom w:val="single" w:color="auto" w:sz="4" w:space="0"/>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三年移动平均</w:t>
            </w:r>
          </w:p>
        </w:tc>
        <w:tc>
          <w:tcPr>
            <w:tcW w:w="863" w:type="pct"/>
            <w:tcBorders>
              <w:top w:val="nil"/>
              <w:left w:val="nil"/>
              <w:bottom w:val="single" w:color="auto" w:sz="4" w:space="0"/>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五年移动平均</w:t>
            </w:r>
          </w:p>
        </w:tc>
      </w:tr>
      <w:tr>
        <w:tblPrEx>
          <w:tblCellMar>
            <w:top w:w="0" w:type="dxa"/>
            <w:left w:w="108" w:type="dxa"/>
            <w:bottom w:w="0" w:type="dxa"/>
            <w:right w:w="108" w:type="dxa"/>
          </w:tblCellMar>
        </w:tblPrEx>
        <w:trPr>
          <w:jc w:val="center"/>
        </w:trPr>
        <w:tc>
          <w:tcPr>
            <w:tcW w:w="780" w:type="pct"/>
            <w:tcBorders>
              <w:top w:val="single" w:color="auto" w:sz="4" w:space="0"/>
              <w:left w:val="nil"/>
              <w:bottom w:val="nil"/>
              <w:right w:val="nil"/>
            </w:tcBorders>
          </w:tcPr>
          <w:p>
            <w:pPr>
              <w:jc w:val="center"/>
              <w:rPr>
                <w:rFonts w:ascii="Times New Roman" w:hAnsi="Times New Roman" w:eastAsia="仿宋" w:cs="Times New Roman"/>
                <w:i/>
                <w:iCs/>
                <w:sz w:val="15"/>
                <w:szCs w:val="15"/>
              </w:rPr>
            </w:pPr>
            <w:r>
              <w:rPr>
                <w:rFonts w:ascii="Times New Roman" w:hAnsi="Times New Roman" w:eastAsia="仿宋" w:cs="Times New Roman"/>
                <w:i/>
                <w:iCs/>
                <w:sz w:val="15"/>
                <w:szCs w:val="15"/>
              </w:rPr>
              <w:t>L.gravity</w:t>
            </w:r>
          </w:p>
        </w:tc>
        <w:tc>
          <w:tcPr>
            <w:tcW w:w="814" w:type="pct"/>
            <w:tcBorders>
              <w:top w:val="single" w:color="auto" w:sz="4" w:space="0"/>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-0.048</w:t>
            </w:r>
          </w:p>
        </w:tc>
        <w:tc>
          <w:tcPr>
            <w:tcW w:w="814" w:type="pct"/>
            <w:tcBorders>
              <w:top w:val="single" w:color="auto" w:sz="4" w:space="0"/>
              <w:left w:val="nil"/>
              <w:bottom w:val="nil"/>
              <w:right w:val="nil"/>
            </w:tcBorders>
          </w:tcPr>
          <w:p>
            <w:pPr>
              <w:jc w:val="center"/>
              <w:rPr>
                <w:rFonts w:ascii="Times New Roman" w:hAnsi="Times New Roman" w:eastAsia="仿宋" w:cs="Times New Roman"/>
                <w:sz w:val="15"/>
                <w:szCs w:val="15"/>
              </w:rPr>
            </w:pPr>
          </w:p>
        </w:tc>
        <w:tc>
          <w:tcPr>
            <w:tcW w:w="863" w:type="pct"/>
            <w:tcBorders>
              <w:top w:val="single" w:color="auto" w:sz="4" w:space="0"/>
              <w:left w:val="nil"/>
              <w:bottom w:val="nil"/>
              <w:right w:val="nil"/>
            </w:tcBorders>
          </w:tcPr>
          <w:p>
            <w:pPr>
              <w:jc w:val="center"/>
              <w:rPr>
                <w:rFonts w:ascii="Times New Roman" w:hAnsi="Times New Roman" w:eastAsia="仿宋" w:cs="Times New Roman"/>
                <w:sz w:val="15"/>
                <w:szCs w:val="15"/>
              </w:rPr>
            </w:pPr>
          </w:p>
        </w:tc>
        <w:tc>
          <w:tcPr>
            <w:tcW w:w="863" w:type="pct"/>
            <w:tcBorders>
              <w:top w:val="single" w:color="auto" w:sz="4" w:space="0"/>
              <w:left w:val="nil"/>
              <w:bottom w:val="nil"/>
              <w:right w:val="nil"/>
            </w:tcBorders>
          </w:tcPr>
          <w:p>
            <w:pPr>
              <w:jc w:val="center"/>
              <w:rPr>
                <w:rFonts w:ascii="Times New Roman" w:hAnsi="Times New Roman" w:eastAsia="仿宋" w:cs="Times New Roman"/>
                <w:sz w:val="15"/>
                <w:szCs w:val="15"/>
              </w:rPr>
            </w:pPr>
          </w:p>
        </w:tc>
        <w:tc>
          <w:tcPr>
            <w:tcW w:w="863" w:type="pct"/>
            <w:tcBorders>
              <w:top w:val="single" w:color="auto" w:sz="4" w:space="0"/>
              <w:left w:val="nil"/>
              <w:bottom w:val="nil"/>
              <w:right w:val="nil"/>
            </w:tcBorders>
          </w:tcPr>
          <w:p>
            <w:pPr>
              <w:jc w:val="center"/>
              <w:rPr>
                <w:rFonts w:ascii="Times New Roman" w:hAnsi="Times New Roman" w:eastAsia="仿宋" w:cs="Times New Roman"/>
                <w:sz w:val="15"/>
                <w:szCs w:val="15"/>
              </w:rPr>
            </w:pPr>
          </w:p>
        </w:tc>
      </w:tr>
      <w:tr>
        <w:tblPrEx>
          <w:tblCellMar>
            <w:top w:w="0" w:type="dxa"/>
            <w:left w:w="108" w:type="dxa"/>
            <w:bottom w:w="0" w:type="dxa"/>
            <w:right w:w="108" w:type="dxa"/>
          </w:tblCellMar>
        </w:tblPrEx>
        <w:trPr>
          <w:jc w:val="center"/>
        </w:trPr>
        <w:tc>
          <w:tcPr>
            <w:tcW w:w="780" w:type="pct"/>
            <w:tcBorders>
              <w:top w:val="nil"/>
              <w:left w:val="nil"/>
              <w:bottom w:val="nil"/>
              <w:right w:val="nil"/>
            </w:tcBorders>
          </w:tcPr>
          <w:p>
            <w:pPr>
              <w:jc w:val="center"/>
              <w:rPr>
                <w:rFonts w:ascii="Times New Roman" w:hAnsi="Times New Roman" w:eastAsia="仿宋" w:cs="Times New Roman"/>
                <w:i/>
                <w:iCs/>
                <w:sz w:val="15"/>
                <w:szCs w:val="15"/>
              </w:rPr>
            </w:pPr>
          </w:p>
        </w:tc>
        <w:tc>
          <w:tcPr>
            <w:tcW w:w="814"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(0.030)</w:t>
            </w:r>
          </w:p>
        </w:tc>
        <w:tc>
          <w:tcPr>
            <w:tcW w:w="814" w:type="pct"/>
            <w:tcBorders>
              <w:top w:val="nil"/>
              <w:left w:val="nil"/>
              <w:bottom w:val="nil"/>
              <w:right w:val="nil"/>
            </w:tcBorders>
          </w:tcPr>
          <w:p>
            <w:pPr>
              <w:jc w:val="center"/>
              <w:rPr>
                <w:rFonts w:ascii="Times New Roman" w:hAnsi="Times New Roman" w:eastAsia="仿宋" w:cs="Times New Roman"/>
                <w:sz w:val="15"/>
                <w:szCs w:val="15"/>
              </w:rPr>
            </w:pPr>
          </w:p>
        </w:tc>
        <w:tc>
          <w:tcPr>
            <w:tcW w:w="863" w:type="pct"/>
            <w:tcBorders>
              <w:top w:val="nil"/>
              <w:left w:val="nil"/>
              <w:bottom w:val="nil"/>
              <w:right w:val="nil"/>
            </w:tcBorders>
          </w:tcPr>
          <w:p>
            <w:pPr>
              <w:jc w:val="center"/>
              <w:rPr>
                <w:rFonts w:ascii="Times New Roman" w:hAnsi="Times New Roman" w:eastAsia="仿宋" w:cs="Times New Roman"/>
                <w:sz w:val="15"/>
                <w:szCs w:val="15"/>
              </w:rPr>
            </w:pPr>
          </w:p>
        </w:tc>
        <w:tc>
          <w:tcPr>
            <w:tcW w:w="863" w:type="pct"/>
            <w:tcBorders>
              <w:top w:val="nil"/>
              <w:left w:val="nil"/>
              <w:bottom w:val="nil"/>
              <w:right w:val="nil"/>
            </w:tcBorders>
          </w:tcPr>
          <w:p>
            <w:pPr>
              <w:jc w:val="center"/>
              <w:rPr>
                <w:rFonts w:ascii="Times New Roman" w:hAnsi="Times New Roman" w:eastAsia="仿宋" w:cs="Times New Roman"/>
                <w:sz w:val="15"/>
                <w:szCs w:val="15"/>
              </w:rPr>
            </w:pPr>
          </w:p>
        </w:tc>
        <w:tc>
          <w:tcPr>
            <w:tcW w:w="863" w:type="pct"/>
            <w:tcBorders>
              <w:top w:val="nil"/>
              <w:left w:val="nil"/>
              <w:bottom w:val="nil"/>
              <w:right w:val="nil"/>
            </w:tcBorders>
          </w:tcPr>
          <w:p>
            <w:pPr>
              <w:jc w:val="center"/>
              <w:rPr>
                <w:rFonts w:ascii="Times New Roman" w:hAnsi="Times New Roman" w:eastAsia="仿宋" w:cs="Times New Roman"/>
                <w:sz w:val="15"/>
                <w:szCs w:val="15"/>
              </w:rPr>
            </w:pPr>
          </w:p>
        </w:tc>
      </w:tr>
      <w:tr>
        <w:tblPrEx>
          <w:tblCellMar>
            <w:top w:w="0" w:type="dxa"/>
            <w:left w:w="108" w:type="dxa"/>
            <w:bottom w:w="0" w:type="dxa"/>
            <w:right w:w="108" w:type="dxa"/>
          </w:tblCellMar>
        </w:tblPrEx>
        <w:trPr>
          <w:jc w:val="center"/>
        </w:trPr>
        <w:tc>
          <w:tcPr>
            <w:tcW w:w="780" w:type="pct"/>
            <w:tcBorders>
              <w:top w:val="nil"/>
              <w:left w:val="nil"/>
              <w:bottom w:val="nil"/>
              <w:right w:val="nil"/>
            </w:tcBorders>
          </w:tcPr>
          <w:p>
            <w:pPr>
              <w:jc w:val="center"/>
              <w:rPr>
                <w:rFonts w:ascii="Times New Roman" w:hAnsi="Times New Roman" w:eastAsia="仿宋" w:cs="Times New Roman"/>
                <w:i/>
                <w:iCs/>
                <w:sz w:val="15"/>
                <w:szCs w:val="15"/>
              </w:rPr>
            </w:pPr>
            <w:r>
              <w:rPr>
                <w:rFonts w:ascii="Times New Roman" w:hAnsi="Times New Roman" w:eastAsia="仿宋" w:cs="Times New Roman"/>
                <w:i/>
                <w:iCs/>
                <w:sz w:val="15"/>
                <w:szCs w:val="15"/>
              </w:rPr>
              <w:t>L2.gravity</w:t>
            </w:r>
          </w:p>
        </w:tc>
        <w:tc>
          <w:tcPr>
            <w:tcW w:w="814" w:type="pct"/>
            <w:tcBorders>
              <w:top w:val="nil"/>
              <w:left w:val="nil"/>
              <w:bottom w:val="nil"/>
              <w:right w:val="nil"/>
            </w:tcBorders>
          </w:tcPr>
          <w:p>
            <w:pPr>
              <w:jc w:val="center"/>
              <w:rPr>
                <w:rFonts w:ascii="Times New Roman" w:hAnsi="Times New Roman" w:eastAsia="仿宋" w:cs="Times New Roman"/>
                <w:sz w:val="15"/>
                <w:szCs w:val="15"/>
              </w:rPr>
            </w:pPr>
          </w:p>
        </w:tc>
        <w:tc>
          <w:tcPr>
            <w:tcW w:w="814"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-0.069***</w:t>
            </w:r>
          </w:p>
        </w:tc>
        <w:tc>
          <w:tcPr>
            <w:tcW w:w="863" w:type="pct"/>
            <w:tcBorders>
              <w:top w:val="nil"/>
              <w:left w:val="nil"/>
              <w:bottom w:val="nil"/>
              <w:right w:val="nil"/>
            </w:tcBorders>
          </w:tcPr>
          <w:p>
            <w:pPr>
              <w:jc w:val="center"/>
              <w:rPr>
                <w:rFonts w:ascii="Times New Roman" w:hAnsi="Times New Roman" w:eastAsia="仿宋" w:cs="Times New Roman"/>
                <w:sz w:val="15"/>
                <w:szCs w:val="15"/>
              </w:rPr>
            </w:pPr>
          </w:p>
        </w:tc>
        <w:tc>
          <w:tcPr>
            <w:tcW w:w="863" w:type="pct"/>
            <w:tcBorders>
              <w:top w:val="nil"/>
              <w:left w:val="nil"/>
              <w:bottom w:val="nil"/>
              <w:right w:val="nil"/>
            </w:tcBorders>
          </w:tcPr>
          <w:p>
            <w:pPr>
              <w:jc w:val="center"/>
              <w:rPr>
                <w:rFonts w:ascii="Times New Roman" w:hAnsi="Times New Roman" w:eastAsia="仿宋" w:cs="Times New Roman"/>
                <w:sz w:val="15"/>
                <w:szCs w:val="15"/>
              </w:rPr>
            </w:pPr>
          </w:p>
        </w:tc>
        <w:tc>
          <w:tcPr>
            <w:tcW w:w="863" w:type="pct"/>
            <w:tcBorders>
              <w:top w:val="nil"/>
              <w:left w:val="nil"/>
              <w:bottom w:val="nil"/>
              <w:right w:val="nil"/>
            </w:tcBorders>
          </w:tcPr>
          <w:p>
            <w:pPr>
              <w:jc w:val="center"/>
              <w:rPr>
                <w:rFonts w:ascii="Times New Roman" w:hAnsi="Times New Roman" w:eastAsia="仿宋" w:cs="Times New Roman"/>
                <w:sz w:val="15"/>
                <w:szCs w:val="15"/>
              </w:rPr>
            </w:pPr>
          </w:p>
        </w:tc>
      </w:tr>
      <w:tr>
        <w:tblPrEx>
          <w:tblCellMar>
            <w:top w:w="0" w:type="dxa"/>
            <w:left w:w="108" w:type="dxa"/>
            <w:bottom w:w="0" w:type="dxa"/>
            <w:right w:w="108" w:type="dxa"/>
          </w:tblCellMar>
        </w:tblPrEx>
        <w:trPr>
          <w:jc w:val="center"/>
        </w:trPr>
        <w:tc>
          <w:tcPr>
            <w:tcW w:w="780" w:type="pct"/>
            <w:tcBorders>
              <w:top w:val="nil"/>
              <w:left w:val="nil"/>
              <w:bottom w:val="nil"/>
              <w:right w:val="nil"/>
            </w:tcBorders>
          </w:tcPr>
          <w:p>
            <w:pPr>
              <w:jc w:val="center"/>
              <w:rPr>
                <w:rFonts w:ascii="Times New Roman" w:hAnsi="Times New Roman" w:eastAsia="仿宋" w:cs="Times New Roman"/>
                <w:i/>
                <w:iCs/>
                <w:sz w:val="15"/>
                <w:szCs w:val="15"/>
              </w:rPr>
            </w:pPr>
          </w:p>
        </w:tc>
        <w:tc>
          <w:tcPr>
            <w:tcW w:w="814" w:type="pct"/>
            <w:tcBorders>
              <w:top w:val="nil"/>
              <w:left w:val="nil"/>
              <w:bottom w:val="nil"/>
              <w:right w:val="nil"/>
            </w:tcBorders>
          </w:tcPr>
          <w:p>
            <w:pPr>
              <w:jc w:val="center"/>
              <w:rPr>
                <w:rFonts w:ascii="Times New Roman" w:hAnsi="Times New Roman" w:eastAsia="仿宋" w:cs="Times New Roman"/>
                <w:sz w:val="15"/>
                <w:szCs w:val="15"/>
              </w:rPr>
            </w:pPr>
          </w:p>
        </w:tc>
        <w:tc>
          <w:tcPr>
            <w:tcW w:w="814"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(0.025)</w:t>
            </w:r>
          </w:p>
        </w:tc>
        <w:tc>
          <w:tcPr>
            <w:tcW w:w="863" w:type="pct"/>
            <w:tcBorders>
              <w:top w:val="nil"/>
              <w:left w:val="nil"/>
              <w:bottom w:val="nil"/>
              <w:right w:val="nil"/>
            </w:tcBorders>
          </w:tcPr>
          <w:p>
            <w:pPr>
              <w:jc w:val="center"/>
              <w:rPr>
                <w:rFonts w:ascii="Times New Roman" w:hAnsi="Times New Roman" w:eastAsia="仿宋" w:cs="Times New Roman"/>
                <w:sz w:val="15"/>
                <w:szCs w:val="15"/>
              </w:rPr>
            </w:pPr>
          </w:p>
        </w:tc>
        <w:tc>
          <w:tcPr>
            <w:tcW w:w="863" w:type="pct"/>
            <w:tcBorders>
              <w:top w:val="nil"/>
              <w:left w:val="nil"/>
              <w:bottom w:val="nil"/>
              <w:right w:val="nil"/>
            </w:tcBorders>
          </w:tcPr>
          <w:p>
            <w:pPr>
              <w:jc w:val="center"/>
              <w:rPr>
                <w:rFonts w:ascii="Times New Roman" w:hAnsi="Times New Roman" w:eastAsia="仿宋" w:cs="Times New Roman"/>
                <w:sz w:val="15"/>
                <w:szCs w:val="15"/>
              </w:rPr>
            </w:pPr>
          </w:p>
        </w:tc>
        <w:tc>
          <w:tcPr>
            <w:tcW w:w="863" w:type="pct"/>
            <w:tcBorders>
              <w:top w:val="nil"/>
              <w:left w:val="nil"/>
              <w:bottom w:val="nil"/>
              <w:right w:val="nil"/>
            </w:tcBorders>
          </w:tcPr>
          <w:p>
            <w:pPr>
              <w:jc w:val="center"/>
              <w:rPr>
                <w:rFonts w:ascii="Times New Roman" w:hAnsi="Times New Roman" w:eastAsia="仿宋" w:cs="Times New Roman"/>
                <w:sz w:val="15"/>
                <w:szCs w:val="15"/>
              </w:rPr>
            </w:pPr>
          </w:p>
        </w:tc>
      </w:tr>
      <w:tr>
        <w:tblPrEx>
          <w:tblCellMar>
            <w:top w:w="0" w:type="dxa"/>
            <w:left w:w="108" w:type="dxa"/>
            <w:bottom w:w="0" w:type="dxa"/>
            <w:right w:w="108" w:type="dxa"/>
          </w:tblCellMar>
        </w:tblPrEx>
        <w:trPr>
          <w:jc w:val="center"/>
        </w:trPr>
        <w:tc>
          <w:tcPr>
            <w:tcW w:w="780" w:type="pct"/>
            <w:tcBorders>
              <w:top w:val="nil"/>
              <w:left w:val="nil"/>
              <w:bottom w:val="nil"/>
              <w:right w:val="nil"/>
            </w:tcBorders>
          </w:tcPr>
          <w:p>
            <w:pPr>
              <w:jc w:val="center"/>
              <w:rPr>
                <w:rFonts w:ascii="Times New Roman" w:hAnsi="Times New Roman" w:eastAsia="仿宋" w:cs="Times New Roman"/>
                <w:i/>
                <w:iCs/>
                <w:sz w:val="15"/>
                <w:szCs w:val="15"/>
              </w:rPr>
            </w:pPr>
            <w:r>
              <w:rPr>
                <w:rFonts w:ascii="Times New Roman" w:hAnsi="Times New Roman" w:eastAsia="仿宋" w:cs="Times New Roman"/>
                <w:i/>
                <w:iCs/>
                <w:sz w:val="15"/>
                <w:szCs w:val="15"/>
              </w:rPr>
              <w:t>L3.gravity</w:t>
            </w:r>
          </w:p>
        </w:tc>
        <w:tc>
          <w:tcPr>
            <w:tcW w:w="814" w:type="pct"/>
            <w:tcBorders>
              <w:top w:val="nil"/>
              <w:left w:val="nil"/>
              <w:bottom w:val="nil"/>
              <w:right w:val="nil"/>
            </w:tcBorders>
          </w:tcPr>
          <w:p>
            <w:pPr>
              <w:jc w:val="center"/>
              <w:rPr>
                <w:rFonts w:ascii="Times New Roman" w:hAnsi="Times New Roman" w:eastAsia="仿宋" w:cs="Times New Roman"/>
                <w:sz w:val="15"/>
                <w:szCs w:val="15"/>
              </w:rPr>
            </w:pPr>
          </w:p>
        </w:tc>
        <w:tc>
          <w:tcPr>
            <w:tcW w:w="814" w:type="pct"/>
            <w:tcBorders>
              <w:top w:val="nil"/>
              <w:left w:val="nil"/>
              <w:bottom w:val="nil"/>
              <w:right w:val="nil"/>
            </w:tcBorders>
          </w:tcPr>
          <w:p>
            <w:pPr>
              <w:jc w:val="center"/>
              <w:rPr>
                <w:rFonts w:ascii="Times New Roman" w:hAnsi="Times New Roman" w:eastAsia="仿宋" w:cs="Times New Roman"/>
                <w:sz w:val="15"/>
                <w:szCs w:val="15"/>
              </w:rPr>
            </w:pPr>
          </w:p>
        </w:tc>
        <w:tc>
          <w:tcPr>
            <w:tcW w:w="863"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-0.073**</w:t>
            </w:r>
          </w:p>
        </w:tc>
        <w:tc>
          <w:tcPr>
            <w:tcW w:w="863" w:type="pct"/>
            <w:tcBorders>
              <w:top w:val="nil"/>
              <w:left w:val="nil"/>
              <w:bottom w:val="nil"/>
              <w:right w:val="nil"/>
            </w:tcBorders>
          </w:tcPr>
          <w:p>
            <w:pPr>
              <w:jc w:val="center"/>
              <w:rPr>
                <w:rFonts w:ascii="Times New Roman" w:hAnsi="Times New Roman" w:eastAsia="仿宋" w:cs="Times New Roman"/>
                <w:sz w:val="15"/>
                <w:szCs w:val="15"/>
              </w:rPr>
            </w:pPr>
          </w:p>
        </w:tc>
        <w:tc>
          <w:tcPr>
            <w:tcW w:w="863" w:type="pct"/>
            <w:tcBorders>
              <w:top w:val="nil"/>
              <w:left w:val="nil"/>
              <w:bottom w:val="nil"/>
              <w:right w:val="nil"/>
            </w:tcBorders>
          </w:tcPr>
          <w:p>
            <w:pPr>
              <w:jc w:val="center"/>
              <w:rPr>
                <w:rFonts w:ascii="Times New Roman" w:hAnsi="Times New Roman" w:eastAsia="仿宋" w:cs="Times New Roman"/>
                <w:sz w:val="15"/>
                <w:szCs w:val="15"/>
              </w:rPr>
            </w:pPr>
          </w:p>
        </w:tc>
      </w:tr>
      <w:tr>
        <w:tblPrEx>
          <w:tblCellMar>
            <w:top w:w="0" w:type="dxa"/>
            <w:left w:w="108" w:type="dxa"/>
            <w:bottom w:w="0" w:type="dxa"/>
            <w:right w:w="108" w:type="dxa"/>
          </w:tblCellMar>
        </w:tblPrEx>
        <w:trPr>
          <w:jc w:val="center"/>
        </w:trPr>
        <w:tc>
          <w:tcPr>
            <w:tcW w:w="780" w:type="pct"/>
            <w:tcBorders>
              <w:top w:val="nil"/>
              <w:left w:val="nil"/>
              <w:bottom w:val="nil"/>
              <w:right w:val="nil"/>
            </w:tcBorders>
          </w:tcPr>
          <w:p>
            <w:pPr>
              <w:jc w:val="center"/>
              <w:rPr>
                <w:rFonts w:ascii="Times New Roman" w:hAnsi="Times New Roman" w:eastAsia="仿宋" w:cs="Times New Roman"/>
                <w:i/>
                <w:iCs/>
                <w:sz w:val="15"/>
                <w:szCs w:val="15"/>
              </w:rPr>
            </w:pPr>
          </w:p>
        </w:tc>
        <w:tc>
          <w:tcPr>
            <w:tcW w:w="814" w:type="pct"/>
            <w:tcBorders>
              <w:top w:val="nil"/>
              <w:left w:val="nil"/>
              <w:bottom w:val="nil"/>
              <w:right w:val="nil"/>
            </w:tcBorders>
          </w:tcPr>
          <w:p>
            <w:pPr>
              <w:jc w:val="center"/>
              <w:rPr>
                <w:rFonts w:ascii="Times New Roman" w:hAnsi="Times New Roman" w:eastAsia="仿宋" w:cs="Times New Roman"/>
                <w:sz w:val="15"/>
                <w:szCs w:val="15"/>
              </w:rPr>
            </w:pPr>
          </w:p>
        </w:tc>
        <w:tc>
          <w:tcPr>
            <w:tcW w:w="814" w:type="pct"/>
            <w:tcBorders>
              <w:top w:val="nil"/>
              <w:left w:val="nil"/>
              <w:bottom w:val="nil"/>
              <w:right w:val="nil"/>
            </w:tcBorders>
          </w:tcPr>
          <w:p>
            <w:pPr>
              <w:jc w:val="center"/>
              <w:rPr>
                <w:rFonts w:ascii="Times New Roman" w:hAnsi="Times New Roman" w:eastAsia="仿宋" w:cs="Times New Roman"/>
                <w:sz w:val="15"/>
                <w:szCs w:val="15"/>
              </w:rPr>
            </w:pPr>
          </w:p>
        </w:tc>
        <w:tc>
          <w:tcPr>
            <w:tcW w:w="863"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(0.031)</w:t>
            </w:r>
          </w:p>
        </w:tc>
        <w:tc>
          <w:tcPr>
            <w:tcW w:w="863" w:type="pct"/>
            <w:tcBorders>
              <w:top w:val="nil"/>
              <w:left w:val="nil"/>
              <w:bottom w:val="nil"/>
              <w:right w:val="nil"/>
            </w:tcBorders>
          </w:tcPr>
          <w:p>
            <w:pPr>
              <w:jc w:val="center"/>
              <w:rPr>
                <w:rFonts w:ascii="Times New Roman" w:hAnsi="Times New Roman" w:eastAsia="仿宋" w:cs="Times New Roman"/>
                <w:sz w:val="15"/>
                <w:szCs w:val="15"/>
              </w:rPr>
            </w:pPr>
          </w:p>
        </w:tc>
        <w:tc>
          <w:tcPr>
            <w:tcW w:w="863" w:type="pct"/>
            <w:tcBorders>
              <w:top w:val="nil"/>
              <w:left w:val="nil"/>
              <w:bottom w:val="nil"/>
              <w:right w:val="nil"/>
            </w:tcBorders>
          </w:tcPr>
          <w:p>
            <w:pPr>
              <w:jc w:val="center"/>
              <w:rPr>
                <w:rFonts w:ascii="Times New Roman" w:hAnsi="Times New Roman" w:eastAsia="仿宋" w:cs="Times New Roman"/>
                <w:sz w:val="15"/>
                <w:szCs w:val="15"/>
              </w:rPr>
            </w:pPr>
          </w:p>
        </w:tc>
      </w:tr>
      <w:tr>
        <w:tblPrEx>
          <w:tblCellMar>
            <w:top w:w="0" w:type="dxa"/>
            <w:left w:w="108" w:type="dxa"/>
            <w:bottom w:w="0" w:type="dxa"/>
            <w:right w:w="108" w:type="dxa"/>
          </w:tblCellMar>
        </w:tblPrEx>
        <w:trPr>
          <w:jc w:val="center"/>
        </w:trPr>
        <w:tc>
          <w:tcPr>
            <w:tcW w:w="780" w:type="pct"/>
            <w:tcBorders>
              <w:top w:val="nil"/>
              <w:left w:val="nil"/>
              <w:bottom w:val="nil"/>
              <w:right w:val="nil"/>
            </w:tcBorders>
          </w:tcPr>
          <w:p>
            <w:pPr>
              <w:jc w:val="center"/>
              <w:rPr>
                <w:rFonts w:ascii="Times New Roman" w:hAnsi="Times New Roman" w:eastAsia="仿宋" w:cs="Times New Roman"/>
                <w:i/>
                <w:iCs/>
                <w:sz w:val="15"/>
                <w:szCs w:val="15"/>
              </w:rPr>
            </w:pPr>
            <w:r>
              <w:rPr>
                <w:rFonts w:ascii="Times New Roman" w:hAnsi="Times New Roman" w:eastAsia="仿宋" w:cs="Times New Roman"/>
                <w:i/>
                <w:iCs/>
                <w:sz w:val="15"/>
                <w:szCs w:val="15"/>
              </w:rPr>
              <w:t>gravity_3year</w:t>
            </w:r>
          </w:p>
        </w:tc>
        <w:tc>
          <w:tcPr>
            <w:tcW w:w="814" w:type="pct"/>
            <w:tcBorders>
              <w:top w:val="nil"/>
              <w:left w:val="nil"/>
              <w:bottom w:val="nil"/>
              <w:right w:val="nil"/>
            </w:tcBorders>
          </w:tcPr>
          <w:p>
            <w:pPr>
              <w:jc w:val="center"/>
              <w:rPr>
                <w:rFonts w:ascii="Times New Roman" w:hAnsi="Times New Roman" w:eastAsia="仿宋" w:cs="Times New Roman"/>
                <w:sz w:val="15"/>
                <w:szCs w:val="15"/>
              </w:rPr>
            </w:pPr>
          </w:p>
        </w:tc>
        <w:tc>
          <w:tcPr>
            <w:tcW w:w="814" w:type="pct"/>
            <w:tcBorders>
              <w:top w:val="nil"/>
              <w:left w:val="nil"/>
              <w:bottom w:val="nil"/>
              <w:right w:val="nil"/>
            </w:tcBorders>
          </w:tcPr>
          <w:p>
            <w:pPr>
              <w:jc w:val="center"/>
              <w:rPr>
                <w:rFonts w:ascii="Times New Roman" w:hAnsi="Times New Roman" w:eastAsia="仿宋" w:cs="Times New Roman"/>
                <w:sz w:val="15"/>
                <w:szCs w:val="15"/>
              </w:rPr>
            </w:pPr>
          </w:p>
        </w:tc>
        <w:tc>
          <w:tcPr>
            <w:tcW w:w="863" w:type="pct"/>
            <w:tcBorders>
              <w:top w:val="nil"/>
              <w:left w:val="nil"/>
              <w:bottom w:val="nil"/>
              <w:right w:val="nil"/>
            </w:tcBorders>
          </w:tcPr>
          <w:p>
            <w:pPr>
              <w:jc w:val="center"/>
              <w:rPr>
                <w:rFonts w:ascii="Times New Roman" w:hAnsi="Times New Roman" w:eastAsia="仿宋" w:cs="Times New Roman"/>
                <w:sz w:val="15"/>
                <w:szCs w:val="15"/>
              </w:rPr>
            </w:pPr>
          </w:p>
        </w:tc>
        <w:tc>
          <w:tcPr>
            <w:tcW w:w="1472" w:type="dxa"/>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-0.075**</w:t>
            </w:r>
          </w:p>
        </w:tc>
        <w:tc>
          <w:tcPr>
            <w:tcW w:w="863" w:type="pct"/>
            <w:tcBorders>
              <w:top w:val="nil"/>
              <w:left w:val="nil"/>
              <w:bottom w:val="nil"/>
              <w:right w:val="nil"/>
            </w:tcBorders>
          </w:tcPr>
          <w:p>
            <w:pPr>
              <w:jc w:val="center"/>
              <w:rPr>
                <w:rFonts w:ascii="Times New Roman" w:hAnsi="Times New Roman" w:eastAsia="仿宋" w:cs="Times New Roman"/>
                <w:sz w:val="15"/>
                <w:szCs w:val="15"/>
              </w:rPr>
            </w:pPr>
          </w:p>
        </w:tc>
      </w:tr>
      <w:tr>
        <w:tblPrEx>
          <w:tblCellMar>
            <w:top w:w="0" w:type="dxa"/>
            <w:left w:w="108" w:type="dxa"/>
            <w:bottom w:w="0" w:type="dxa"/>
            <w:right w:w="108" w:type="dxa"/>
          </w:tblCellMar>
        </w:tblPrEx>
        <w:trPr>
          <w:jc w:val="center"/>
        </w:trPr>
        <w:tc>
          <w:tcPr>
            <w:tcW w:w="780" w:type="pct"/>
            <w:tcBorders>
              <w:top w:val="nil"/>
              <w:left w:val="nil"/>
              <w:bottom w:val="nil"/>
              <w:right w:val="nil"/>
            </w:tcBorders>
          </w:tcPr>
          <w:p>
            <w:pPr>
              <w:jc w:val="center"/>
              <w:rPr>
                <w:rFonts w:ascii="Times New Roman" w:hAnsi="Times New Roman" w:eastAsia="仿宋" w:cs="Times New Roman"/>
                <w:i/>
                <w:iCs/>
                <w:sz w:val="15"/>
                <w:szCs w:val="15"/>
              </w:rPr>
            </w:pPr>
          </w:p>
        </w:tc>
        <w:tc>
          <w:tcPr>
            <w:tcW w:w="814" w:type="pct"/>
            <w:tcBorders>
              <w:top w:val="nil"/>
              <w:left w:val="nil"/>
              <w:bottom w:val="nil"/>
              <w:right w:val="nil"/>
            </w:tcBorders>
          </w:tcPr>
          <w:p>
            <w:pPr>
              <w:jc w:val="center"/>
              <w:rPr>
                <w:rFonts w:ascii="Times New Roman" w:hAnsi="Times New Roman" w:eastAsia="仿宋" w:cs="Times New Roman"/>
                <w:sz w:val="15"/>
                <w:szCs w:val="15"/>
              </w:rPr>
            </w:pPr>
          </w:p>
        </w:tc>
        <w:tc>
          <w:tcPr>
            <w:tcW w:w="814" w:type="pct"/>
            <w:tcBorders>
              <w:top w:val="nil"/>
              <w:left w:val="nil"/>
              <w:bottom w:val="nil"/>
              <w:right w:val="nil"/>
            </w:tcBorders>
          </w:tcPr>
          <w:p>
            <w:pPr>
              <w:jc w:val="center"/>
              <w:rPr>
                <w:rFonts w:ascii="Times New Roman" w:hAnsi="Times New Roman" w:eastAsia="仿宋" w:cs="Times New Roman"/>
                <w:sz w:val="15"/>
                <w:szCs w:val="15"/>
              </w:rPr>
            </w:pPr>
          </w:p>
        </w:tc>
        <w:tc>
          <w:tcPr>
            <w:tcW w:w="863" w:type="pct"/>
            <w:tcBorders>
              <w:top w:val="nil"/>
              <w:left w:val="nil"/>
              <w:bottom w:val="nil"/>
              <w:right w:val="nil"/>
            </w:tcBorders>
          </w:tcPr>
          <w:p>
            <w:pPr>
              <w:jc w:val="center"/>
              <w:rPr>
                <w:rFonts w:ascii="Times New Roman" w:hAnsi="Times New Roman" w:eastAsia="仿宋" w:cs="Times New Roman"/>
                <w:sz w:val="15"/>
                <w:szCs w:val="15"/>
              </w:rPr>
            </w:pPr>
          </w:p>
        </w:tc>
        <w:tc>
          <w:tcPr>
            <w:tcW w:w="1472" w:type="dxa"/>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(0.036)</w:t>
            </w:r>
          </w:p>
        </w:tc>
        <w:tc>
          <w:tcPr>
            <w:tcW w:w="863" w:type="pct"/>
            <w:tcBorders>
              <w:top w:val="nil"/>
              <w:left w:val="nil"/>
              <w:bottom w:val="nil"/>
              <w:right w:val="nil"/>
            </w:tcBorders>
          </w:tcPr>
          <w:p>
            <w:pPr>
              <w:jc w:val="center"/>
              <w:rPr>
                <w:rFonts w:ascii="Times New Roman" w:hAnsi="Times New Roman" w:eastAsia="仿宋" w:cs="Times New Roman"/>
                <w:sz w:val="15"/>
                <w:szCs w:val="15"/>
              </w:rPr>
            </w:pPr>
          </w:p>
        </w:tc>
      </w:tr>
      <w:tr>
        <w:tblPrEx>
          <w:tblCellMar>
            <w:top w:w="0" w:type="dxa"/>
            <w:left w:w="108" w:type="dxa"/>
            <w:bottom w:w="0" w:type="dxa"/>
            <w:right w:w="108" w:type="dxa"/>
          </w:tblCellMar>
        </w:tblPrEx>
        <w:trPr>
          <w:jc w:val="center"/>
        </w:trPr>
        <w:tc>
          <w:tcPr>
            <w:tcW w:w="780" w:type="pct"/>
            <w:tcBorders>
              <w:top w:val="nil"/>
              <w:left w:val="nil"/>
              <w:bottom w:val="nil"/>
              <w:right w:val="nil"/>
            </w:tcBorders>
          </w:tcPr>
          <w:p>
            <w:pPr>
              <w:jc w:val="center"/>
              <w:rPr>
                <w:rFonts w:ascii="Times New Roman" w:hAnsi="Times New Roman" w:eastAsia="仿宋" w:cs="Times New Roman"/>
                <w:i/>
                <w:iCs/>
                <w:sz w:val="15"/>
                <w:szCs w:val="15"/>
              </w:rPr>
            </w:pPr>
            <w:r>
              <w:rPr>
                <w:rFonts w:ascii="Times New Roman" w:hAnsi="Times New Roman" w:eastAsia="仿宋" w:cs="Times New Roman"/>
                <w:i/>
                <w:iCs/>
                <w:sz w:val="15"/>
                <w:szCs w:val="15"/>
              </w:rPr>
              <w:t>gravity_5year</w:t>
            </w:r>
          </w:p>
        </w:tc>
        <w:tc>
          <w:tcPr>
            <w:tcW w:w="814" w:type="pct"/>
            <w:tcBorders>
              <w:top w:val="nil"/>
              <w:left w:val="nil"/>
              <w:bottom w:val="nil"/>
              <w:right w:val="nil"/>
            </w:tcBorders>
          </w:tcPr>
          <w:p>
            <w:pPr>
              <w:jc w:val="center"/>
              <w:rPr>
                <w:rFonts w:ascii="Times New Roman" w:hAnsi="Times New Roman" w:eastAsia="仿宋" w:cs="Times New Roman"/>
                <w:sz w:val="15"/>
                <w:szCs w:val="15"/>
              </w:rPr>
            </w:pPr>
          </w:p>
        </w:tc>
        <w:tc>
          <w:tcPr>
            <w:tcW w:w="814" w:type="pct"/>
            <w:tcBorders>
              <w:top w:val="nil"/>
              <w:left w:val="nil"/>
              <w:bottom w:val="nil"/>
              <w:right w:val="nil"/>
            </w:tcBorders>
          </w:tcPr>
          <w:p>
            <w:pPr>
              <w:jc w:val="center"/>
              <w:rPr>
                <w:rFonts w:ascii="Times New Roman" w:hAnsi="Times New Roman" w:eastAsia="仿宋" w:cs="Times New Roman"/>
                <w:sz w:val="15"/>
                <w:szCs w:val="15"/>
              </w:rPr>
            </w:pPr>
          </w:p>
        </w:tc>
        <w:tc>
          <w:tcPr>
            <w:tcW w:w="863" w:type="pct"/>
            <w:tcBorders>
              <w:top w:val="nil"/>
              <w:left w:val="nil"/>
              <w:bottom w:val="nil"/>
              <w:right w:val="nil"/>
            </w:tcBorders>
          </w:tcPr>
          <w:p>
            <w:pPr>
              <w:jc w:val="center"/>
              <w:rPr>
                <w:rFonts w:ascii="Times New Roman" w:hAnsi="Times New Roman" w:eastAsia="仿宋" w:cs="Times New Roman"/>
                <w:sz w:val="15"/>
                <w:szCs w:val="15"/>
              </w:rPr>
            </w:pPr>
          </w:p>
        </w:tc>
        <w:tc>
          <w:tcPr>
            <w:tcW w:w="863" w:type="pct"/>
            <w:tcBorders>
              <w:top w:val="nil"/>
              <w:left w:val="nil"/>
              <w:bottom w:val="nil"/>
              <w:right w:val="nil"/>
            </w:tcBorders>
          </w:tcPr>
          <w:p>
            <w:pPr>
              <w:jc w:val="center"/>
              <w:rPr>
                <w:rFonts w:ascii="Times New Roman" w:hAnsi="Times New Roman" w:eastAsia="仿宋" w:cs="Times New Roman"/>
                <w:sz w:val="15"/>
                <w:szCs w:val="15"/>
              </w:rPr>
            </w:pPr>
          </w:p>
        </w:tc>
        <w:tc>
          <w:tcPr>
            <w:tcW w:w="1472" w:type="dxa"/>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-0.089**</w:t>
            </w:r>
          </w:p>
        </w:tc>
      </w:tr>
      <w:tr>
        <w:tblPrEx>
          <w:tblCellMar>
            <w:top w:w="0" w:type="dxa"/>
            <w:left w:w="108" w:type="dxa"/>
            <w:bottom w:w="0" w:type="dxa"/>
            <w:right w:w="108" w:type="dxa"/>
          </w:tblCellMar>
        </w:tblPrEx>
        <w:trPr>
          <w:jc w:val="center"/>
        </w:trPr>
        <w:tc>
          <w:tcPr>
            <w:tcW w:w="780" w:type="pct"/>
            <w:tcBorders>
              <w:top w:val="nil"/>
              <w:left w:val="nil"/>
              <w:bottom w:val="nil"/>
              <w:right w:val="nil"/>
            </w:tcBorders>
          </w:tcPr>
          <w:p>
            <w:pPr>
              <w:jc w:val="center"/>
              <w:rPr>
                <w:rFonts w:ascii="Times New Roman" w:hAnsi="Times New Roman" w:eastAsia="仿宋" w:cs="Times New Roman"/>
                <w:i/>
                <w:iCs/>
                <w:sz w:val="15"/>
                <w:szCs w:val="15"/>
              </w:rPr>
            </w:pPr>
          </w:p>
        </w:tc>
        <w:tc>
          <w:tcPr>
            <w:tcW w:w="814" w:type="pct"/>
            <w:tcBorders>
              <w:top w:val="nil"/>
              <w:left w:val="nil"/>
              <w:bottom w:val="nil"/>
              <w:right w:val="nil"/>
            </w:tcBorders>
          </w:tcPr>
          <w:p>
            <w:pPr>
              <w:jc w:val="center"/>
              <w:rPr>
                <w:rFonts w:ascii="Times New Roman" w:hAnsi="Times New Roman" w:eastAsia="仿宋" w:cs="Times New Roman"/>
                <w:sz w:val="15"/>
                <w:szCs w:val="15"/>
              </w:rPr>
            </w:pPr>
          </w:p>
        </w:tc>
        <w:tc>
          <w:tcPr>
            <w:tcW w:w="814" w:type="pct"/>
            <w:tcBorders>
              <w:top w:val="nil"/>
              <w:left w:val="nil"/>
              <w:bottom w:val="nil"/>
              <w:right w:val="nil"/>
            </w:tcBorders>
          </w:tcPr>
          <w:p>
            <w:pPr>
              <w:jc w:val="center"/>
              <w:rPr>
                <w:rFonts w:ascii="Times New Roman" w:hAnsi="Times New Roman" w:eastAsia="仿宋" w:cs="Times New Roman"/>
                <w:sz w:val="15"/>
                <w:szCs w:val="15"/>
              </w:rPr>
            </w:pPr>
          </w:p>
        </w:tc>
        <w:tc>
          <w:tcPr>
            <w:tcW w:w="863" w:type="pct"/>
            <w:tcBorders>
              <w:top w:val="nil"/>
              <w:left w:val="nil"/>
              <w:bottom w:val="nil"/>
              <w:right w:val="nil"/>
            </w:tcBorders>
          </w:tcPr>
          <w:p>
            <w:pPr>
              <w:jc w:val="center"/>
              <w:rPr>
                <w:rFonts w:ascii="Times New Roman" w:hAnsi="Times New Roman" w:eastAsia="仿宋" w:cs="Times New Roman"/>
                <w:sz w:val="15"/>
                <w:szCs w:val="15"/>
              </w:rPr>
            </w:pPr>
          </w:p>
        </w:tc>
        <w:tc>
          <w:tcPr>
            <w:tcW w:w="863" w:type="pct"/>
            <w:tcBorders>
              <w:top w:val="nil"/>
              <w:left w:val="nil"/>
              <w:bottom w:val="nil"/>
              <w:right w:val="nil"/>
            </w:tcBorders>
          </w:tcPr>
          <w:p>
            <w:pPr>
              <w:jc w:val="center"/>
              <w:rPr>
                <w:rFonts w:ascii="Times New Roman" w:hAnsi="Times New Roman" w:eastAsia="仿宋" w:cs="Times New Roman"/>
                <w:sz w:val="15"/>
                <w:szCs w:val="15"/>
              </w:rPr>
            </w:pPr>
          </w:p>
        </w:tc>
        <w:tc>
          <w:tcPr>
            <w:tcW w:w="1472" w:type="dxa"/>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(0.040)</w:t>
            </w:r>
          </w:p>
        </w:tc>
      </w:tr>
      <w:tr>
        <w:tblPrEx>
          <w:tblCellMar>
            <w:top w:w="0" w:type="dxa"/>
            <w:left w:w="108" w:type="dxa"/>
            <w:bottom w:w="0" w:type="dxa"/>
            <w:right w:w="108" w:type="dxa"/>
          </w:tblCellMar>
        </w:tblPrEx>
        <w:trPr>
          <w:jc w:val="center"/>
        </w:trPr>
        <w:tc>
          <w:tcPr>
            <w:tcW w:w="1330" w:type="dxa"/>
            <w:tcBorders>
              <w:top w:val="nil"/>
              <w:left w:val="nil"/>
              <w:bottom w:val="nil"/>
              <w:right w:val="nil"/>
            </w:tcBorders>
          </w:tcPr>
          <w:p>
            <w:pPr>
              <w:jc w:val="center"/>
              <w:rPr>
                <w:rFonts w:ascii="Times New Roman" w:hAnsi="Times New Roman" w:eastAsia="仿宋" w:cs="Times New Roman"/>
                <w:i/>
                <w:iCs/>
                <w:sz w:val="15"/>
                <w:szCs w:val="15"/>
              </w:rPr>
            </w:pPr>
            <w:r>
              <w:rPr>
                <w:rFonts w:ascii="Times New Roman" w:hAnsi="Times New Roman" w:eastAsia="仿宋" w:cs="Times New Roman"/>
                <w:i/>
                <w:kern w:val="0"/>
                <w:sz w:val="15"/>
                <w:szCs w:val="15"/>
              </w:rPr>
              <w:t>age</w:t>
            </w:r>
          </w:p>
        </w:tc>
        <w:tc>
          <w:tcPr>
            <w:tcW w:w="814"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-0.179***</w:t>
            </w:r>
          </w:p>
        </w:tc>
        <w:tc>
          <w:tcPr>
            <w:tcW w:w="814"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-0.205***</w:t>
            </w:r>
          </w:p>
        </w:tc>
        <w:tc>
          <w:tcPr>
            <w:tcW w:w="863"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-0.207*</w:t>
            </w:r>
          </w:p>
        </w:tc>
        <w:tc>
          <w:tcPr>
            <w:tcW w:w="1472" w:type="dxa"/>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-0.193***</w:t>
            </w:r>
          </w:p>
        </w:tc>
        <w:tc>
          <w:tcPr>
            <w:tcW w:w="1472" w:type="dxa"/>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-0.193***</w:t>
            </w:r>
          </w:p>
        </w:tc>
      </w:tr>
      <w:tr>
        <w:tblPrEx>
          <w:tblCellMar>
            <w:top w:w="0" w:type="dxa"/>
            <w:left w:w="108" w:type="dxa"/>
            <w:bottom w:w="0" w:type="dxa"/>
            <w:right w:w="108" w:type="dxa"/>
          </w:tblCellMar>
        </w:tblPrEx>
        <w:trPr>
          <w:jc w:val="center"/>
        </w:trPr>
        <w:tc>
          <w:tcPr>
            <w:tcW w:w="1330" w:type="dxa"/>
            <w:tcBorders>
              <w:top w:val="nil"/>
              <w:left w:val="nil"/>
              <w:bottom w:val="nil"/>
              <w:right w:val="nil"/>
            </w:tcBorders>
          </w:tcPr>
          <w:p>
            <w:pPr>
              <w:jc w:val="center"/>
              <w:rPr>
                <w:rFonts w:ascii="Times New Roman" w:hAnsi="Times New Roman" w:eastAsia="仿宋" w:cs="Times New Roman"/>
                <w:i/>
                <w:iCs/>
                <w:sz w:val="15"/>
                <w:szCs w:val="15"/>
              </w:rPr>
            </w:pPr>
          </w:p>
        </w:tc>
        <w:tc>
          <w:tcPr>
            <w:tcW w:w="814"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(0.051)</w:t>
            </w:r>
          </w:p>
        </w:tc>
        <w:tc>
          <w:tcPr>
            <w:tcW w:w="814"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(0.074)</w:t>
            </w:r>
          </w:p>
        </w:tc>
        <w:tc>
          <w:tcPr>
            <w:tcW w:w="863"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(0.105)</w:t>
            </w:r>
          </w:p>
        </w:tc>
        <w:tc>
          <w:tcPr>
            <w:tcW w:w="1472" w:type="dxa"/>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(0.036)</w:t>
            </w:r>
          </w:p>
        </w:tc>
        <w:tc>
          <w:tcPr>
            <w:tcW w:w="1472" w:type="dxa"/>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(0.036)</w:t>
            </w:r>
          </w:p>
        </w:tc>
      </w:tr>
      <w:tr>
        <w:tblPrEx>
          <w:tblCellMar>
            <w:top w:w="0" w:type="dxa"/>
            <w:left w:w="108" w:type="dxa"/>
            <w:bottom w:w="0" w:type="dxa"/>
            <w:right w:w="108" w:type="dxa"/>
          </w:tblCellMar>
        </w:tblPrEx>
        <w:trPr>
          <w:jc w:val="center"/>
        </w:trPr>
        <w:tc>
          <w:tcPr>
            <w:tcW w:w="1330" w:type="dxa"/>
            <w:tcBorders>
              <w:top w:val="nil"/>
              <w:left w:val="nil"/>
              <w:bottom w:val="nil"/>
              <w:right w:val="nil"/>
            </w:tcBorders>
          </w:tcPr>
          <w:p>
            <w:pPr>
              <w:jc w:val="center"/>
              <w:rPr>
                <w:rFonts w:ascii="Times New Roman" w:hAnsi="Times New Roman" w:eastAsia="仿宋" w:cs="Times New Roman"/>
                <w:i/>
                <w:iCs/>
                <w:sz w:val="15"/>
                <w:szCs w:val="15"/>
              </w:rPr>
            </w:pPr>
            <w:r>
              <w:rPr>
                <w:rFonts w:ascii="Times New Roman" w:hAnsi="Times New Roman" w:eastAsia="仿宋" w:cs="Times New Roman"/>
                <w:i/>
                <w:iCs/>
                <w:sz w:val="15"/>
                <w:szCs w:val="15"/>
              </w:rPr>
              <w:t>size</w:t>
            </w:r>
          </w:p>
        </w:tc>
        <w:tc>
          <w:tcPr>
            <w:tcW w:w="814"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0.626***</w:t>
            </w:r>
          </w:p>
        </w:tc>
        <w:tc>
          <w:tcPr>
            <w:tcW w:w="814"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0.638***</w:t>
            </w:r>
          </w:p>
        </w:tc>
        <w:tc>
          <w:tcPr>
            <w:tcW w:w="863"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0.653***</w:t>
            </w:r>
          </w:p>
        </w:tc>
        <w:tc>
          <w:tcPr>
            <w:tcW w:w="1472" w:type="dxa"/>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0.609***</w:t>
            </w:r>
          </w:p>
        </w:tc>
        <w:tc>
          <w:tcPr>
            <w:tcW w:w="1472" w:type="dxa"/>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0.609***</w:t>
            </w:r>
          </w:p>
        </w:tc>
      </w:tr>
      <w:tr>
        <w:tblPrEx>
          <w:tblCellMar>
            <w:top w:w="0" w:type="dxa"/>
            <w:left w:w="108" w:type="dxa"/>
            <w:bottom w:w="0" w:type="dxa"/>
            <w:right w:w="108" w:type="dxa"/>
          </w:tblCellMar>
        </w:tblPrEx>
        <w:trPr>
          <w:trHeight w:val="264" w:hRule="atLeast"/>
          <w:jc w:val="center"/>
        </w:trPr>
        <w:tc>
          <w:tcPr>
            <w:tcW w:w="1330" w:type="dxa"/>
            <w:tcBorders>
              <w:top w:val="nil"/>
              <w:left w:val="nil"/>
              <w:bottom w:val="nil"/>
              <w:right w:val="nil"/>
            </w:tcBorders>
          </w:tcPr>
          <w:p>
            <w:pPr>
              <w:jc w:val="center"/>
              <w:rPr>
                <w:rFonts w:ascii="Times New Roman" w:hAnsi="Times New Roman" w:eastAsia="仿宋" w:cs="Times New Roman"/>
                <w:i/>
                <w:iCs/>
                <w:sz w:val="15"/>
                <w:szCs w:val="15"/>
              </w:rPr>
            </w:pPr>
          </w:p>
        </w:tc>
        <w:tc>
          <w:tcPr>
            <w:tcW w:w="814"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(0.046)</w:t>
            </w:r>
          </w:p>
        </w:tc>
        <w:tc>
          <w:tcPr>
            <w:tcW w:w="814"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(0.048)</w:t>
            </w:r>
          </w:p>
        </w:tc>
        <w:tc>
          <w:tcPr>
            <w:tcW w:w="863"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(0.050)</w:t>
            </w:r>
          </w:p>
        </w:tc>
        <w:tc>
          <w:tcPr>
            <w:tcW w:w="1472" w:type="dxa"/>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(0.044)</w:t>
            </w:r>
          </w:p>
        </w:tc>
        <w:tc>
          <w:tcPr>
            <w:tcW w:w="1472" w:type="dxa"/>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(0.044)</w:t>
            </w:r>
          </w:p>
        </w:tc>
      </w:tr>
      <w:tr>
        <w:tblPrEx>
          <w:tblCellMar>
            <w:top w:w="0" w:type="dxa"/>
            <w:left w:w="108" w:type="dxa"/>
            <w:bottom w:w="0" w:type="dxa"/>
            <w:right w:w="108" w:type="dxa"/>
          </w:tblCellMar>
        </w:tblPrEx>
        <w:trPr>
          <w:jc w:val="center"/>
        </w:trPr>
        <w:tc>
          <w:tcPr>
            <w:tcW w:w="1330" w:type="dxa"/>
            <w:tcBorders>
              <w:top w:val="nil"/>
              <w:left w:val="nil"/>
              <w:bottom w:val="nil"/>
              <w:right w:val="nil"/>
            </w:tcBorders>
          </w:tcPr>
          <w:p>
            <w:pPr>
              <w:jc w:val="center"/>
              <w:rPr>
                <w:rFonts w:ascii="Times New Roman" w:hAnsi="Times New Roman" w:eastAsia="仿宋" w:cs="Times New Roman"/>
                <w:i/>
                <w:iCs/>
                <w:sz w:val="15"/>
                <w:szCs w:val="15"/>
              </w:rPr>
            </w:pPr>
            <w:r>
              <w:rPr>
                <w:rFonts w:ascii="Times New Roman" w:hAnsi="Times New Roman" w:eastAsia="仿宋" w:cs="Times New Roman"/>
                <w:i/>
                <w:iCs/>
                <w:sz w:val="15"/>
                <w:szCs w:val="15"/>
              </w:rPr>
              <w:t>soe</w:t>
            </w:r>
          </w:p>
        </w:tc>
        <w:tc>
          <w:tcPr>
            <w:tcW w:w="814"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-0.075</w:t>
            </w:r>
          </w:p>
        </w:tc>
        <w:tc>
          <w:tcPr>
            <w:tcW w:w="814"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-0.085</w:t>
            </w:r>
          </w:p>
        </w:tc>
        <w:tc>
          <w:tcPr>
            <w:tcW w:w="863"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-0.091</w:t>
            </w:r>
          </w:p>
        </w:tc>
        <w:tc>
          <w:tcPr>
            <w:tcW w:w="1472" w:type="dxa"/>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-0.080</w:t>
            </w:r>
          </w:p>
        </w:tc>
        <w:tc>
          <w:tcPr>
            <w:tcW w:w="1472" w:type="dxa"/>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-0.080</w:t>
            </w:r>
          </w:p>
        </w:tc>
      </w:tr>
      <w:tr>
        <w:tblPrEx>
          <w:tblCellMar>
            <w:top w:w="0" w:type="dxa"/>
            <w:left w:w="108" w:type="dxa"/>
            <w:bottom w:w="0" w:type="dxa"/>
            <w:right w:w="108" w:type="dxa"/>
          </w:tblCellMar>
        </w:tblPrEx>
        <w:trPr>
          <w:trHeight w:val="307" w:hRule="atLeast"/>
          <w:jc w:val="center"/>
        </w:trPr>
        <w:tc>
          <w:tcPr>
            <w:tcW w:w="1330" w:type="dxa"/>
            <w:tcBorders>
              <w:top w:val="nil"/>
              <w:left w:val="nil"/>
              <w:bottom w:val="nil"/>
              <w:right w:val="nil"/>
            </w:tcBorders>
          </w:tcPr>
          <w:p>
            <w:pPr>
              <w:jc w:val="center"/>
              <w:rPr>
                <w:rFonts w:ascii="Times New Roman" w:hAnsi="Times New Roman" w:eastAsia="仿宋" w:cs="Times New Roman"/>
                <w:i/>
                <w:iCs/>
                <w:sz w:val="15"/>
                <w:szCs w:val="15"/>
              </w:rPr>
            </w:pPr>
          </w:p>
        </w:tc>
        <w:tc>
          <w:tcPr>
            <w:tcW w:w="814"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(0.075)</w:t>
            </w:r>
          </w:p>
        </w:tc>
        <w:tc>
          <w:tcPr>
            <w:tcW w:w="814"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(0.078)</w:t>
            </w:r>
          </w:p>
        </w:tc>
        <w:tc>
          <w:tcPr>
            <w:tcW w:w="863"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(0.084)</w:t>
            </w:r>
          </w:p>
        </w:tc>
        <w:tc>
          <w:tcPr>
            <w:tcW w:w="1472" w:type="dxa"/>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(0.069)</w:t>
            </w:r>
          </w:p>
        </w:tc>
        <w:tc>
          <w:tcPr>
            <w:tcW w:w="1472" w:type="dxa"/>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(0.069)</w:t>
            </w:r>
          </w:p>
        </w:tc>
      </w:tr>
      <w:tr>
        <w:tblPrEx>
          <w:tblCellMar>
            <w:top w:w="0" w:type="dxa"/>
            <w:left w:w="108" w:type="dxa"/>
            <w:bottom w:w="0" w:type="dxa"/>
            <w:right w:w="108" w:type="dxa"/>
          </w:tblCellMar>
        </w:tblPrEx>
        <w:trPr>
          <w:jc w:val="center"/>
        </w:trPr>
        <w:tc>
          <w:tcPr>
            <w:tcW w:w="1330" w:type="dxa"/>
            <w:tcBorders>
              <w:top w:val="nil"/>
              <w:left w:val="nil"/>
              <w:bottom w:val="nil"/>
              <w:right w:val="nil"/>
            </w:tcBorders>
          </w:tcPr>
          <w:p>
            <w:pPr>
              <w:jc w:val="center"/>
              <w:rPr>
                <w:rFonts w:ascii="Times New Roman" w:hAnsi="Times New Roman" w:eastAsia="仿宋" w:cs="Times New Roman"/>
                <w:i/>
                <w:iCs/>
                <w:sz w:val="15"/>
                <w:szCs w:val="15"/>
              </w:rPr>
            </w:pPr>
            <w:r>
              <w:rPr>
                <w:rFonts w:ascii="Times New Roman" w:hAnsi="Times New Roman" w:eastAsia="仿宋" w:cs="Times New Roman"/>
                <w:i/>
                <w:iCs/>
                <w:kern w:val="0"/>
                <w:sz w:val="15"/>
                <w:szCs w:val="15"/>
              </w:rPr>
              <w:t>klr</w:t>
            </w:r>
          </w:p>
        </w:tc>
        <w:tc>
          <w:tcPr>
            <w:tcW w:w="814"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0.853***</w:t>
            </w:r>
          </w:p>
        </w:tc>
        <w:tc>
          <w:tcPr>
            <w:tcW w:w="814"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0.906***</w:t>
            </w:r>
          </w:p>
        </w:tc>
        <w:tc>
          <w:tcPr>
            <w:tcW w:w="863"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0.888***</w:t>
            </w:r>
          </w:p>
        </w:tc>
        <w:tc>
          <w:tcPr>
            <w:tcW w:w="1472" w:type="dxa"/>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0.824***</w:t>
            </w:r>
          </w:p>
        </w:tc>
        <w:tc>
          <w:tcPr>
            <w:tcW w:w="1472" w:type="dxa"/>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0.824***</w:t>
            </w:r>
          </w:p>
        </w:tc>
      </w:tr>
      <w:tr>
        <w:tblPrEx>
          <w:tblCellMar>
            <w:top w:w="0" w:type="dxa"/>
            <w:left w:w="108" w:type="dxa"/>
            <w:bottom w:w="0" w:type="dxa"/>
            <w:right w:w="108" w:type="dxa"/>
          </w:tblCellMar>
        </w:tblPrEx>
        <w:trPr>
          <w:jc w:val="center"/>
        </w:trPr>
        <w:tc>
          <w:tcPr>
            <w:tcW w:w="1330" w:type="dxa"/>
            <w:tcBorders>
              <w:top w:val="nil"/>
              <w:left w:val="nil"/>
              <w:bottom w:val="nil"/>
              <w:right w:val="nil"/>
            </w:tcBorders>
          </w:tcPr>
          <w:p>
            <w:pPr>
              <w:jc w:val="center"/>
              <w:rPr>
                <w:rFonts w:ascii="Times New Roman" w:hAnsi="Times New Roman" w:eastAsia="仿宋" w:cs="Times New Roman"/>
                <w:i/>
                <w:iCs/>
                <w:sz w:val="15"/>
                <w:szCs w:val="15"/>
              </w:rPr>
            </w:pPr>
          </w:p>
        </w:tc>
        <w:tc>
          <w:tcPr>
            <w:tcW w:w="814"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(0.137)</w:t>
            </w:r>
          </w:p>
        </w:tc>
        <w:tc>
          <w:tcPr>
            <w:tcW w:w="814"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(0.144)</w:t>
            </w:r>
          </w:p>
        </w:tc>
        <w:tc>
          <w:tcPr>
            <w:tcW w:w="863"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(0.148)</w:t>
            </w:r>
          </w:p>
        </w:tc>
        <w:tc>
          <w:tcPr>
            <w:tcW w:w="1472" w:type="dxa"/>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(0.133)</w:t>
            </w:r>
          </w:p>
        </w:tc>
        <w:tc>
          <w:tcPr>
            <w:tcW w:w="1472" w:type="dxa"/>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(0.133)</w:t>
            </w:r>
          </w:p>
        </w:tc>
      </w:tr>
      <w:tr>
        <w:tblPrEx>
          <w:tblCellMar>
            <w:top w:w="0" w:type="dxa"/>
            <w:left w:w="108" w:type="dxa"/>
            <w:bottom w:w="0" w:type="dxa"/>
            <w:right w:w="108" w:type="dxa"/>
          </w:tblCellMar>
        </w:tblPrEx>
        <w:trPr>
          <w:jc w:val="center"/>
        </w:trPr>
        <w:tc>
          <w:tcPr>
            <w:tcW w:w="1330" w:type="dxa"/>
            <w:tcBorders>
              <w:top w:val="nil"/>
              <w:left w:val="nil"/>
              <w:bottom w:val="nil"/>
              <w:right w:val="nil"/>
            </w:tcBorders>
          </w:tcPr>
          <w:p>
            <w:pPr>
              <w:jc w:val="center"/>
              <w:rPr>
                <w:rFonts w:ascii="Times New Roman" w:hAnsi="Times New Roman" w:eastAsia="仿宋" w:cs="Times New Roman"/>
                <w:i/>
                <w:iCs/>
                <w:sz w:val="15"/>
                <w:szCs w:val="15"/>
              </w:rPr>
            </w:pPr>
            <w:r>
              <w:rPr>
                <w:rFonts w:ascii="Times New Roman" w:hAnsi="Times New Roman" w:eastAsia="仿宋" w:cs="Times New Roman"/>
                <w:i/>
                <w:iCs/>
                <w:kern w:val="0"/>
                <w:sz w:val="15"/>
                <w:szCs w:val="15"/>
              </w:rPr>
              <w:t>per_industry2</w:t>
            </w:r>
          </w:p>
        </w:tc>
        <w:tc>
          <w:tcPr>
            <w:tcW w:w="814"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0.000</w:t>
            </w:r>
          </w:p>
        </w:tc>
        <w:tc>
          <w:tcPr>
            <w:tcW w:w="814"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-0.001</w:t>
            </w:r>
          </w:p>
        </w:tc>
        <w:tc>
          <w:tcPr>
            <w:tcW w:w="863"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-0.003</w:t>
            </w:r>
          </w:p>
        </w:tc>
        <w:tc>
          <w:tcPr>
            <w:tcW w:w="1472" w:type="dxa"/>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0.001</w:t>
            </w:r>
          </w:p>
        </w:tc>
        <w:tc>
          <w:tcPr>
            <w:tcW w:w="1472" w:type="dxa"/>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0.001</w:t>
            </w:r>
          </w:p>
        </w:tc>
      </w:tr>
      <w:tr>
        <w:tblPrEx>
          <w:tblCellMar>
            <w:top w:w="0" w:type="dxa"/>
            <w:left w:w="108" w:type="dxa"/>
            <w:bottom w:w="0" w:type="dxa"/>
            <w:right w:w="108" w:type="dxa"/>
          </w:tblCellMar>
        </w:tblPrEx>
        <w:trPr>
          <w:jc w:val="center"/>
        </w:trPr>
        <w:tc>
          <w:tcPr>
            <w:tcW w:w="1330" w:type="dxa"/>
            <w:tcBorders>
              <w:top w:val="nil"/>
              <w:left w:val="nil"/>
              <w:bottom w:val="nil"/>
              <w:right w:val="nil"/>
            </w:tcBorders>
          </w:tcPr>
          <w:p>
            <w:pPr>
              <w:jc w:val="center"/>
              <w:rPr>
                <w:rFonts w:ascii="Times New Roman" w:hAnsi="Times New Roman" w:eastAsia="仿宋" w:cs="Times New Roman"/>
                <w:i/>
                <w:iCs/>
                <w:sz w:val="15"/>
                <w:szCs w:val="15"/>
              </w:rPr>
            </w:pPr>
          </w:p>
        </w:tc>
        <w:tc>
          <w:tcPr>
            <w:tcW w:w="814"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(0.004)</w:t>
            </w:r>
          </w:p>
        </w:tc>
        <w:tc>
          <w:tcPr>
            <w:tcW w:w="814"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(0.004)</w:t>
            </w:r>
          </w:p>
        </w:tc>
        <w:tc>
          <w:tcPr>
            <w:tcW w:w="863"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(0.004)</w:t>
            </w:r>
          </w:p>
        </w:tc>
        <w:tc>
          <w:tcPr>
            <w:tcW w:w="1472" w:type="dxa"/>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(0.003)</w:t>
            </w:r>
          </w:p>
        </w:tc>
        <w:tc>
          <w:tcPr>
            <w:tcW w:w="1472" w:type="dxa"/>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(0.003)</w:t>
            </w:r>
          </w:p>
        </w:tc>
      </w:tr>
      <w:tr>
        <w:tblPrEx>
          <w:tblCellMar>
            <w:top w:w="0" w:type="dxa"/>
            <w:left w:w="108" w:type="dxa"/>
            <w:bottom w:w="0" w:type="dxa"/>
            <w:right w:w="108" w:type="dxa"/>
          </w:tblCellMar>
        </w:tblPrEx>
        <w:trPr>
          <w:jc w:val="center"/>
        </w:trPr>
        <w:tc>
          <w:tcPr>
            <w:tcW w:w="1330" w:type="dxa"/>
            <w:tcBorders>
              <w:top w:val="nil"/>
              <w:left w:val="nil"/>
              <w:bottom w:val="nil"/>
              <w:right w:val="nil"/>
            </w:tcBorders>
          </w:tcPr>
          <w:p>
            <w:pPr>
              <w:jc w:val="center"/>
              <w:rPr>
                <w:rFonts w:ascii="Times New Roman" w:hAnsi="Times New Roman" w:eastAsia="仿宋" w:cs="Times New Roman"/>
                <w:i/>
                <w:iCs/>
                <w:sz w:val="15"/>
                <w:szCs w:val="15"/>
              </w:rPr>
            </w:pPr>
            <w:r>
              <w:rPr>
                <w:rFonts w:ascii="Times New Roman" w:hAnsi="Times New Roman" w:eastAsia="仿宋" w:cs="Times New Roman"/>
                <w:i/>
                <w:iCs/>
                <w:kern w:val="0"/>
                <w:sz w:val="15"/>
                <w:szCs w:val="15"/>
              </w:rPr>
              <w:t>Fix_inves</w:t>
            </w:r>
            <w:r>
              <w:rPr>
                <w:rFonts w:ascii="Times New Roman" w:hAnsi="Times New Roman" w:eastAsia="仿宋" w:cs="Times New Roman"/>
                <w:i/>
                <w:iCs/>
                <w:sz w:val="15"/>
                <w:szCs w:val="15"/>
              </w:rPr>
              <w:t>t</w:t>
            </w:r>
          </w:p>
        </w:tc>
        <w:tc>
          <w:tcPr>
            <w:tcW w:w="814"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0.071</w:t>
            </w:r>
          </w:p>
        </w:tc>
        <w:tc>
          <w:tcPr>
            <w:tcW w:w="814"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0.088*</w:t>
            </w:r>
          </w:p>
        </w:tc>
        <w:tc>
          <w:tcPr>
            <w:tcW w:w="863"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0.119**</w:t>
            </w:r>
          </w:p>
        </w:tc>
        <w:tc>
          <w:tcPr>
            <w:tcW w:w="1472" w:type="dxa"/>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0.045</w:t>
            </w:r>
          </w:p>
        </w:tc>
        <w:tc>
          <w:tcPr>
            <w:tcW w:w="1472" w:type="dxa"/>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0.048</w:t>
            </w:r>
          </w:p>
        </w:tc>
      </w:tr>
      <w:tr>
        <w:tblPrEx>
          <w:tblCellMar>
            <w:top w:w="0" w:type="dxa"/>
            <w:left w:w="108" w:type="dxa"/>
            <w:bottom w:w="0" w:type="dxa"/>
            <w:right w:w="108" w:type="dxa"/>
          </w:tblCellMar>
        </w:tblPrEx>
        <w:trPr>
          <w:jc w:val="center"/>
        </w:trPr>
        <w:tc>
          <w:tcPr>
            <w:tcW w:w="1330" w:type="dxa"/>
            <w:tcBorders>
              <w:top w:val="nil"/>
              <w:left w:val="nil"/>
              <w:bottom w:val="nil"/>
              <w:right w:val="nil"/>
            </w:tcBorders>
          </w:tcPr>
          <w:p>
            <w:pPr>
              <w:jc w:val="center"/>
              <w:rPr>
                <w:rFonts w:ascii="Times New Roman" w:hAnsi="Times New Roman" w:eastAsia="仿宋" w:cs="Times New Roman"/>
                <w:i/>
                <w:iCs/>
                <w:sz w:val="15"/>
                <w:szCs w:val="15"/>
              </w:rPr>
            </w:pPr>
          </w:p>
        </w:tc>
        <w:tc>
          <w:tcPr>
            <w:tcW w:w="814"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(0.050)</w:t>
            </w:r>
          </w:p>
        </w:tc>
        <w:tc>
          <w:tcPr>
            <w:tcW w:w="814"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(0.052)</w:t>
            </w:r>
          </w:p>
        </w:tc>
        <w:tc>
          <w:tcPr>
            <w:tcW w:w="863"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(0.057)</w:t>
            </w:r>
          </w:p>
        </w:tc>
        <w:tc>
          <w:tcPr>
            <w:tcW w:w="1472" w:type="dxa"/>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(0.046)</w:t>
            </w:r>
          </w:p>
        </w:tc>
        <w:tc>
          <w:tcPr>
            <w:tcW w:w="1472" w:type="dxa"/>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(0.045)</w:t>
            </w:r>
          </w:p>
        </w:tc>
      </w:tr>
      <w:tr>
        <w:tblPrEx>
          <w:tblCellMar>
            <w:top w:w="0" w:type="dxa"/>
            <w:left w:w="108" w:type="dxa"/>
            <w:bottom w:w="0" w:type="dxa"/>
            <w:right w:w="108" w:type="dxa"/>
          </w:tblCellMar>
        </w:tblPrEx>
        <w:trPr>
          <w:jc w:val="center"/>
        </w:trPr>
        <w:tc>
          <w:tcPr>
            <w:tcW w:w="780" w:type="pct"/>
            <w:tcBorders>
              <w:top w:val="nil"/>
              <w:left w:val="nil"/>
              <w:bottom w:val="nil"/>
              <w:right w:val="nil"/>
            </w:tcBorders>
          </w:tcPr>
          <w:p>
            <w:pPr>
              <w:jc w:val="center"/>
              <w:rPr>
                <w:rFonts w:ascii="Times New Roman" w:hAnsi="Times New Roman" w:eastAsia="仿宋" w:cs="Times New Roman"/>
                <w:i/>
                <w:iCs/>
                <w:sz w:val="15"/>
                <w:szCs w:val="15"/>
              </w:rPr>
            </w:pPr>
            <w:r>
              <w:rPr>
                <w:rFonts w:ascii="Times New Roman" w:hAnsi="Times New Roman" w:eastAsia="仿宋" w:cs="Times New Roman"/>
                <w:i/>
                <w:iCs/>
                <w:sz w:val="15"/>
                <w:szCs w:val="15"/>
              </w:rPr>
              <w:t>cons</w:t>
            </w:r>
          </w:p>
        </w:tc>
        <w:tc>
          <w:tcPr>
            <w:tcW w:w="814"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0.084</w:t>
            </w:r>
          </w:p>
        </w:tc>
        <w:tc>
          <w:tcPr>
            <w:tcW w:w="814"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-0.153</w:t>
            </w:r>
          </w:p>
        </w:tc>
        <w:tc>
          <w:tcPr>
            <w:tcW w:w="863"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-0.663</w:t>
            </w:r>
          </w:p>
        </w:tc>
        <w:tc>
          <w:tcPr>
            <w:tcW w:w="1472" w:type="dxa"/>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0.723</w:t>
            </w:r>
          </w:p>
        </w:tc>
        <w:tc>
          <w:tcPr>
            <w:tcW w:w="1472" w:type="dxa"/>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0.715</w:t>
            </w:r>
          </w:p>
        </w:tc>
      </w:tr>
      <w:tr>
        <w:tblPrEx>
          <w:tblCellMar>
            <w:top w:w="0" w:type="dxa"/>
            <w:left w:w="108" w:type="dxa"/>
            <w:bottom w:w="0" w:type="dxa"/>
            <w:right w:w="108" w:type="dxa"/>
          </w:tblCellMar>
        </w:tblPrEx>
        <w:trPr>
          <w:jc w:val="center"/>
        </w:trPr>
        <w:tc>
          <w:tcPr>
            <w:tcW w:w="780" w:type="pct"/>
            <w:tcBorders>
              <w:top w:val="nil"/>
              <w:left w:val="nil"/>
              <w:bottom w:val="nil"/>
              <w:right w:val="nil"/>
            </w:tcBorders>
          </w:tcPr>
          <w:p>
            <w:pPr>
              <w:jc w:val="center"/>
              <w:rPr>
                <w:rFonts w:ascii="Times New Roman" w:hAnsi="Times New Roman" w:eastAsia="仿宋" w:cs="Times New Roman"/>
                <w:i/>
                <w:iCs/>
                <w:sz w:val="15"/>
                <w:szCs w:val="15"/>
              </w:rPr>
            </w:pPr>
          </w:p>
        </w:tc>
        <w:tc>
          <w:tcPr>
            <w:tcW w:w="814"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(1.090)</w:t>
            </w:r>
          </w:p>
        </w:tc>
        <w:tc>
          <w:tcPr>
            <w:tcW w:w="814"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(1.190)</w:t>
            </w:r>
          </w:p>
        </w:tc>
        <w:tc>
          <w:tcPr>
            <w:tcW w:w="863"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(1.255)</w:t>
            </w:r>
          </w:p>
        </w:tc>
        <w:tc>
          <w:tcPr>
            <w:tcW w:w="1472" w:type="dxa"/>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(0.996)</w:t>
            </w:r>
          </w:p>
        </w:tc>
        <w:tc>
          <w:tcPr>
            <w:tcW w:w="1472" w:type="dxa"/>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(1.000)</w:t>
            </w:r>
          </w:p>
        </w:tc>
      </w:tr>
      <w:tr>
        <w:tblPrEx>
          <w:tblCellMar>
            <w:top w:w="0" w:type="dxa"/>
            <w:left w:w="108" w:type="dxa"/>
            <w:bottom w:w="0" w:type="dxa"/>
            <w:right w:w="108" w:type="dxa"/>
          </w:tblCellMar>
        </w:tblPrEx>
        <w:trPr>
          <w:jc w:val="center"/>
        </w:trPr>
        <w:tc>
          <w:tcPr>
            <w:tcW w:w="780"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企业固定效应</w:t>
            </w:r>
          </w:p>
        </w:tc>
        <w:tc>
          <w:tcPr>
            <w:tcW w:w="814"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w:t>
            </w:r>
          </w:p>
        </w:tc>
        <w:tc>
          <w:tcPr>
            <w:tcW w:w="814"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w:t>
            </w:r>
          </w:p>
        </w:tc>
        <w:tc>
          <w:tcPr>
            <w:tcW w:w="863"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w:t>
            </w:r>
          </w:p>
        </w:tc>
        <w:tc>
          <w:tcPr>
            <w:tcW w:w="863"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w:t>
            </w:r>
          </w:p>
        </w:tc>
        <w:tc>
          <w:tcPr>
            <w:tcW w:w="863"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w:t>
            </w:r>
          </w:p>
        </w:tc>
      </w:tr>
      <w:tr>
        <w:tblPrEx>
          <w:tblCellMar>
            <w:top w:w="0" w:type="dxa"/>
            <w:left w:w="108" w:type="dxa"/>
            <w:bottom w:w="0" w:type="dxa"/>
            <w:right w:w="108" w:type="dxa"/>
          </w:tblCellMar>
        </w:tblPrEx>
        <w:trPr>
          <w:jc w:val="center"/>
        </w:trPr>
        <w:tc>
          <w:tcPr>
            <w:tcW w:w="780"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年份固定效应</w:t>
            </w:r>
          </w:p>
        </w:tc>
        <w:tc>
          <w:tcPr>
            <w:tcW w:w="814"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w:t>
            </w:r>
          </w:p>
        </w:tc>
        <w:tc>
          <w:tcPr>
            <w:tcW w:w="814"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w:t>
            </w:r>
          </w:p>
        </w:tc>
        <w:tc>
          <w:tcPr>
            <w:tcW w:w="863"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w:t>
            </w:r>
          </w:p>
        </w:tc>
        <w:tc>
          <w:tcPr>
            <w:tcW w:w="863"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w:t>
            </w:r>
          </w:p>
        </w:tc>
        <w:tc>
          <w:tcPr>
            <w:tcW w:w="863"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w:t>
            </w:r>
          </w:p>
        </w:tc>
      </w:tr>
      <w:tr>
        <w:tblPrEx>
          <w:tblCellMar>
            <w:top w:w="0" w:type="dxa"/>
            <w:left w:w="108" w:type="dxa"/>
            <w:bottom w:w="0" w:type="dxa"/>
            <w:right w:w="108" w:type="dxa"/>
          </w:tblCellMar>
        </w:tblPrEx>
        <w:trPr>
          <w:jc w:val="center"/>
        </w:trPr>
        <w:tc>
          <w:tcPr>
            <w:tcW w:w="780" w:type="pct"/>
            <w:tcBorders>
              <w:top w:val="nil"/>
              <w:left w:val="nil"/>
              <w:bottom w:val="nil"/>
              <w:right w:val="nil"/>
            </w:tcBorders>
          </w:tcPr>
          <w:p>
            <w:pPr>
              <w:jc w:val="center"/>
              <w:rPr>
                <w:rFonts w:ascii="Times New Roman" w:hAnsi="Times New Roman" w:eastAsia="仿宋" w:cs="Times New Roman"/>
                <w:sz w:val="15"/>
                <w:szCs w:val="15"/>
                <w:vertAlign w:val="superscript"/>
              </w:rPr>
            </w:pPr>
            <w:r>
              <w:rPr>
                <w:rFonts w:ascii="Times New Roman" w:hAnsi="Times New Roman" w:eastAsia="仿宋" w:cs="Times New Roman"/>
                <w:sz w:val="15"/>
                <w:szCs w:val="15"/>
              </w:rPr>
              <w:t>R</w:t>
            </w:r>
            <w:r>
              <w:rPr>
                <w:rFonts w:ascii="Times New Roman" w:hAnsi="Times New Roman" w:eastAsia="仿宋" w:cs="Times New Roman"/>
                <w:sz w:val="15"/>
                <w:szCs w:val="15"/>
                <w:vertAlign w:val="superscript"/>
              </w:rPr>
              <w:t>2</w:t>
            </w:r>
          </w:p>
        </w:tc>
        <w:tc>
          <w:tcPr>
            <w:tcW w:w="1388" w:type="dxa"/>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0.664</w:t>
            </w:r>
          </w:p>
        </w:tc>
        <w:tc>
          <w:tcPr>
            <w:tcW w:w="1388" w:type="dxa"/>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0.661</w:t>
            </w:r>
          </w:p>
        </w:tc>
        <w:tc>
          <w:tcPr>
            <w:tcW w:w="1472" w:type="dxa"/>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0.664</w:t>
            </w:r>
          </w:p>
        </w:tc>
        <w:tc>
          <w:tcPr>
            <w:tcW w:w="1472" w:type="dxa"/>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0.663</w:t>
            </w:r>
          </w:p>
        </w:tc>
        <w:tc>
          <w:tcPr>
            <w:tcW w:w="1472" w:type="dxa"/>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0.663</w:t>
            </w:r>
          </w:p>
        </w:tc>
      </w:tr>
      <w:tr>
        <w:tblPrEx>
          <w:tblCellMar>
            <w:top w:w="0" w:type="dxa"/>
            <w:left w:w="108" w:type="dxa"/>
            <w:bottom w:w="0" w:type="dxa"/>
            <w:right w:w="108" w:type="dxa"/>
          </w:tblCellMar>
        </w:tblPrEx>
        <w:trPr>
          <w:jc w:val="center"/>
        </w:trPr>
        <w:tc>
          <w:tcPr>
            <w:tcW w:w="780" w:type="pct"/>
            <w:tcBorders>
              <w:top w:val="nil"/>
              <w:left w:val="nil"/>
              <w:bottom w:val="single" w:color="auto" w:sz="4" w:space="0"/>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N</w:t>
            </w:r>
          </w:p>
        </w:tc>
        <w:tc>
          <w:tcPr>
            <w:tcW w:w="1388" w:type="dxa"/>
            <w:tcBorders>
              <w:top w:val="nil"/>
              <w:left w:val="nil"/>
              <w:bottom w:val="single" w:color="auto" w:sz="4" w:space="0"/>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30,266</w:t>
            </w:r>
          </w:p>
        </w:tc>
        <w:tc>
          <w:tcPr>
            <w:tcW w:w="1388" w:type="dxa"/>
            <w:tcBorders>
              <w:top w:val="nil"/>
              <w:left w:val="nil"/>
              <w:bottom w:val="single" w:color="auto" w:sz="4" w:space="0"/>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27,295</w:t>
            </w:r>
          </w:p>
        </w:tc>
        <w:tc>
          <w:tcPr>
            <w:tcW w:w="1472" w:type="dxa"/>
            <w:tcBorders>
              <w:top w:val="nil"/>
              <w:left w:val="nil"/>
              <w:bottom w:val="single" w:color="auto" w:sz="4" w:space="0"/>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24,597</w:t>
            </w:r>
          </w:p>
        </w:tc>
        <w:tc>
          <w:tcPr>
            <w:tcW w:w="1472" w:type="dxa"/>
            <w:tcBorders>
              <w:top w:val="nil"/>
              <w:left w:val="nil"/>
              <w:bottom w:val="single" w:color="auto" w:sz="4" w:space="0"/>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33,598</w:t>
            </w:r>
          </w:p>
        </w:tc>
        <w:tc>
          <w:tcPr>
            <w:tcW w:w="1472" w:type="dxa"/>
            <w:tcBorders>
              <w:top w:val="nil"/>
              <w:left w:val="nil"/>
              <w:bottom w:val="single" w:color="auto" w:sz="4" w:space="0"/>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33,598</w:t>
            </w:r>
          </w:p>
        </w:tc>
      </w:tr>
    </w:tbl>
    <w:p>
      <w:pPr>
        <w:rPr>
          <w:rFonts w:ascii="Times New Roman" w:hAnsi="Times New Roman" w:eastAsia="仿宋" w:cs="Times New Roman"/>
          <w:szCs w:val="21"/>
        </w:rPr>
      </w:pPr>
    </w:p>
    <w:p>
      <w:pPr>
        <w:ind w:firstLine="420"/>
        <w:rPr>
          <w:rFonts w:ascii="Times New Roman" w:hAnsi="Times New Roman" w:eastAsia="仿宋" w:cs="Times New Roman"/>
          <w:b/>
          <w:bCs/>
          <w:szCs w:val="21"/>
        </w:rPr>
      </w:pPr>
      <w:r>
        <w:rPr>
          <w:rFonts w:hint="eastAsia" w:ascii="Times New Roman" w:hAnsi="Times New Roman" w:eastAsia="仿宋" w:cs="Times New Roman"/>
          <w:b/>
          <w:bCs/>
          <w:szCs w:val="21"/>
        </w:rPr>
        <w:t>3</w:t>
      </w:r>
      <w:r>
        <w:rPr>
          <w:rFonts w:ascii="Times New Roman" w:hAnsi="Times New Roman" w:eastAsia="仿宋" w:cs="Times New Roman"/>
          <w:b/>
          <w:bCs/>
          <w:szCs w:val="21"/>
        </w:rPr>
        <w:t>.更换数据库：创新创业指数和省级TFP</w:t>
      </w:r>
    </w:p>
    <w:p>
      <w:pPr>
        <w:ind w:firstLine="420"/>
        <w:rPr>
          <w:rFonts w:ascii="Times New Roman" w:hAnsi="Times New Roman" w:eastAsia="仿宋" w:cs="Times New Roman"/>
          <w:szCs w:val="21"/>
        </w:rPr>
      </w:pPr>
      <w:r>
        <w:rPr>
          <w:rFonts w:ascii="Times New Roman" w:hAnsi="Times New Roman" w:eastAsia="仿宋" w:cs="Times New Roman"/>
          <w:szCs w:val="21"/>
        </w:rPr>
        <w:t>在基准回归中，本文使用上市公司数据从微观层面捕捉了</w:t>
      </w:r>
      <w:r>
        <w:rPr>
          <w:rFonts w:hint="eastAsia" w:ascii="Times New Roman" w:hAnsi="Times New Roman" w:eastAsia="仿宋" w:cs="Times New Roman"/>
          <w:szCs w:val="21"/>
        </w:rPr>
        <w:t>显性</w:t>
      </w:r>
      <w:r>
        <w:rPr>
          <w:rFonts w:ascii="Times New Roman" w:hAnsi="Times New Roman" w:eastAsia="仿宋" w:cs="Times New Roman"/>
          <w:szCs w:val="21"/>
        </w:rPr>
        <w:t>体制引力对企业全要素生产率的负面影响，但这一结果可能因数据代表性不足而有局限性。为了更全面的识别体制引力对企业全要素生产率的影响，本文将数据库更新为宏观层面的省级和城市面板数据集和中国工业企业数据库进行稳健性检验。首先是省级和城市面板数据集的检验：分别利用北京大学企业大数据研究中心编制的区域创新创业指数和手工计算的省级TFP指标作为被解释变量重新进行回归，并构建模型如下所示：</w:t>
      </w:r>
    </w:p>
    <w:p>
      <w:pPr>
        <w:jc w:val="center"/>
        <w:rPr>
          <w:rFonts w:ascii="Times New Roman" w:hAnsi="Times New Roman" w:eastAsia="仿宋" w:cs="Times New Roman"/>
          <w:position w:val="-14"/>
          <w:szCs w:val="21"/>
        </w:rPr>
      </w:pPr>
      <w:r>
        <w:rPr>
          <w:rFonts w:ascii="Times New Roman" w:hAnsi="Times New Roman" w:eastAsia="仿宋" w:cs="Times New Roman"/>
          <w:position w:val="-14"/>
          <w:szCs w:val="21"/>
        </w:rPr>
        <w:object>
          <v:shape id="_x0000_i1033" o:spt="75" type="#_x0000_t75" style="height:17.65pt;width:249.05pt;" o:ole="t" filled="f" o:preferrelative="t" stroked="f" coordsize="21600,21600">
            <v:path/>
            <v:fill on="f" focussize="0,0"/>
            <v:stroke on="f" joinstyle="miter"/>
            <v:imagedata r:id="rId26" o:title=""/>
            <o:lock v:ext="edit" aspectratio="f"/>
            <w10:wrap type="none"/>
            <w10:anchorlock/>
          </v:shape>
          <o:OLEObject Type="Embed" ProgID="Equation.DSMT4" ShapeID="_x0000_i1033" DrawAspect="Content" ObjectID="_1468075733" r:id="rId25">
            <o:LockedField>false</o:LockedField>
          </o:OLEObject>
        </w:object>
      </w:r>
    </w:p>
    <w:p>
      <w:pPr>
        <w:ind w:firstLine="420"/>
        <w:rPr>
          <w:rFonts w:ascii="Times New Roman" w:hAnsi="Times New Roman" w:eastAsia="仿宋" w:cs="Times New Roman"/>
          <w:position w:val="-14"/>
          <w:szCs w:val="21"/>
        </w:rPr>
      </w:pPr>
      <w:r>
        <w:rPr>
          <w:rFonts w:ascii="Times New Roman" w:hAnsi="Times New Roman" w:eastAsia="仿宋" w:cs="Times New Roman"/>
          <w:position w:val="-14"/>
          <w:szCs w:val="21"/>
        </w:rPr>
        <w:t>其中，被解释变量</w:t>
      </w:r>
      <w:r>
        <w:rPr>
          <w:rFonts w:ascii="Times New Roman" w:hAnsi="Times New Roman" w:eastAsia="仿宋" w:cs="Times New Roman"/>
          <w:i/>
          <w:iCs/>
          <w:position w:val="-14"/>
          <w:szCs w:val="21"/>
        </w:rPr>
        <w:t>Innovation</w:t>
      </w:r>
      <w:r>
        <w:rPr>
          <w:rFonts w:ascii="Times New Roman" w:hAnsi="Times New Roman" w:eastAsia="仿宋" w:cs="Times New Roman"/>
          <w:position w:val="-14"/>
          <w:szCs w:val="21"/>
        </w:rPr>
        <w:t>分别采用区域创新创业指数中的总指数（</w:t>
      </w:r>
      <w:r>
        <w:rPr>
          <w:rFonts w:ascii="Times New Roman" w:hAnsi="Times New Roman" w:eastAsia="仿宋" w:cs="Times New Roman"/>
          <w:i/>
          <w:iCs/>
          <w:position w:val="-14"/>
          <w:szCs w:val="21"/>
        </w:rPr>
        <w:t>Full_indicator</w:t>
      </w:r>
      <w:r>
        <w:rPr>
          <w:rFonts w:ascii="Times New Roman" w:hAnsi="Times New Roman" w:eastAsia="仿宋" w:cs="Times New Roman"/>
          <w:position w:val="-14"/>
          <w:szCs w:val="21"/>
        </w:rPr>
        <w:t>）、企业进入指数（</w:t>
      </w:r>
      <w:r>
        <w:rPr>
          <w:rFonts w:ascii="Times New Roman" w:hAnsi="Times New Roman" w:eastAsia="仿宋" w:cs="Times New Roman"/>
          <w:i/>
          <w:iCs/>
          <w:position w:val="-14"/>
          <w:szCs w:val="21"/>
        </w:rPr>
        <w:t>Start-up_indicator</w:t>
      </w:r>
      <w:r>
        <w:rPr>
          <w:rFonts w:ascii="Times New Roman" w:hAnsi="Times New Roman" w:eastAsia="仿宋" w:cs="Times New Roman"/>
          <w:position w:val="-14"/>
          <w:szCs w:val="21"/>
        </w:rPr>
        <w:t>）和以超越对数生产函数随机前沿方法计算的省级全要素生产率（</w:t>
      </w:r>
      <w:r>
        <w:rPr>
          <w:rFonts w:ascii="Times New Roman" w:hAnsi="Times New Roman" w:eastAsia="仿宋" w:cs="Times New Roman"/>
          <w:i/>
          <w:iCs/>
          <w:position w:val="-14"/>
          <w:szCs w:val="21"/>
        </w:rPr>
        <w:t>Tfp_province</w:t>
      </w:r>
      <w:r>
        <w:rPr>
          <w:rFonts w:ascii="Times New Roman" w:hAnsi="Times New Roman" w:eastAsia="仿宋" w:cs="Times New Roman"/>
          <w:position w:val="-14"/>
          <w:szCs w:val="21"/>
        </w:rPr>
        <w:t>）来刻。核心解释变量</w:t>
      </w:r>
      <w:r>
        <w:rPr>
          <w:rFonts w:ascii="Times New Roman" w:hAnsi="Times New Roman" w:eastAsia="仿宋" w:cs="Times New Roman"/>
          <w:i/>
          <w:iCs/>
          <w:position w:val="-14"/>
          <w:szCs w:val="21"/>
        </w:rPr>
        <w:t>gravity</w:t>
      </w:r>
      <w:r>
        <w:rPr>
          <w:rFonts w:ascii="Times New Roman" w:hAnsi="Times New Roman" w:eastAsia="仿宋" w:cs="Times New Roman"/>
          <w:position w:val="-14"/>
          <w:szCs w:val="21"/>
        </w:rPr>
        <w:t>仍为体制引力。</w:t>
      </w:r>
      <w:r>
        <w:rPr>
          <w:rFonts w:ascii="Times New Roman" w:hAnsi="Times New Roman" w:eastAsia="仿宋" w:cs="Times New Roman"/>
          <w:i/>
          <w:iCs/>
          <w:position w:val="-14"/>
          <w:szCs w:val="21"/>
        </w:rPr>
        <w:t>Z</w:t>
      </w:r>
      <w:r>
        <w:rPr>
          <w:rFonts w:ascii="Times New Roman" w:hAnsi="Times New Roman" w:eastAsia="仿宋" w:cs="Times New Roman"/>
          <w:i/>
          <w:iCs/>
          <w:position w:val="-14"/>
          <w:szCs w:val="21"/>
          <w:vertAlign w:val="subscript"/>
        </w:rPr>
        <w:t>pt</w:t>
      </w:r>
      <w:r>
        <w:rPr>
          <w:rFonts w:ascii="Times New Roman" w:hAnsi="Times New Roman" w:eastAsia="仿宋" w:cs="Times New Roman"/>
          <w:position w:val="-14"/>
          <w:szCs w:val="21"/>
        </w:rPr>
        <w:t>为控制变量，主要控制了省级层面的宏观因素，包括省份国民生产总值</w:t>
      </w:r>
      <w:r>
        <w:rPr>
          <w:rFonts w:ascii="Times New Roman" w:hAnsi="Times New Roman" w:eastAsia="仿宋" w:cs="Times New Roman"/>
          <w:i/>
          <w:iCs/>
          <w:position w:val="-14"/>
          <w:szCs w:val="21"/>
        </w:rPr>
        <w:t>gdp</w:t>
      </w:r>
      <w:r>
        <w:rPr>
          <w:rFonts w:ascii="Times New Roman" w:hAnsi="Times New Roman" w:eastAsia="仿宋" w:cs="Times New Roman"/>
          <w:position w:val="-14"/>
          <w:szCs w:val="21"/>
        </w:rPr>
        <w:t>、人口数量</w:t>
      </w:r>
      <w:r>
        <w:rPr>
          <w:rFonts w:ascii="Times New Roman" w:hAnsi="Times New Roman" w:eastAsia="仿宋" w:cs="Times New Roman"/>
          <w:i/>
          <w:iCs/>
          <w:position w:val="-14"/>
          <w:szCs w:val="21"/>
        </w:rPr>
        <w:t>peo</w:t>
      </w:r>
      <w:r>
        <w:rPr>
          <w:rFonts w:ascii="Times New Roman" w:hAnsi="Times New Roman" w:eastAsia="仿宋" w:cs="Times New Roman"/>
          <w:position w:val="-14"/>
          <w:szCs w:val="21"/>
        </w:rPr>
        <w:t>、第二产业占</w:t>
      </w:r>
      <w:r>
        <w:rPr>
          <w:rFonts w:ascii="Times New Roman" w:hAnsi="Times New Roman" w:eastAsia="仿宋" w:cs="Times New Roman"/>
          <w:i/>
          <w:iCs/>
          <w:position w:val="-14"/>
          <w:szCs w:val="21"/>
        </w:rPr>
        <w:t>GDP</w:t>
      </w:r>
      <w:r>
        <w:rPr>
          <w:rFonts w:ascii="Times New Roman" w:hAnsi="Times New Roman" w:eastAsia="仿宋" w:cs="Times New Roman"/>
          <w:position w:val="-14"/>
          <w:szCs w:val="21"/>
        </w:rPr>
        <w:t>比重</w:t>
      </w:r>
      <w:r>
        <w:rPr>
          <w:rFonts w:ascii="Times New Roman" w:hAnsi="Times New Roman" w:eastAsia="仿宋" w:cs="Times New Roman"/>
          <w:i/>
          <w:iCs/>
          <w:position w:val="-14"/>
          <w:szCs w:val="21"/>
        </w:rPr>
        <w:t>per_industry2</w:t>
      </w:r>
      <w:r>
        <w:rPr>
          <w:rFonts w:ascii="Times New Roman" w:hAnsi="Times New Roman" w:eastAsia="仿宋" w:cs="Times New Roman"/>
          <w:position w:val="-14"/>
          <w:szCs w:val="21"/>
        </w:rPr>
        <w:t>、第三产业占</w:t>
      </w:r>
      <w:r>
        <w:rPr>
          <w:rFonts w:ascii="Times New Roman" w:hAnsi="Times New Roman" w:eastAsia="仿宋" w:cs="Times New Roman"/>
          <w:i/>
          <w:iCs/>
          <w:position w:val="-14"/>
          <w:szCs w:val="21"/>
        </w:rPr>
        <w:t>GDP</w:t>
      </w:r>
      <w:r>
        <w:rPr>
          <w:rFonts w:ascii="Times New Roman" w:hAnsi="Times New Roman" w:eastAsia="仿宋" w:cs="Times New Roman"/>
          <w:position w:val="-14"/>
          <w:szCs w:val="21"/>
        </w:rPr>
        <w:t>比重</w:t>
      </w:r>
      <w:r>
        <w:rPr>
          <w:rFonts w:ascii="Times New Roman" w:hAnsi="Times New Roman" w:eastAsia="仿宋" w:cs="Times New Roman"/>
          <w:i/>
          <w:iCs/>
          <w:position w:val="-14"/>
          <w:szCs w:val="21"/>
        </w:rPr>
        <w:t>per_industry3、</w:t>
      </w:r>
      <w:r>
        <w:rPr>
          <w:rFonts w:ascii="Times New Roman" w:hAnsi="Times New Roman" w:eastAsia="仿宋" w:cs="Times New Roman"/>
          <w:position w:val="-14"/>
          <w:szCs w:val="21"/>
        </w:rPr>
        <w:t>固定资产投资</w:t>
      </w:r>
      <w:r>
        <w:rPr>
          <w:rFonts w:ascii="Times New Roman" w:hAnsi="Times New Roman" w:eastAsia="仿宋" w:cs="Times New Roman"/>
          <w:i/>
          <w:iCs/>
          <w:position w:val="-14"/>
          <w:szCs w:val="21"/>
        </w:rPr>
        <w:t>Fix_invest</w:t>
      </w:r>
      <w:r>
        <w:rPr>
          <w:rFonts w:ascii="Times New Roman" w:hAnsi="Times New Roman" w:eastAsia="仿宋" w:cs="Times New Roman"/>
          <w:position w:val="-14"/>
          <w:szCs w:val="21"/>
        </w:rPr>
        <w:t>和外商直接投资占地方</w:t>
      </w:r>
      <w:r>
        <w:rPr>
          <w:rFonts w:ascii="Times New Roman" w:hAnsi="Times New Roman" w:eastAsia="仿宋" w:cs="Times New Roman"/>
          <w:i/>
          <w:iCs/>
          <w:position w:val="-14"/>
          <w:szCs w:val="21"/>
        </w:rPr>
        <w:t>GDP</w:t>
      </w:r>
      <w:r>
        <w:rPr>
          <w:rFonts w:ascii="Times New Roman" w:hAnsi="Times New Roman" w:eastAsia="仿宋" w:cs="Times New Roman"/>
          <w:position w:val="-14"/>
          <w:szCs w:val="21"/>
        </w:rPr>
        <w:t>比重</w:t>
      </w:r>
      <w:r>
        <w:rPr>
          <w:rFonts w:ascii="Times New Roman" w:hAnsi="Times New Roman" w:eastAsia="仿宋" w:cs="Times New Roman"/>
          <w:i/>
          <w:iCs/>
          <w:position w:val="-14"/>
          <w:szCs w:val="21"/>
        </w:rPr>
        <w:t>fdi</w:t>
      </w:r>
      <w:r>
        <w:rPr>
          <w:rFonts w:ascii="Times New Roman" w:hAnsi="Times New Roman" w:eastAsia="仿宋" w:cs="Times New Roman"/>
          <w:position w:val="-14"/>
          <w:szCs w:val="21"/>
        </w:rPr>
        <w:t>；此外，还加入</w:t>
      </w:r>
      <w:r>
        <w:rPr>
          <w:rFonts w:hint="eastAsia" w:ascii="Times New Roman" w:hAnsi="Times New Roman" w:eastAsia="仿宋" w:cs="Times New Roman"/>
          <w:position w:val="-14"/>
          <w:szCs w:val="21"/>
        </w:rPr>
        <w:t>区域</w:t>
      </w:r>
      <w:r>
        <w:rPr>
          <w:rFonts w:ascii="Times New Roman" w:hAnsi="Times New Roman" w:eastAsia="仿宋" w:cs="Times New Roman"/>
          <w:position w:val="-14"/>
          <w:szCs w:val="21"/>
        </w:rPr>
        <w:t>和年份的固定效应，用以控制宏观层面的冲击；</w:t>
      </w:r>
      <w:r>
        <w:rPr>
          <w:rFonts w:ascii="Times New Roman" w:hAnsi="Times New Roman" w:eastAsia="仿宋" w:cs="Times New Roman"/>
          <w:i/>
          <w:iCs/>
          <w:position w:val="-14"/>
          <w:szCs w:val="21"/>
        </w:rPr>
        <w:t>μ</w:t>
      </w:r>
      <w:r>
        <w:rPr>
          <w:rFonts w:hint="eastAsia" w:ascii="Times New Roman" w:hAnsi="Times New Roman" w:eastAsia="仿宋" w:cs="Times New Roman"/>
          <w:i/>
          <w:iCs/>
          <w:position w:val="-14"/>
          <w:szCs w:val="21"/>
          <w:vertAlign w:val="subscript"/>
        </w:rPr>
        <w:t>c</w:t>
      </w:r>
      <w:r>
        <w:rPr>
          <w:rFonts w:ascii="Times New Roman" w:hAnsi="Times New Roman" w:eastAsia="仿宋" w:cs="Times New Roman"/>
          <w:i/>
          <w:iCs/>
          <w:position w:val="-14"/>
          <w:szCs w:val="21"/>
          <w:vertAlign w:val="subscript"/>
        </w:rPr>
        <w:t>pt</w:t>
      </w:r>
      <w:r>
        <w:rPr>
          <w:rFonts w:ascii="Times New Roman" w:hAnsi="Times New Roman" w:eastAsia="仿宋" w:cs="Times New Roman"/>
          <w:position w:val="-14"/>
          <w:szCs w:val="21"/>
        </w:rPr>
        <w:t>则表示残差项。</w:t>
      </w:r>
    </w:p>
    <w:p>
      <w:pPr>
        <w:ind w:firstLine="420"/>
        <w:rPr>
          <w:rFonts w:ascii="Times New Roman" w:hAnsi="Times New Roman" w:eastAsia="仿宋" w:cs="Times New Roman"/>
          <w:szCs w:val="21"/>
        </w:rPr>
      </w:pPr>
      <w:r>
        <w:rPr>
          <w:rFonts w:ascii="Times New Roman" w:hAnsi="Times New Roman" w:eastAsia="仿宋" w:cs="Times New Roman"/>
          <w:szCs w:val="21"/>
        </w:rPr>
        <w:t>表</w:t>
      </w:r>
      <w:r>
        <w:rPr>
          <w:rFonts w:hint="eastAsia" w:ascii="仿宋" w:hAnsi="仿宋" w:eastAsia="仿宋" w:cs="仿宋"/>
          <w:szCs w:val="21"/>
        </w:rPr>
        <w:t>Ⅲ5</w:t>
      </w:r>
      <w:r>
        <w:rPr>
          <w:rFonts w:ascii="Times New Roman" w:hAnsi="Times New Roman" w:eastAsia="仿宋" w:cs="Times New Roman"/>
          <w:szCs w:val="21"/>
        </w:rPr>
        <w:t>第（1）-（2）列的结果显示，</w:t>
      </w:r>
      <w:r>
        <w:rPr>
          <w:rFonts w:hint="eastAsia" w:ascii="Times New Roman" w:hAnsi="Times New Roman" w:eastAsia="仿宋" w:cs="Times New Roman"/>
          <w:szCs w:val="21"/>
        </w:rPr>
        <w:t>显性</w:t>
      </w:r>
      <w:r>
        <w:rPr>
          <w:rFonts w:ascii="Times New Roman" w:hAnsi="Times New Roman" w:eastAsia="仿宋" w:cs="Times New Roman"/>
          <w:szCs w:val="21"/>
        </w:rPr>
        <w:t>体制引力的估计系数为负，并且至少在10%水平上显著，说明</w:t>
      </w:r>
      <w:r>
        <w:rPr>
          <w:rFonts w:hint="eastAsia" w:ascii="Times New Roman" w:hAnsi="Times New Roman" w:eastAsia="仿宋" w:cs="Times New Roman"/>
          <w:szCs w:val="21"/>
        </w:rPr>
        <w:t>显性</w:t>
      </w:r>
      <w:r>
        <w:rPr>
          <w:rFonts w:ascii="Times New Roman" w:hAnsi="Times New Roman" w:eastAsia="仿宋" w:cs="Times New Roman"/>
          <w:szCs w:val="21"/>
        </w:rPr>
        <w:t>体制引力也在宏观层面对创新产生了抑制</w:t>
      </w:r>
      <w:r>
        <w:rPr>
          <w:rFonts w:hint="eastAsia" w:ascii="Times New Roman" w:hAnsi="Times New Roman" w:eastAsia="仿宋" w:cs="Times New Roman"/>
          <w:szCs w:val="21"/>
        </w:rPr>
        <w:t>作用</w:t>
      </w:r>
      <w:r>
        <w:rPr>
          <w:rFonts w:ascii="Times New Roman" w:hAnsi="Times New Roman" w:eastAsia="仿宋" w:cs="Times New Roman"/>
          <w:szCs w:val="21"/>
        </w:rPr>
        <w:t>。考察第（3）-（4）列的结果，发现</w:t>
      </w:r>
      <w:r>
        <w:rPr>
          <w:rFonts w:hint="eastAsia" w:ascii="Times New Roman" w:hAnsi="Times New Roman" w:eastAsia="仿宋" w:cs="Times New Roman"/>
          <w:szCs w:val="21"/>
        </w:rPr>
        <w:t>显性</w:t>
      </w:r>
      <w:r>
        <w:rPr>
          <w:rFonts w:ascii="Times New Roman" w:hAnsi="Times New Roman" w:eastAsia="仿宋" w:cs="Times New Roman"/>
          <w:szCs w:val="21"/>
        </w:rPr>
        <w:t>体制引力抑制了新企业的进入，并且至少在10%水平上显著，说明</w:t>
      </w:r>
      <w:r>
        <w:rPr>
          <w:rFonts w:hint="eastAsia" w:ascii="Times New Roman" w:hAnsi="Times New Roman" w:eastAsia="仿宋" w:cs="Times New Roman"/>
          <w:szCs w:val="21"/>
        </w:rPr>
        <w:t>显性</w:t>
      </w:r>
      <w:r>
        <w:rPr>
          <w:rFonts w:ascii="Times New Roman" w:hAnsi="Times New Roman" w:eastAsia="仿宋" w:cs="Times New Roman"/>
          <w:szCs w:val="21"/>
        </w:rPr>
        <w:t>体制引力同样抑制了宏观层面的创新基因，即抑制人才创办企业。主要原因可能是：其一、</w:t>
      </w:r>
      <w:r>
        <w:rPr>
          <w:rFonts w:hint="eastAsia" w:ascii="Times New Roman" w:hAnsi="Times New Roman" w:eastAsia="仿宋" w:cs="Times New Roman"/>
          <w:szCs w:val="21"/>
        </w:rPr>
        <w:t>显性</w:t>
      </w:r>
      <w:r>
        <w:rPr>
          <w:rFonts w:ascii="Times New Roman" w:hAnsi="Times New Roman" w:eastAsia="仿宋" w:cs="Times New Roman"/>
          <w:szCs w:val="21"/>
        </w:rPr>
        <w:t>体制引力较高的地区，政府影响力更高、地方保护氛围浓厚并且国有企业市场份额较大而市场进入壁垒更强、对要素的支配地位更高，抑制企业的进入和新企业的诞生；其二、体制引力与人才选择理工科专业可能也有负向关联（Alexeev，2019），地区</w:t>
      </w:r>
      <w:r>
        <w:rPr>
          <w:rFonts w:hint="eastAsia" w:ascii="Times New Roman" w:hAnsi="Times New Roman" w:eastAsia="仿宋" w:cs="Times New Roman"/>
          <w:szCs w:val="21"/>
        </w:rPr>
        <w:t>显性</w:t>
      </w:r>
      <w:r>
        <w:rPr>
          <w:rFonts w:ascii="Times New Roman" w:hAnsi="Times New Roman" w:eastAsia="仿宋" w:cs="Times New Roman"/>
          <w:szCs w:val="21"/>
        </w:rPr>
        <w:t>体制引力越高可能引致大学生创业成功机会降低。第（5）-（7）列的结果显示，</w:t>
      </w:r>
      <w:r>
        <w:rPr>
          <w:rFonts w:hint="eastAsia" w:ascii="Times New Roman" w:hAnsi="Times New Roman" w:eastAsia="仿宋" w:cs="Times New Roman"/>
          <w:szCs w:val="21"/>
        </w:rPr>
        <w:t>显性</w:t>
      </w:r>
      <w:r>
        <w:rPr>
          <w:rFonts w:ascii="Times New Roman" w:hAnsi="Times New Roman" w:eastAsia="仿宋" w:cs="Times New Roman"/>
          <w:szCs w:val="21"/>
        </w:rPr>
        <w:t>体制引力对省级全要素生产率也有抑制作用。虽然</w:t>
      </w:r>
      <w:r>
        <w:rPr>
          <w:rFonts w:hint="eastAsia" w:ascii="Times New Roman" w:hAnsi="Times New Roman" w:eastAsia="仿宋" w:cs="Times New Roman"/>
          <w:szCs w:val="21"/>
        </w:rPr>
        <w:t>显性</w:t>
      </w:r>
      <w:r>
        <w:rPr>
          <w:rFonts w:ascii="Times New Roman" w:hAnsi="Times New Roman" w:eastAsia="仿宋" w:cs="Times New Roman"/>
          <w:szCs w:val="21"/>
        </w:rPr>
        <w:t>体制引力当期的结果并不显著，这</w:t>
      </w:r>
      <w:r>
        <w:rPr>
          <w:rFonts w:hint="eastAsia" w:ascii="Times New Roman" w:hAnsi="Times New Roman" w:eastAsia="仿宋" w:cs="Times New Roman"/>
          <w:szCs w:val="21"/>
        </w:rPr>
        <w:t>很大程度是显性</w:t>
      </w:r>
      <w:r>
        <w:rPr>
          <w:rFonts w:ascii="Times New Roman" w:hAnsi="Times New Roman" w:eastAsia="仿宋" w:cs="Times New Roman"/>
          <w:szCs w:val="21"/>
        </w:rPr>
        <w:t>体制引力</w:t>
      </w:r>
      <w:r>
        <w:rPr>
          <w:rFonts w:hint="eastAsia" w:ascii="Times New Roman" w:hAnsi="Times New Roman" w:eastAsia="仿宋" w:cs="Times New Roman"/>
          <w:szCs w:val="21"/>
        </w:rPr>
        <w:t>作用过程</w:t>
      </w:r>
      <w:r>
        <w:rPr>
          <w:rFonts w:ascii="Times New Roman" w:hAnsi="Times New Roman" w:eastAsia="仿宋" w:cs="Times New Roman"/>
          <w:szCs w:val="21"/>
        </w:rPr>
        <w:t>的滞后性</w:t>
      </w:r>
      <w:r>
        <w:rPr>
          <w:rFonts w:hint="eastAsia" w:ascii="Times New Roman" w:hAnsi="Times New Roman" w:eastAsia="仿宋" w:cs="Times New Roman"/>
          <w:szCs w:val="21"/>
        </w:rPr>
        <w:t>和连续性</w:t>
      </w:r>
      <w:r>
        <w:rPr>
          <w:rFonts w:ascii="Times New Roman" w:hAnsi="Times New Roman" w:eastAsia="仿宋" w:cs="Times New Roman"/>
          <w:szCs w:val="21"/>
        </w:rPr>
        <w:t>在宏观层面</w:t>
      </w:r>
      <w:r>
        <w:rPr>
          <w:rFonts w:hint="eastAsia" w:ascii="Times New Roman" w:hAnsi="Times New Roman" w:eastAsia="仿宋" w:cs="Times New Roman"/>
          <w:szCs w:val="21"/>
        </w:rPr>
        <w:t>表现得</w:t>
      </w:r>
      <w:r>
        <w:rPr>
          <w:rFonts w:ascii="Times New Roman" w:hAnsi="Times New Roman" w:eastAsia="仿宋" w:cs="Times New Roman"/>
          <w:szCs w:val="21"/>
        </w:rPr>
        <w:t>更为明显（Acemoglu，1995），但滞后一期和滞后二期体制引力的显著程度均至少在10%水平上显著。这</w:t>
      </w:r>
      <w:r>
        <w:rPr>
          <w:rFonts w:hint="eastAsia" w:ascii="Times New Roman" w:hAnsi="Times New Roman" w:eastAsia="仿宋" w:cs="Times New Roman"/>
          <w:szCs w:val="21"/>
        </w:rPr>
        <w:t>些结果不仅证实了基准回归的稳健性，还进一步补充了</w:t>
      </w:r>
      <w:r>
        <w:rPr>
          <w:rFonts w:ascii="Times New Roman" w:hAnsi="Times New Roman" w:eastAsia="仿宋" w:cs="Times New Roman"/>
          <w:szCs w:val="21"/>
        </w:rPr>
        <w:t>基准回归</w:t>
      </w:r>
      <w:r>
        <w:rPr>
          <w:rFonts w:hint="eastAsia" w:ascii="Times New Roman" w:hAnsi="Times New Roman" w:eastAsia="仿宋" w:cs="Times New Roman"/>
          <w:szCs w:val="21"/>
        </w:rPr>
        <w:t>的解释</w:t>
      </w:r>
      <w:r>
        <w:rPr>
          <w:rFonts w:ascii="Times New Roman" w:hAnsi="Times New Roman" w:eastAsia="仿宋" w:cs="Times New Roman"/>
          <w:szCs w:val="21"/>
        </w:rPr>
        <w:t>，即</w:t>
      </w:r>
      <w:r>
        <w:rPr>
          <w:rFonts w:hint="eastAsia" w:ascii="Times New Roman" w:hAnsi="Times New Roman" w:eastAsia="仿宋" w:cs="Times New Roman"/>
          <w:szCs w:val="21"/>
        </w:rPr>
        <w:t>显性</w:t>
      </w:r>
      <w:r>
        <w:rPr>
          <w:rFonts w:ascii="Times New Roman" w:hAnsi="Times New Roman" w:eastAsia="仿宋" w:cs="Times New Roman"/>
          <w:szCs w:val="21"/>
        </w:rPr>
        <w:t>体制引力抑制企业全要素生产率的机制源于其对宏观层面的总创新水平的抑制，</w:t>
      </w:r>
      <w:r>
        <w:rPr>
          <w:rFonts w:hint="eastAsia" w:ascii="Times New Roman" w:hAnsi="Times New Roman" w:eastAsia="仿宋" w:cs="Times New Roman"/>
          <w:szCs w:val="21"/>
        </w:rPr>
        <w:t>并进一步抑制了创新外溢效应，</w:t>
      </w:r>
      <w:r>
        <w:rPr>
          <w:rFonts w:ascii="Times New Roman" w:hAnsi="Times New Roman" w:eastAsia="仿宋" w:cs="Times New Roman"/>
          <w:szCs w:val="21"/>
        </w:rPr>
        <w:t>我们在</w:t>
      </w:r>
      <w:r>
        <w:rPr>
          <w:rFonts w:hint="eastAsia" w:ascii="Times New Roman" w:hAnsi="Times New Roman" w:eastAsia="仿宋" w:cs="Times New Roman"/>
          <w:szCs w:val="21"/>
        </w:rPr>
        <w:t>机制分析中</w:t>
      </w:r>
      <w:r>
        <w:rPr>
          <w:rFonts w:ascii="Times New Roman" w:hAnsi="Times New Roman" w:eastAsia="仿宋" w:cs="Times New Roman"/>
          <w:szCs w:val="21"/>
        </w:rPr>
        <w:t>证明</w:t>
      </w:r>
      <w:r>
        <w:rPr>
          <w:rFonts w:hint="eastAsia" w:ascii="Times New Roman" w:hAnsi="Times New Roman" w:eastAsia="仿宋" w:cs="Times New Roman"/>
          <w:szCs w:val="21"/>
        </w:rPr>
        <w:t>了</w:t>
      </w:r>
      <w:r>
        <w:rPr>
          <w:rFonts w:ascii="Times New Roman" w:hAnsi="Times New Roman" w:eastAsia="仿宋" w:cs="Times New Roman"/>
          <w:szCs w:val="21"/>
        </w:rPr>
        <w:t>这一点</w:t>
      </w:r>
      <w:r>
        <w:rPr>
          <w:rFonts w:hint="eastAsia" w:ascii="Times New Roman" w:hAnsi="Times New Roman" w:eastAsia="仿宋" w:cs="Times New Roman"/>
          <w:szCs w:val="21"/>
        </w:rPr>
        <w:t>。</w:t>
      </w:r>
    </w:p>
    <w:p>
      <w:pPr>
        <w:rPr>
          <w:rFonts w:ascii="Times New Roman" w:hAnsi="Times New Roman" w:eastAsia="仿宋" w:cs="Times New Roman"/>
          <w:szCs w:val="21"/>
        </w:rPr>
      </w:pPr>
    </w:p>
    <w:p>
      <w:pPr>
        <w:jc w:val="center"/>
        <w:rPr>
          <w:rFonts w:ascii="黑体" w:hAnsi="黑体" w:eastAsia="黑体" w:cs="黑体"/>
          <w:sz w:val="18"/>
          <w:szCs w:val="18"/>
        </w:rPr>
      </w:pPr>
      <w:r>
        <w:rPr>
          <w:rFonts w:hint="eastAsia" w:ascii="黑体" w:hAnsi="黑体" w:eastAsia="黑体" w:cs="黑体"/>
          <w:sz w:val="18"/>
          <w:szCs w:val="18"/>
        </w:rPr>
        <w:t>表Ⅲ5  更换面板数据库回归结果</w:t>
      </w:r>
    </w:p>
    <w:tbl>
      <w:tblPr>
        <w:tblStyle w:val="14"/>
        <w:tblW w:w="5000" w:type="pct"/>
        <w:jc w:val="center"/>
        <w:tblLayout w:type="autofit"/>
        <w:tblCellMar>
          <w:top w:w="0" w:type="dxa"/>
          <w:left w:w="108" w:type="dxa"/>
          <w:bottom w:w="0" w:type="dxa"/>
          <w:right w:w="108" w:type="dxa"/>
        </w:tblCellMar>
      </w:tblPr>
      <w:tblGrid>
        <w:gridCol w:w="1276"/>
        <w:gridCol w:w="1069"/>
        <w:gridCol w:w="1128"/>
        <w:gridCol w:w="1069"/>
        <w:gridCol w:w="1130"/>
        <w:gridCol w:w="849"/>
        <w:gridCol w:w="960"/>
        <w:gridCol w:w="1041"/>
      </w:tblGrid>
      <w:tr>
        <w:tblPrEx>
          <w:tblCellMar>
            <w:top w:w="0" w:type="dxa"/>
            <w:left w:w="108" w:type="dxa"/>
            <w:bottom w:w="0" w:type="dxa"/>
            <w:right w:w="108" w:type="dxa"/>
          </w:tblCellMar>
        </w:tblPrEx>
        <w:trPr>
          <w:trHeight w:val="90" w:hRule="atLeast"/>
          <w:jc w:val="center"/>
        </w:trPr>
        <w:tc>
          <w:tcPr>
            <w:tcW w:w="749" w:type="pct"/>
            <w:tcBorders>
              <w:top w:val="single" w:color="auto" w:sz="4" w:space="0"/>
              <w:left w:val="nil"/>
              <w:bottom w:val="nil"/>
              <w:right w:val="nil"/>
            </w:tcBorders>
          </w:tcPr>
          <w:p>
            <w:pPr>
              <w:jc w:val="center"/>
              <w:rPr>
                <w:rFonts w:ascii="Times New Roman" w:hAnsi="Times New Roman" w:eastAsia="仿宋" w:cs="Times New Roman"/>
                <w:sz w:val="15"/>
                <w:szCs w:val="15"/>
              </w:rPr>
            </w:pPr>
          </w:p>
        </w:tc>
        <w:tc>
          <w:tcPr>
            <w:tcW w:w="627" w:type="pct"/>
            <w:tcBorders>
              <w:top w:val="single" w:color="auto" w:sz="4" w:space="0"/>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（1）</w:t>
            </w:r>
          </w:p>
        </w:tc>
        <w:tc>
          <w:tcPr>
            <w:tcW w:w="662" w:type="pct"/>
            <w:tcBorders>
              <w:top w:val="single" w:color="auto" w:sz="4" w:space="0"/>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（2）</w:t>
            </w:r>
          </w:p>
        </w:tc>
        <w:tc>
          <w:tcPr>
            <w:tcW w:w="627" w:type="pct"/>
            <w:tcBorders>
              <w:top w:val="single" w:color="auto" w:sz="4" w:space="0"/>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（3）</w:t>
            </w:r>
          </w:p>
        </w:tc>
        <w:tc>
          <w:tcPr>
            <w:tcW w:w="662" w:type="pct"/>
            <w:tcBorders>
              <w:top w:val="single" w:color="auto" w:sz="4" w:space="0"/>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（4）</w:t>
            </w:r>
          </w:p>
        </w:tc>
        <w:tc>
          <w:tcPr>
            <w:tcW w:w="498" w:type="pct"/>
            <w:tcBorders>
              <w:top w:val="single" w:color="auto" w:sz="4" w:space="0"/>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（5）</w:t>
            </w:r>
          </w:p>
        </w:tc>
        <w:tc>
          <w:tcPr>
            <w:tcW w:w="563" w:type="pct"/>
            <w:tcBorders>
              <w:top w:val="single" w:color="auto" w:sz="4" w:space="0"/>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（6）</w:t>
            </w:r>
          </w:p>
        </w:tc>
        <w:tc>
          <w:tcPr>
            <w:tcW w:w="611" w:type="pct"/>
            <w:tcBorders>
              <w:top w:val="single" w:color="auto" w:sz="4" w:space="0"/>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（7）</w:t>
            </w:r>
          </w:p>
        </w:tc>
      </w:tr>
      <w:tr>
        <w:tblPrEx>
          <w:tblCellMar>
            <w:top w:w="0" w:type="dxa"/>
            <w:left w:w="108" w:type="dxa"/>
            <w:bottom w:w="0" w:type="dxa"/>
            <w:right w:w="108" w:type="dxa"/>
          </w:tblCellMar>
        </w:tblPrEx>
        <w:trPr>
          <w:jc w:val="center"/>
        </w:trPr>
        <w:tc>
          <w:tcPr>
            <w:tcW w:w="749" w:type="pct"/>
            <w:tcBorders>
              <w:top w:val="nil"/>
              <w:left w:val="nil"/>
              <w:bottom w:val="single" w:color="auto" w:sz="4" w:space="0"/>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变量</w:t>
            </w:r>
          </w:p>
        </w:tc>
        <w:tc>
          <w:tcPr>
            <w:tcW w:w="1289" w:type="pct"/>
            <w:gridSpan w:val="2"/>
            <w:tcBorders>
              <w:top w:val="nil"/>
              <w:left w:val="nil"/>
              <w:bottom w:val="single" w:color="auto" w:sz="4" w:space="0"/>
              <w:right w:val="nil"/>
            </w:tcBorders>
          </w:tcPr>
          <w:p>
            <w:pPr>
              <w:jc w:val="center"/>
              <w:rPr>
                <w:rFonts w:ascii="Times New Roman" w:hAnsi="Times New Roman" w:eastAsia="仿宋" w:cs="Times New Roman"/>
                <w:i/>
                <w:iCs/>
                <w:sz w:val="15"/>
                <w:szCs w:val="15"/>
              </w:rPr>
            </w:pPr>
            <w:r>
              <w:rPr>
                <w:rFonts w:ascii="Times New Roman" w:hAnsi="Times New Roman" w:eastAsia="仿宋" w:cs="Times New Roman"/>
                <w:i/>
                <w:iCs/>
                <w:sz w:val="15"/>
                <w:szCs w:val="15"/>
              </w:rPr>
              <w:t>Full_indicator</w:t>
            </w:r>
          </w:p>
        </w:tc>
        <w:tc>
          <w:tcPr>
            <w:tcW w:w="1290" w:type="pct"/>
            <w:gridSpan w:val="2"/>
            <w:tcBorders>
              <w:top w:val="nil"/>
              <w:left w:val="nil"/>
              <w:bottom w:val="single" w:color="auto" w:sz="4" w:space="0"/>
              <w:right w:val="nil"/>
            </w:tcBorders>
          </w:tcPr>
          <w:p>
            <w:pPr>
              <w:jc w:val="center"/>
              <w:rPr>
                <w:rFonts w:ascii="Times New Roman" w:hAnsi="Times New Roman" w:eastAsia="仿宋" w:cs="Times New Roman"/>
                <w:i/>
                <w:iCs/>
                <w:sz w:val="15"/>
                <w:szCs w:val="15"/>
              </w:rPr>
            </w:pPr>
            <w:r>
              <w:rPr>
                <w:rFonts w:ascii="Times New Roman" w:hAnsi="Times New Roman" w:eastAsia="仿宋" w:cs="Times New Roman"/>
                <w:i/>
                <w:iCs/>
                <w:sz w:val="15"/>
                <w:szCs w:val="15"/>
              </w:rPr>
              <w:t>Start-up_indicator</w:t>
            </w:r>
          </w:p>
        </w:tc>
        <w:tc>
          <w:tcPr>
            <w:tcW w:w="1673" w:type="pct"/>
            <w:gridSpan w:val="3"/>
            <w:tcBorders>
              <w:top w:val="nil"/>
              <w:left w:val="nil"/>
              <w:bottom w:val="single" w:color="auto" w:sz="4" w:space="0"/>
              <w:right w:val="nil"/>
            </w:tcBorders>
          </w:tcPr>
          <w:p>
            <w:pPr>
              <w:jc w:val="center"/>
              <w:rPr>
                <w:rFonts w:ascii="Times New Roman" w:hAnsi="Times New Roman" w:eastAsia="仿宋" w:cs="Times New Roman"/>
                <w:sz w:val="15"/>
                <w:szCs w:val="15"/>
              </w:rPr>
            </w:pPr>
            <w:r>
              <w:rPr>
                <w:rFonts w:ascii="Times New Roman" w:hAnsi="Times New Roman" w:eastAsia="仿宋" w:cs="Times New Roman"/>
                <w:i/>
                <w:iCs/>
                <w:sz w:val="15"/>
                <w:szCs w:val="15"/>
              </w:rPr>
              <w:t>Tfp_province</w:t>
            </w:r>
          </w:p>
        </w:tc>
      </w:tr>
      <w:tr>
        <w:tblPrEx>
          <w:tblCellMar>
            <w:top w:w="0" w:type="dxa"/>
            <w:left w:w="108" w:type="dxa"/>
            <w:bottom w:w="0" w:type="dxa"/>
            <w:right w:w="108" w:type="dxa"/>
          </w:tblCellMar>
        </w:tblPrEx>
        <w:trPr>
          <w:jc w:val="center"/>
        </w:trPr>
        <w:tc>
          <w:tcPr>
            <w:tcW w:w="749" w:type="pct"/>
            <w:tcBorders>
              <w:top w:val="single" w:color="auto" w:sz="4" w:space="0"/>
              <w:left w:val="nil"/>
              <w:bottom w:val="nil"/>
              <w:right w:val="nil"/>
            </w:tcBorders>
          </w:tcPr>
          <w:p>
            <w:pPr>
              <w:jc w:val="center"/>
              <w:rPr>
                <w:rFonts w:ascii="Times New Roman" w:hAnsi="Times New Roman" w:eastAsia="仿宋" w:cs="Times New Roman"/>
                <w:i/>
                <w:iCs/>
                <w:sz w:val="15"/>
                <w:szCs w:val="15"/>
              </w:rPr>
            </w:pPr>
            <w:r>
              <w:rPr>
                <w:rFonts w:ascii="Times New Roman" w:hAnsi="Times New Roman" w:eastAsia="仿宋" w:cs="Times New Roman"/>
                <w:i/>
                <w:iCs/>
                <w:sz w:val="15"/>
                <w:szCs w:val="15"/>
              </w:rPr>
              <w:t>gravity</w:t>
            </w:r>
          </w:p>
        </w:tc>
        <w:tc>
          <w:tcPr>
            <w:tcW w:w="1069" w:type="dxa"/>
            <w:tcBorders>
              <w:top w:val="single" w:color="auto" w:sz="4" w:space="0"/>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-1.765**</w:t>
            </w:r>
          </w:p>
        </w:tc>
        <w:tc>
          <w:tcPr>
            <w:tcW w:w="1128" w:type="dxa"/>
            <w:tcBorders>
              <w:top w:val="single" w:color="auto" w:sz="4" w:space="0"/>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-1.792**</w:t>
            </w:r>
          </w:p>
        </w:tc>
        <w:tc>
          <w:tcPr>
            <w:tcW w:w="1069" w:type="dxa"/>
            <w:tcBorders>
              <w:top w:val="single" w:color="auto" w:sz="4" w:space="0"/>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-0.914**</w:t>
            </w:r>
          </w:p>
        </w:tc>
        <w:tc>
          <w:tcPr>
            <w:tcW w:w="1130" w:type="dxa"/>
            <w:tcBorders>
              <w:top w:val="single" w:color="auto" w:sz="4" w:space="0"/>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-0.654*</w:t>
            </w:r>
          </w:p>
        </w:tc>
        <w:tc>
          <w:tcPr>
            <w:tcW w:w="849" w:type="dxa"/>
            <w:tcBorders>
              <w:top w:val="single" w:color="auto" w:sz="4" w:space="0"/>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-0.006</w:t>
            </w:r>
          </w:p>
        </w:tc>
        <w:tc>
          <w:tcPr>
            <w:tcW w:w="563" w:type="pct"/>
            <w:tcBorders>
              <w:top w:val="single" w:color="auto" w:sz="4" w:space="0"/>
              <w:left w:val="nil"/>
              <w:bottom w:val="nil"/>
              <w:right w:val="nil"/>
            </w:tcBorders>
          </w:tcPr>
          <w:p>
            <w:pPr>
              <w:jc w:val="center"/>
              <w:rPr>
                <w:rFonts w:ascii="Times New Roman" w:hAnsi="Times New Roman" w:eastAsia="仿宋" w:cs="Times New Roman"/>
                <w:sz w:val="15"/>
                <w:szCs w:val="15"/>
              </w:rPr>
            </w:pPr>
          </w:p>
        </w:tc>
        <w:tc>
          <w:tcPr>
            <w:tcW w:w="611" w:type="pct"/>
            <w:tcBorders>
              <w:top w:val="single" w:color="auto" w:sz="4" w:space="0"/>
              <w:left w:val="nil"/>
              <w:bottom w:val="nil"/>
              <w:right w:val="nil"/>
            </w:tcBorders>
          </w:tcPr>
          <w:p>
            <w:pPr>
              <w:jc w:val="center"/>
              <w:rPr>
                <w:rFonts w:ascii="Times New Roman" w:hAnsi="Times New Roman" w:eastAsia="仿宋" w:cs="Times New Roman"/>
                <w:sz w:val="15"/>
                <w:szCs w:val="15"/>
              </w:rPr>
            </w:pPr>
          </w:p>
        </w:tc>
      </w:tr>
      <w:tr>
        <w:tblPrEx>
          <w:tblCellMar>
            <w:top w:w="0" w:type="dxa"/>
            <w:left w:w="108" w:type="dxa"/>
            <w:bottom w:w="0" w:type="dxa"/>
            <w:right w:w="108" w:type="dxa"/>
          </w:tblCellMar>
        </w:tblPrEx>
        <w:trPr>
          <w:jc w:val="center"/>
        </w:trPr>
        <w:tc>
          <w:tcPr>
            <w:tcW w:w="749" w:type="pct"/>
            <w:tcBorders>
              <w:top w:val="nil"/>
              <w:left w:val="nil"/>
              <w:bottom w:val="nil"/>
              <w:right w:val="nil"/>
            </w:tcBorders>
          </w:tcPr>
          <w:p>
            <w:pPr>
              <w:jc w:val="center"/>
              <w:rPr>
                <w:rFonts w:ascii="Times New Roman" w:hAnsi="Times New Roman" w:eastAsia="仿宋" w:cs="Times New Roman"/>
                <w:i/>
                <w:iCs/>
                <w:sz w:val="15"/>
                <w:szCs w:val="15"/>
              </w:rPr>
            </w:pPr>
          </w:p>
        </w:tc>
        <w:tc>
          <w:tcPr>
            <w:tcW w:w="1069" w:type="dxa"/>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(0.863)</w:t>
            </w:r>
          </w:p>
        </w:tc>
        <w:tc>
          <w:tcPr>
            <w:tcW w:w="1128" w:type="dxa"/>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(0.701)</w:t>
            </w:r>
          </w:p>
        </w:tc>
        <w:tc>
          <w:tcPr>
            <w:tcW w:w="1069" w:type="dxa"/>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(0.375)</w:t>
            </w:r>
          </w:p>
        </w:tc>
        <w:tc>
          <w:tcPr>
            <w:tcW w:w="1130" w:type="dxa"/>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(0.362)</w:t>
            </w:r>
          </w:p>
        </w:tc>
        <w:tc>
          <w:tcPr>
            <w:tcW w:w="849" w:type="dxa"/>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(0.004)</w:t>
            </w:r>
          </w:p>
        </w:tc>
        <w:tc>
          <w:tcPr>
            <w:tcW w:w="563" w:type="pct"/>
            <w:tcBorders>
              <w:top w:val="nil"/>
              <w:left w:val="nil"/>
              <w:bottom w:val="nil"/>
              <w:right w:val="nil"/>
            </w:tcBorders>
          </w:tcPr>
          <w:p>
            <w:pPr>
              <w:jc w:val="center"/>
              <w:rPr>
                <w:rFonts w:ascii="Times New Roman" w:hAnsi="Times New Roman" w:eastAsia="仿宋" w:cs="Times New Roman"/>
                <w:sz w:val="15"/>
                <w:szCs w:val="15"/>
              </w:rPr>
            </w:pPr>
          </w:p>
        </w:tc>
        <w:tc>
          <w:tcPr>
            <w:tcW w:w="611" w:type="pct"/>
            <w:tcBorders>
              <w:top w:val="nil"/>
              <w:left w:val="nil"/>
              <w:bottom w:val="nil"/>
              <w:right w:val="nil"/>
            </w:tcBorders>
          </w:tcPr>
          <w:p>
            <w:pPr>
              <w:jc w:val="center"/>
              <w:rPr>
                <w:rFonts w:ascii="Times New Roman" w:hAnsi="Times New Roman" w:eastAsia="仿宋" w:cs="Times New Roman"/>
                <w:sz w:val="15"/>
                <w:szCs w:val="15"/>
              </w:rPr>
            </w:pPr>
          </w:p>
        </w:tc>
      </w:tr>
      <w:tr>
        <w:tblPrEx>
          <w:tblCellMar>
            <w:top w:w="0" w:type="dxa"/>
            <w:left w:w="108" w:type="dxa"/>
            <w:bottom w:w="0" w:type="dxa"/>
            <w:right w:w="108" w:type="dxa"/>
          </w:tblCellMar>
        </w:tblPrEx>
        <w:trPr>
          <w:jc w:val="center"/>
        </w:trPr>
        <w:tc>
          <w:tcPr>
            <w:tcW w:w="749" w:type="pct"/>
            <w:tcBorders>
              <w:top w:val="nil"/>
              <w:left w:val="nil"/>
              <w:bottom w:val="nil"/>
              <w:right w:val="nil"/>
            </w:tcBorders>
          </w:tcPr>
          <w:p>
            <w:pPr>
              <w:jc w:val="center"/>
              <w:rPr>
                <w:rFonts w:ascii="Times New Roman" w:hAnsi="Times New Roman" w:eastAsia="仿宋" w:cs="Times New Roman"/>
                <w:i/>
                <w:iCs/>
                <w:sz w:val="15"/>
                <w:szCs w:val="15"/>
              </w:rPr>
            </w:pPr>
            <w:r>
              <w:rPr>
                <w:rFonts w:ascii="Times New Roman" w:hAnsi="Times New Roman" w:eastAsia="仿宋" w:cs="Times New Roman"/>
                <w:i/>
                <w:iCs/>
                <w:sz w:val="15"/>
                <w:szCs w:val="15"/>
              </w:rPr>
              <w:t>L.gravity</w:t>
            </w:r>
          </w:p>
        </w:tc>
        <w:tc>
          <w:tcPr>
            <w:tcW w:w="627" w:type="pct"/>
            <w:tcBorders>
              <w:top w:val="nil"/>
              <w:left w:val="nil"/>
              <w:bottom w:val="nil"/>
              <w:right w:val="nil"/>
            </w:tcBorders>
          </w:tcPr>
          <w:p>
            <w:pPr>
              <w:jc w:val="center"/>
              <w:rPr>
                <w:rFonts w:ascii="Times New Roman" w:hAnsi="Times New Roman" w:eastAsia="仿宋" w:cs="Times New Roman"/>
                <w:sz w:val="15"/>
                <w:szCs w:val="15"/>
              </w:rPr>
            </w:pPr>
          </w:p>
        </w:tc>
        <w:tc>
          <w:tcPr>
            <w:tcW w:w="662" w:type="pct"/>
            <w:tcBorders>
              <w:top w:val="nil"/>
              <w:left w:val="nil"/>
              <w:bottom w:val="nil"/>
              <w:right w:val="nil"/>
            </w:tcBorders>
          </w:tcPr>
          <w:p>
            <w:pPr>
              <w:jc w:val="center"/>
              <w:rPr>
                <w:rFonts w:ascii="Times New Roman" w:hAnsi="Times New Roman" w:eastAsia="仿宋" w:cs="Times New Roman"/>
                <w:sz w:val="15"/>
                <w:szCs w:val="15"/>
              </w:rPr>
            </w:pPr>
          </w:p>
        </w:tc>
        <w:tc>
          <w:tcPr>
            <w:tcW w:w="627" w:type="pct"/>
            <w:tcBorders>
              <w:top w:val="nil"/>
              <w:left w:val="nil"/>
              <w:bottom w:val="nil"/>
              <w:right w:val="nil"/>
            </w:tcBorders>
          </w:tcPr>
          <w:p>
            <w:pPr>
              <w:jc w:val="center"/>
              <w:rPr>
                <w:rFonts w:ascii="Times New Roman" w:hAnsi="Times New Roman" w:eastAsia="仿宋" w:cs="Times New Roman"/>
                <w:sz w:val="15"/>
                <w:szCs w:val="15"/>
              </w:rPr>
            </w:pPr>
          </w:p>
        </w:tc>
        <w:tc>
          <w:tcPr>
            <w:tcW w:w="662" w:type="pct"/>
            <w:tcBorders>
              <w:top w:val="nil"/>
              <w:left w:val="nil"/>
              <w:bottom w:val="nil"/>
              <w:right w:val="nil"/>
            </w:tcBorders>
          </w:tcPr>
          <w:p>
            <w:pPr>
              <w:jc w:val="center"/>
              <w:rPr>
                <w:rFonts w:ascii="Times New Roman" w:hAnsi="Times New Roman" w:eastAsia="仿宋" w:cs="Times New Roman"/>
                <w:sz w:val="15"/>
                <w:szCs w:val="15"/>
              </w:rPr>
            </w:pPr>
          </w:p>
        </w:tc>
        <w:tc>
          <w:tcPr>
            <w:tcW w:w="498" w:type="pct"/>
            <w:tcBorders>
              <w:top w:val="nil"/>
              <w:left w:val="nil"/>
              <w:bottom w:val="nil"/>
              <w:right w:val="nil"/>
            </w:tcBorders>
          </w:tcPr>
          <w:p>
            <w:pPr>
              <w:jc w:val="center"/>
              <w:rPr>
                <w:rFonts w:ascii="Times New Roman" w:hAnsi="Times New Roman" w:eastAsia="仿宋" w:cs="Times New Roman"/>
                <w:sz w:val="15"/>
                <w:szCs w:val="15"/>
              </w:rPr>
            </w:pPr>
          </w:p>
        </w:tc>
        <w:tc>
          <w:tcPr>
            <w:tcW w:w="960" w:type="dxa"/>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-0.005*</w:t>
            </w:r>
          </w:p>
        </w:tc>
        <w:tc>
          <w:tcPr>
            <w:tcW w:w="1041" w:type="dxa"/>
            <w:tcBorders>
              <w:top w:val="nil"/>
              <w:left w:val="nil"/>
              <w:bottom w:val="nil"/>
              <w:right w:val="nil"/>
            </w:tcBorders>
          </w:tcPr>
          <w:p>
            <w:pPr>
              <w:jc w:val="center"/>
              <w:rPr>
                <w:rFonts w:ascii="Times New Roman" w:hAnsi="Times New Roman" w:eastAsia="仿宋" w:cs="Times New Roman"/>
                <w:sz w:val="15"/>
                <w:szCs w:val="15"/>
              </w:rPr>
            </w:pPr>
          </w:p>
        </w:tc>
      </w:tr>
      <w:tr>
        <w:tblPrEx>
          <w:tblCellMar>
            <w:top w:w="0" w:type="dxa"/>
            <w:left w:w="108" w:type="dxa"/>
            <w:bottom w:w="0" w:type="dxa"/>
            <w:right w:w="108" w:type="dxa"/>
          </w:tblCellMar>
        </w:tblPrEx>
        <w:trPr>
          <w:jc w:val="center"/>
        </w:trPr>
        <w:tc>
          <w:tcPr>
            <w:tcW w:w="749" w:type="pct"/>
            <w:tcBorders>
              <w:top w:val="nil"/>
              <w:left w:val="nil"/>
              <w:bottom w:val="nil"/>
              <w:right w:val="nil"/>
            </w:tcBorders>
          </w:tcPr>
          <w:p>
            <w:pPr>
              <w:jc w:val="center"/>
              <w:rPr>
                <w:rFonts w:ascii="Times New Roman" w:hAnsi="Times New Roman" w:eastAsia="仿宋" w:cs="Times New Roman"/>
                <w:i/>
                <w:iCs/>
                <w:sz w:val="15"/>
                <w:szCs w:val="15"/>
              </w:rPr>
            </w:pPr>
          </w:p>
        </w:tc>
        <w:tc>
          <w:tcPr>
            <w:tcW w:w="627" w:type="pct"/>
            <w:tcBorders>
              <w:top w:val="nil"/>
              <w:left w:val="nil"/>
              <w:bottom w:val="nil"/>
              <w:right w:val="nil"/>
            </w:tcBorders>
          </w:tcPr>
          <w:p>
            <w:pPr>
              <w:jc w:val="center"/>
              <w:rPr>
                <w:rFonts w:ascii="Times New Roman" w:hAnsi="Times New Roman" w:eastAsia="仿宋" w:cs="Times New Roman"/>
                <w:sz w:val="15"/>
                <w:szCs w:val="15"/>
              </w:rPr>
            </w:pPr>
          </w:p>
        </w:tc>
        <w:tc>
          <w:tcPr>
            <w:tcW w:w="662" w:type="pct"/>
            <w:tcBorders>
              <w:top w:val="nil"/>
              <w:left w:val="nil"/>
              <w:bottom w:val="nil"/>
              <w:right w:val="nil"/>
            </w:tcBorders>
          </w:tcPr>
          <w:p>
            <w:pPr>
              <w:jc w:val="center"/>
              <w:rPr>
                <w:rFonts w:ascii="Times New Roman" w:hAnsi="Times New Roman" w:eastAsia="仿宋" w:cs="Times New Roman"/>
                <w:sz w:val="15"/>
                <w:szCs w:val="15"/>
              </w:rPr>
            </w:pPr>
          </w:p>
        </w:tc>
        <w:tc>
          <w:tcPr>
            <w:tcW w:w="627" w:type="pct"/>
            <w:tcBorders>
              <w:top w:val="nil"/>
              <w:left w:val="nil"/>
              <w:bottom w:val="nil"/>
              <w:right w:val="nil"/>
            </w:tcBorders>
          </w:tcPr>
          <w:p>
            <w:pPr>
              <w:jc w:val="center"/>
              <w:rPr>
                <w:rFonts w:ascii="Times New Roman" w:hAnsi="Times New Roman" w:eastAsia="仿宋" w:cs="Times New Roman"/>
                <w:sz w:val="15"/>
                <w:szCs w:val="15"/>
              </w:rPr>
            </w:pPr>
          </w:p>
        </w:tc>
        <w:tc>
          <w:tcPr>
            <w:tcW w:w="662" w:type="pct"/>
            <w:tcBorders>
              <w:top w:val="nil"/>
              <w:left w:val="nil"/>
              <w:bottom w:val="nil"/>
              <w:right w:val="nil"/>
            </w:tcBorders>
          </w:tcPr>
          <w:p>
            <w:pPr>
              <w:jc w:val="center"/>
              <w:rPr>
                <w:rFonts w:ascii="Times New Roman" w:hAnsi="Times New Roman" w:eastAsia="仿宋" w:cs="Times New Roman"/>
                <w:sz w:val="15"/>
                <w:szCs w:val="15"/>
              </w:rPr>
            </w:pPr>
          </w:p>
        </w:tc>
        <w:tc>
          <w:tcPr>
            <w:tcW w:w="498" w:type="pct"/>
            <w:tcBorders>
              <w:top w:val="nil"/>
              <w:left w:val="nil"/>
              <w:bottom w:val="nil"/>
              <w:right w:val="nil"/>
            </w:tcBorders>
          </w:tcPr>
          <w:p>
            <w:pPr>
              <w:jc w:val="center"/>
              <w:rPr>
                <w:rFonts w:ascii="Times New Roman" w:hAnsi="Times New Roman" w:eastAsia="仿宋" w:cs="Times New Roman"/>
                <w:sz w:val="15"/>
                <w:szCs w:val="15"/>
              </w:rPr>
            </w:pPr>
          </w:p>
        </w:tc>
        <w:tc>
          <w:tcPr>
            <w:tcW w:w="960" w:type="dxa"/>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(0.003)</w:t>
            </w:r>
          </w:p>
        </w:tc>
        <w:tc>
          <w:tcPr>
            <w:tcW w:w="1041" w:type="dxa"/>
            <w:tcBorders>
              <w:top w:val="nil"/>
              <w:left w:val="nil"/>
              <w:bottom w:val="nil"/>
              <w:right w:val="nil"/>
            </w:tcBorders>
          </w:tcPr>
          <w:p>
            <w:pPr>
              <w:jc w:val="center"/>
              <w:rPr>
                <w:rFonts w:ascii="Times New Roman" w:hAnsi="Times New Roman" w:eastAsia="仿宋" w:cs="Times New Roman"/>
                <w:sz w:val="15"/>
                <w:szCs w:val="15"/>
              </w:rPr>
            </w:pPr>
          </w:p>
        </w:tc>
      </w:tr>
      <w:tr>
        <w:tblPrEx>
          <w:tblCellMar>
            <w:top w:w="0" w:type="dxa"/>
            <w:left w:w="108" w:type="dxa"/>
            <w:bottom w:w="0" w:type="dxa"/>
            <w:right w:w="108" w:type="dxa"/>
          </w:tblCellMar>
        </w:tblPrEx>
        <w:trPr>
          <w:jc w:val="center"/>
        </w:trPr>
        <w:tc>
          <w:tcPr>
            <w:tcW w:w="749" w:type="pct"/>
            <w:tcBorders>
              <w:top w:val="nil"/>
              <w:left w:val="nil"/>
              <w:bottom w:val="nil"/>
              <w:right w:val="nil"/>
            </w:tcBorders>
          </w:tcPr>
          <w:p>
            <w:pPr>
              <w:jc w:val="center"/>
              <w:rPr>
                <w:rFonts w:ascii="Times New Roman" w:hAnsi="Times New Roman" w:eastAsia="仿宋" w:cs="Times New Roman"/>
                <w:i/>
                <w:iCs/>
                <w:sz w:val="15"/>
                <w:szCs w:val="15"/>
              </w:rPr>
            </w:pPr>
            <w:r>
              <w:rPr>
                <w:rFonts w:ascii="Times New Roman" w:hAnsi="Times New Roman" w:eastAsia="仿宋" w:cs="Times New Roman"/>
                <w:i/>
                <w:iCs/>
                <w:sz w:val="15"/>
                <w:szCs w:val="15"/>
              </w:rPr>
              <w:t>L2.gravity</w:t>
            </w:r>
          </w:p>
        </w:tc>
        <w:tc>
          <w:tcPr>
            <w:tcW w:w="627" w:type="pct"/>
            <w:tcBorders>
              <w:top w:val="nil"/>
              <w:left w:val="nil"/>
              <w:bottom w:val="nil"/>
              <w:right w:val="nil"/>
            </w:tcBorders>
          </w:tcPr>
          <w:p>
            <w:pPr>
              <w:jc w:val="center"/>
              <w:rPr>
                <w:rFonts w:ascii="Times New Roman" w:hAnsi="Times New Roman" w:eastAsia="仿宋" w:cs="Times New Roman"/>
                <w:sz w:val="15"/>
                <w:szCs w:val="15"/>
              </w:rPr>
            </w:pPr>
          </w:p>
        </w:tc>
        <w:tc>
          <w:tcPr>
            <w:tcW w:w="662" w:type="pct"/>
            <w:tcBorders>
              <w:top w:val="nil"/>
              <w:left w:val="nil"/>
              <w:bottom w:val="nil"/>
              <w:right w:val="nil"/>
            </w:tcBorders>
          </w:tcPr>
          <w:p>
            <w:pPr>
              <w:jc w:val="center"/>
              <w:rPr>
                <w:rFonts w:ascii="Times New Roman" w:hAnsi="Times New Roman" w:eastAsia="仿宋" w:cs="Times New Roman"/>
                <w:sz w:val="15"/>
                <w:szCs w:val="15"/>
              </w:rPr>
            </w:pPr>
          </w:p>
        </w:tc>
        <w:tc>
          <w:tcPr>
            <w:tcW w:w="627" w:type="pct"/>
            <w:tcBorders>
              <w:top w:val="nil"/>
              <w:left w:val="nil"/>
              <w:bottom w:val="nil"/>
              <w:right w:val="nil"/>
            </w:tcBorders>
          </w:tcPr>
          <w:p>
            <w:pPr>
              <w:jc w:val="center"/>
              <w:rPr>
                <w:rFonts w:ascii="Times New Roman" w:hAnsi="Times New Roman" w:eastAsia="仿宋" w:cs="Times New Roman"/>
                <w:sz w:val="15"/>
                <w:szCs w:val="15"/>
              </w:rPr>
            </w:pPr>
          </w:p>
        </w:tc>
        <w:tc>
          <w:tcPr>
            <w:tcW w:w="662" w:type="pct"/>
            <w:tcBorders>
              <w:top w:val="nil"/>
              <w:left w:val="nil"/>
              <w:bottom w:val="nil"/>
              <w:right w:val="nil"/>
            </w:tcBorders>
          </w:tcPr>
          <w:p>
            <w:pPr>
              <w:jc w:val="center"/>
              <w:rPr>
                <w:rFonts w:ascii="Times New Roman" w:hAnsi="Times New Roman" w:eastAsia="仿宋" w:cs="Times New Roman"/>
                <w:sz w:val="15"/>
                <w:szCs w:val="15"/>
              </w:rPr>
            </w:pPr>
          </w:p>
        </w:tc>
        <w:tc>
          <w:tcPr>
            <w:tcW w:w="498" w:type="pct"/>
            <w:tcBorders>
              <w:top w:val="nil"/>
              <w:left w:val="nil"/>
              <w:bottom w:val="nil"/>
              <w:right w:val="nil"/>
            </w:tcBorders>
          </w:tcPr>
          <w:p>
            <w:pPr>
              <w:jc w:val="center"/>
              <w:rPr>
                <w:rFonts w:ascii="Times New Roman" w:hAnsi="Times New Roman" w:eastAsia="仿宋" w:cs="Times New Roman"/>
                <w:sz w:val="15"/>
                <w:szCs w:val="15"/>
              </w:rPr>
            </w:pPr>
          </w:p>
        </w:tc>
        <w:tc>
          <w:tcPr>
            <w:tcW w:w="960" w:type="dxa"/>
            <w:tcBorders>
              <w:top w:val="nil"/>
              <w:left w:val="nil"/>
              <w:bottom w:val="nil"/>
              <w:right w:val="nil"/>
            </w:tcBorders>
          </w:tcPr>
          <w:p>
            <w:pPr>
              <w:jc w:val="center"/>
              <w:rPr>
                <w:rFonts w:ascii="Times New Roman" w:hAnsi="Times New Roman" w:eastAsia="仿宋" w:cs="Times New Roman"/>
                <w:sz w:val="15"/>
                <w:szCs w:val="15"/>
              </w:rPr>
            </w:pPr>
          </w:p>
        </w:tc>
        <w:tc>
          <w:tcPr>
            <w:tcW w:w="1041" w:type="dxa"/>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-0.003**</w:t>
            </w:r>
          </w:p>
        </w:tc>
      </w:tr>
      <w:tr>
        <w:tblPrEx>
          <w:tblCellMar>
            <w:top w:w="0" w:type="dxa"/>
            <w:left w:w="108" w:type="dxa"/>
            <w:bottom w:w="0" w:type="dxa"/>
            <w:right w:w="108" w:type="dxa"/>
          </w:tblCellMar>
        </w:tblPrEx>
        <w:trPr>
          <w:jc w:val="center"/>
        </w:trPr>
        <w:tc>
          <w:tcPr>
            <w:tcW w:w="749" w:type="pct"/>
            <w:tcBorders>
              <w:top w:val="nil"/>
              <w:left w:val="nil"/>
              <w:bottom w:val="nil"/>
              <w:right w:val="nil"/>
            </w:tcBorders>
          </w:tcPr>
          <w:p>
            <w:pPr>
              <w:jc w:val="center"/>
              <w:rPr>
                <w:rFonts w:ascii="Times New Roman" w:hAnsi="Times New Roman" w:eastAsia="仿宋" w:cs="Times New Roman"/>
                <w:i/>
                <w:iCs/>
                <w:sz w:val="15"/>
                <w:szCs w:val="15"/>
              </w:rPr>
            </w:pPr>
          </w:p>
        </w:tc>
        <w:tc>
          <w:tcPr>
            <w:tcW w:w="627" w:type="pct"/>
            <w:tcBorders>
              <w:top w:val="nil"/>
              <w:left w:val="nil"/>
              <w:bottom w:val="nil"/>
              <w:right w:val="nil"/>
            </w:tcBorders>
          </w:tcPr>
          <w:p>
            <w:pPr>
              <w:jc w:val="center"/>
              <w:rPr>
                <w:rFonts w:ascii="Times New Roman" w:hAnsi="Times New Roman" w:eastAsia="仿宋" w:cs="Times New Roman"/>
                <w:sz w:val="15"/>
                <w:szCs w:val="15"/>
              </w:rPr>
            </w:pPr>
          </w:p>
        </w:tc>
        <w:tc>
          <w:tcPr>
            <w:tcW w:w="662" w:type="pct"/>
            <w:tcBorders>
              <w:top w:val="nil"/>
              <w:left w:val="nil"/>
              <w:bottom w:val="nil"/>
              <w:right w:val="nil"/>
            </w:tcBorders>
          </w:tcPr>
          <w:p>
            <w:pPr>
              <w:jc w:val="center"/>
              <w:rPr>
                <w:rFonts w:ascii="Times New Roman" w:hAnsi="Times New Roman" w:eastAsia="仿宋" w:cs="Times New Roman"/>
                <w:sz w:val="15"/>
                <w:szCs w:val="15"/>
              </w:rPr>
            </w:pPr>
          </w:p>
        </w:tc>
        <w:tc>
          <w:tcPr>
            <w:tcW w:w="627" w:type="pct"/>
            <w:tcBorders>
              <w:top w:val="nil"/>
              <w:left w:val="nil"/>
              <w:bottom w:val="nil"/>
              <w:right w:val="nil"/>
            </w:tcBorders>
          </w:tcPr>
          <w:p>
            <w:pPr>
              <w:jc w:val="center"/>
              <w:rPr>
                <w:rFonts w:ascii="Times New Roman" w:hAnsi="Times New Roman" w:eastAsia="仿宋" w:cs="Times New Roman"/>
                <w:sz w:val="15"/>
                <w:szCs w:val="15"/>
              </w:rPr>
            </w:pPr>
          </w:p>
        </w:tc>
        <w:tc>
          <w:tcPr>
            <w:tcW w:w="662" w:type="pct"/>
            <w:tcBorders>
              <w:top w:val="nil"/>
              <w:left w:val="nil"/>
              <w:bottom w:val="nil"/>
              <w:right w:val="nil"/>
            </w:tcBorders>
          </w:tcPr>
          <w:p>
            <w:pPr>
              <w:jc w:val="center"/>
              <w:rPr>
                <w:rFonts w:ascii="Times New Roman" w:hAnsi="Times New Roman" w:eastAsia="仿宋" w:cs="Times New Roman"/>
                <w:sz w:val="15"/>
                <w:szCs w:val="15"/>
              </w:rPr>
            </w:pPr>
          </w:p>
        </w:tc>
        <w:tc>
          <w:tcPr>
            <w:tcW w:w="498" w:type="pct"/>
            <w:tcBorders>
              <w:top w:val="nil"/>
              <w:left w:val="nil"/>
              <w:bottom w:val="nil"/>
              <w:right w:val="nil"/>
            </w:tcBorders>
          </w:tcPr>
          <w:p>
            <w:pPr>
              <w:jc w:val="center"/>
              <w:rPr>
                <w:rFonts w:ascii="Times New Roman" w:hAnsi="Times New Roman" w:eastAsia="仿宋" w:cs="Times New Roman"/>
                <w:sz w:val="15"/>
                <w:szCs w:val="15"/>
              </w:rPr>
            </w:pPr>
          </w:p>
        </w:tc>
        <w:tc>
          <w:tcPr>
            <w:tcW w:w="960" w:type="dxa"/>
            <w:tcBorders>
              <w:top w:val="nil"/>
              <w:left w:val="nil"/>
              <w:bottom w:val="nil"/>
              <w:right w:val="nil"/>
            </w:tcBorders>
          </w:tcPr>
          <w:p>
            <w:pPr>
              <w:jc w:val="center"/>
              <w:rPr>
                <w:rFonts w:ascii="Times New Roman" w:hAnsi="Times New Roman" w:eastAsia="仿宋" w:cs="Times New Roman"/>
                <w:sz w:val="15"/>
                <w:szCs w:val="15"/>
              </w:rPr>
            </w:pPr>
          </w:p>
        </w:tc>
        <w:tc>
          <w:tcPr>
            <w:tcW w:w="1041" w:type="dxa"/>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(0.001)</w:t>
            </w:r>
          </w:p>
        </w:tc>
      </w:tr>
      <w:tr>
        <w:tblPrEx>
          <w:tblCellMar>
            <w:top w:w="0" w:type="dxa"/>
            <w:left w:w="108" w:type="dxa"/>
            <w:bottom w:w="0" w:type="dxa"/>
            <w:right w:w="108" w:type="dxa"/>
          </w:tblCellMar>
        </w:tblPrEx>
        <w:trPr>
          <w:jc w:val="center"/>
        </w:trPr>
        <w:tc>
          <w:tcPr>
            <w:tcW w:w="749" w:type="pct"/>
            <w:tcBorders>
              <w:top w:val="nil"/>
              <w:left w:val="nil"/>
              <w:bottom w:val="nil"/>
              <w:right w:val="nil"/>
            </w:tcBorders>
          </w:tcPr>
          <w:p>
            <w:pPr>
              <w:jc w:val="center"/>
              <w:rPr>
                <w:rFonts w:ascii="Times New Roman" w:hAnsi="Times New Roman" w:eastAsia="仿宋" w:cs="Times New Roman"/>
                <w:i/>
                <w:iCs/>
                <w:sz w:val="15"/>
                <w:szCs w:val="15"/>
              </w:rPr>
            </w:pPr>
            <w:r>
              <w:rPr>
                <w:rFonts w:ascii="Times New Roman" w:hAnsi="Times New Roman" w:eastAsia="仿宋" w:cs="Times New Roman"/>
                <w:i/>
                <w:kern w:val="0"/>
                <w:sz w:val="15"/>
                <w:szCs w:val="15"/>
              </w:rPr>
              <w:t>gdp</w:t>
            </w:r>
          </w:p>
        </w:tc>
        <w:tc>
          <w:tcPr>
            <w:tcW w:w="627" w:type="pct"/>
            <w:tcBorders>
              <w:top w:val="nil"/>
              <w:left w:val="nil"/>
              <w:bottom w:val="nil"/>
              <w:right w:val="nil"/>
            </w:tcBorders>
          </w:tcPr>
          <w:p>
            <w:pPr>
              <w:jc w:val="center"/>
              <w:rPr>
                <w:rFonts w:ascii="Times New Roman" w:hAnsi="Times New Roman" w:eastAsia="仿宋" w:cs="Times New Roman"/>
                <w:sz w:val="15"/>
                <w:szCs w:val="15"/>
              </w:rPr>
            </w:pPr>
          </w:p>
        </w:tc>
        <w:tc>
          <w:tcPr>
            <w:tcW w:w="1128" w:type="dxa"/>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2.185</w:t>
            </w:r>
          </w:p>
        </w:tc>
        <w:tc>
          <w:tcPr>
            <w:tcW w:w="627" w:type="pct"/>
            <w:tcBorders>
              <w:top w:val="nil"/>
              <w:left w:val="nil"/>
              <w:bottom w:val="nil"/>
              <w:right w:val="nil"/>
            </w:tcBorders>
          </w:tcPr>
          <w:p>
            <w:pPr>
              <w:jc w:val="center"/>
              <w:rPr>
                <w:rFonts w:ascii="Times New Roman" w:hAnsi="Times New Roman" w:eastAsia="仿宋" w:cs="Times New Roman"/>
                <w:sz w:val="15"/>
                <w:szCs w:val="15"/>
              </w:rPr>
            </w:pPr>
          </w:p>
        </w:tc>
        <w:tc>
          <w:tcPr>
            <w:tcW w:w="1130" w:type="dxa"/>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5.263***</w:t>
            </w:r>
          </w:p>
        </w:tc>
        <w:tc>
          <w:tcPr>
            <w:tcW w:w="849" w:type="dxa"/>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-0.087</w:t>
            </w:r>
          </w:p>
        </w:tc>
        <w:tc>
          <w:tcPr>
            <w:tcW w:w="960" w:type="dxa"/>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0.038</w:t>
            </w:r>
          </w:p>
        </w:tc>
        <w:tc>
          <w:tcPr>
            <w:tcW w:w="1041" w:type="dxa"/>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0.007</w:t>
            </w:r>
          </w:p>
        </w:tc>
      </w:tr>
      <w:tr>
        <w:tblPrEx>
          <w:tblCellMar>
            <w:top w:w="0" w:type="dxa"/>
            <w:left w:w="108" w:type="dxa"/>
            <w:bottom w:w="0" w:type="dxa"/>
            <w:right w:w="108" w:type="dxa"/>
          </w:tblCellMar>
        </w:tblPrEx>
        <w:trPr>
          <w:jc w:val="center"/>
        </w:trPr>
        <w:tc>
          <w:tcPr>
            <w:tcW w:w="749" w:type="pct"/>
            <w:tcBorders>
              <w:top w:val="nil"/>
              <w:left w:val="nil"/>
              <w:bottom w:val="nil"/>
              <w:right w:val="nil"/>
            </w:tcBorders>
          </w:tcPr>
          <w:p>
            <w:pPr>
              <w:jc w:val="center"/>
              <w:rPr>
                <w:rFonts w:ascii="Times New Roman" w:hAnsi="Times New Roman" w:eastAsia="仿宋" w:cs="Times New Roman"/>
                <w:i/>
                <w:iCs/>
                <w:sz w:val="15"/>
                <w:szCs w:val="15"/>
              </w:rPr>
            </w:pPr>
          </w:p>
        </w:tc>
        <w:tc>
          <w:tcPr>
            <w:tcW w:w="627" w:type="pct"/>
            <w:tcBorders>
              <w:top w:val="nil"/>
              <w:left w:val="nil"/>
              <w:bottom w:val="nil"/>
              <w:right w:val="nil"/>
            </w:tcBorders>
          </w:tcPr>
          <w:p>
            <w:pPr>
              <w:jc w:val="center"/>
              <w:rPr>
                <w:rFonts w:ascii="Times New Roman" w:hAnsi="Times New Roman" w:eastAsia="仿宋" w:cs="Times New Roman"/>
                <w:sz w:val="15"/>
                <w:szCs w:val="15"/>
              </w:rPr>
            </w:pPr>
          </w:p>
        </w:tc>
        <w:tc>
          <w:tcPr>
            <w:tcW w:w="1128" w:type="dxa"/>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(3.902)</w:t>
            </w:r>
          </w:p>
        </w:tc>
        <w:tc>
          <w:tcPr>
            <w:tcW w:w="627" w:type="pct"/>
            <w:tcBorders>
              <w:top w:val="nil"/>
              <w:left w:val="nil"/>
              <w:bottom w:val="nil"/>
              <w:right w:val="nil"/>
            </w:tcBorders>
          </w:tcPr>
          <w:p>
            <w:pPr>
              <w:jc w:val="center"/>
              <w:rPr>
                <w:rFonts w:ascii="Times New Roman" w:hAnsi="Times New Roman" w:eastAsia="仿宋" w:cs="Times New Roman"/>
                <w:sz w:val="15"/>
                <w:szCs w:val="15"/>
              </w:rPr>
            </w:pPr>
          </w:p>
        </w:tc>
        <w:tc>
          <w:tcPr>
            <w:tcW w:w="1130" w:type="dxa"/>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(1.861)</w:t>
            </w:r>
          </w:p>
        </w:tc>
        <w:tc>
          <w:tcPr>
            <w:tcW w:w="849" w:type="dxa"/>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(0.061)</w:t>
            </w:r>
          </w:p>
        </w:tc>
        <w:tc>
          <w:tcPr>
            <w:tcW w:w="960" w:type="dxa"/>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(0.031)</w:t>
            </w:r>
          </w:p>
        </w:tc>
        <w:tc>
          <w:tcPr>
            <w:tcW w:w="1041" w:type="dxa"/>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(0.011)</w:t>
            </w:r>
          </w:p>
        </w:tc>
      </w:tr>
      <w:tr>
        <w:tblPrEx>
          <w:tblCellMar>
            <w:top w:w="0" w:type="dxa"/>
            <w:left w:w="108" w:type="dxa"/>
            <w:bottom w:w="0" w:type="dxa"/>
            <w:right w:w="108" w:type="dxa"/>
          </w:tblCellMar>
        </w:tblPrEx>
        <w:trPr>
          <w:jc w:val="center"/>
        </w:trPr>
        <w:tc>
          <w:tcPr>
            <w:tcW w:w="749" w:type="pct"/>
            <w:tcBorders>
              <w:top w:val="nil"/>
              <w:left w:val="nil"/>
              <w:bottom w:val="nil"/>
              <w:right w:val="nil"/>
            </w:tcBorders>
          </w:tcPr>
          <w:p>
            <w:pPr>
              <w:jc w:val="center"/>
              <w:rPr>
                <w:rFonts w:ascii="Times New Roman" w:hAnsi="Times New Roman" w:eastAsia="仿宋" w:cs="Times New Roman"/>
                <w:i/>
                <w:iCs/>
                <w:sz w:val="15"/>
                <w:szCs w:val="15"/>
              </w:rPr>
            </w:pPr>
            <w:r>
              <w:rPr>
                <w:rFonts w:ascii="Times New Roman" w:hAnsi="Times New Roman" w:eastAsia="仿宋" w:cs="Times New Roman"/>
                <w:i/>
                <w:iCs/>
                <w:sz w:val="15"/>
                <w:szCs w:val="15"/>
              </w:rPr>
              <w:t>peo</w:t>
            </w:r>
          </w:p>
        </w:tc>
        <w:tc>
          <w:tcPr>
            <w:tcW w:w="627" w:type="pct"/>
            <w:tcBorders>
              <w:top w:val="nil"/>
              <w:left w:val="nil"/>
              <w:bottom w:val="nil"/>
              <w:right w:val="nil"/>
            </w:tcBorders>
          </w:tcPr>
          <w:p>
            <w:pPr>
              <w:jc w:val="center"/>
              <w:rPr>
                <w:rFonts w:ascii="Times New Roman" w:hAnsi="Times New Roman" w:eastAsia="仿宋" w:cs="Times New Roman"/>
                <w:sz w:val="15"/>
                <w:szCs w:val="15"/>
              </w:rPr>
            </w:pPr>
          </w:p>
        </w:tc>
        <w:tc>
          <w:tcPr>
            <w:tcW w:w="1128" w:type="dxa"/>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13.603**</w:t>
            </w:r>
          </w:p>
        </w:tc>
        <w:tc>
          <w:tcPr>
            <w:tcW w:w="627" w:type="pct"/>
            <w:tcBorders>
              <w:top w:val="nil"/>
              <w:left w:val="nil"/>
              <w:bottom w:val="nil"/>
              <w:right w:val="nil"/>
            </w:tcBorders>
          </w:tcPr>
          <w:p>
            <w:pPr>
              <w:jc w:val="center"/>
              <w:rPr>
                <w:rFonts w:ascii="Times New Roman" w:hAnsi="Times New Roman" w:eastAsia="仿宋" w:cs="Times New Roman"/>
                <w:sz w:val="15"/>
                <w:szCs w:val="15"/>
              </w:rPr>
            </w:pPr>
          </w:p>
        </w:tc>
        <w:tc>
          <w:tcPr>
            <w:tcW w:w="1130" w:type="dxa"/>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8.028***</w:t>
            </w:r>
          </w:p>
        </w:tc>
        <w:tc>
          <w:tcPr>
            <w:tcW w:w="849" w:type="dxa"/>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0.033</w:t>
            </w:r>
          </w:p>
        </w:tc>
        <w:tc>
          <w:tcPr>
            <w:tcW w:w="960" w:type="dxa"/>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0.059*</w:t>
            </w:r>
          </w:p>
        </w:tc>
        <w:tc>
          <w:tcPr>
            <w:tcW w:w="1041" w:type="dxa"/>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0.001</w:t>
            </w:r>
          </w:p>
        </w:tc>
      </w:tr>
      <w:tr>
        <w:tblPrEx>
          <w:tblCellMar>
            <w:top w:w="0" w:type="dxa"/>
            <w:left w:w="108" w:type="dxa"/>
            <w:bottom w:w="0" w:type="dxa"/>
            <w:right w:w="108" w:type="dxa"/>
          </w:tblCellMar>
        </w:tblPrEx>
        <w:trPr>
          <w:jc w:val="center"/>
        </w:trPr>
        <w:tc>
          <w:tcPr>
            <w:tcW w:w="749" w:type="pct"/>
            <w:tcBorders>
              <w:top w:val="nil"/>
              <w:left w:val="nil"/>
              <w:bottom w:val="nil"/>
              <w:right w:val="nil"/>
            </w:tcBorders>
          </w:tcPr>
          <w:p>
            <w:pPr>
              <w:jc w:val="center"/>
              <w:rPr>
                <w:rFonts w:ascii="Times New Roman" w:hAnsi="Times New Roman" w:eastAsia="仿宋" w:cs="Times New Roman"/>
                <w:i/>
                <w:iCs/>
                <w:sz w:val="15"/>
                <w:szCs w:val="15"/>
              </w:rPr>
            </w:pPr>
          </w:p>
        </w:tc>
        <w:tc>
          <w:tcPr>
            <w:tcW w:w="627" w:type="pct"/>
            <w:tcBorders>
              <w:top w:val="nil"/>
              <w:left w:val="nil"/>
              <w:bottom w:val="nil"/>
              <w:right w:val="nil"/>
            </w:tcBorders>
          </w:tcPr>
          <w:p>
            <w:pPr>
              <w:jc w:val="center"/>
              <w:rPr>
                <w:rFonts w:ascii="Times New Roman" w:hAnsi="Times New Roman" w:eastAsia="仿宋" w:cs="Times New Roman"/>
                <w:sz w:val="15"/>
                <w:szCs w:val="15"/>
              </w:rPr>
            </w:pPr>
          </w:p>
        </w:tc>
        <w:tc>
          <w:tcPr>
            <w:tcW w:w="1128" w:type="dxa"/>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(6.897)</w:t>
            </w:r>
          </w:p>
        </w:tc>
        <w:tc>
          <w:tcPr>
            <w:tcW w:w="627" w:type="pct"/>
            <w:tcBorders>
              <w:top w:val="nil"/>
              <w:left w:val="nil"/>
              <w:bottom w:val="nil"/>
              <w:right w:val="nil"/>
            </w:tcBorders>
          </w:tcPr>
          <w:p>
            <w:pPr>
              <w:jc w:val="center"/>
              <w:rPr>
                <w:rFonts w:ascii="Times New Roman" w:hAnsi="Times New Roman" w:eastAsia="仿宋" w:cs="Times New Roman"/>
                <w:sz w:val="15"/>
                <w:szCs w:val="15"/>
              </w:rPr>
            </w:pPr>
          </w:p>
        </w:tc>
        <w:tc>
          <w:tcPr>
            <w:tcW w:w="1130" w:type="dxa"/>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(2.844)</w:t>
            </w:r>
          </w:p>
        </w:tc>
        <w:tc>
          <w:tcPr>
            <w:tcW w:w="849" w:type="dxa"/>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(0.042)</w:t>
            </w:r>
          </w:p>
        </w:tc>
        <w:tc>
          <w:tcPr>
            <w:tcW w:w="960" w:type="dxa"/>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(0.036)</w:t>
            </w:r>
          </w:p>
        </w:tc>
        <w:tc>
          <w:tcPr>
            <w:tcW w:w="1041" w:type="dxa"/>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(0.015)</w:t>
            </w:r>
          </w:p>
        </w:tc>
      </w:tr>
      <w:tr>
        <w:tblPrEx>
          <w:tblCellMar>
            <w:top w:w="0" w:type="dxa"/>
            <w:left w:w="108" w:type="dxa"/>
            <w:bottom w:w="0" w:type="dxa"/>
            <w:right w:w="108" w:type="dxa"/>
          </w:tblCellMar>
        </w:tblPrEx>
        <w:trPr>
          <w:jc w:val="center"/>
        </w:trPr>
        <w:tc>
          <w:tcPr>
            <w:tcW w:w="749" w:type="pct"/>
            <w:tcBorders>
              <w:top w:val="nil"/>
              <w:left w:val="nil"/>
              <w:bottom w:val="nil"/>
              <w:right w:val="nil"/>
            </w:tcBorders>
          </w:tcPr>
          <w:p>
            <w:pPr>
              <w:jc w:val="center"/>
              <w:rPr>
                <w:rFonts w:ascii="Times New Roman" w:hAnsi="Times New Roman" w:eastAsia="仿宋" w:cs="Times New Roman"/>
                <w:i/>
                <w:iCs/>
                <w:sz w:val="15"/>
                <w:szCs w:val="15"/>
              </w:rPr>
            </w:pPr>
            <w:r>
              <w:rPr>
                <w:rFonts w:ascii="Times New Roman" w:hAnsi="Times New Roman" w:eastAsia="仿宋" w:cs="Times New Roman"/>
                <w:i/>
                <w:iCs/>
                <w:kern w:val="0"/>
                <w:sz w:val="15"/>
                <w:szCs w:val="15"/>
              </w:rPr>
              <w:t>per_industry2</w:t>
            </w:r>
          </w:p>
        </w:tc>
        <w:tc>
          <w:tcPr>
            <w:tcW w:w="627" w:type="pct"/>
            <w:tcBorders>
              <w:top w:val="nil"/>
              <w:left w:val="nil"/>
              <w:bottom w:val="nil"/>
              <w:right w:val="nil"/>
            </w:tcBorders>
          </w:tcPr>
          <w:p>
            <w:pPr>
              <w:jc w:val="center"/>
              <w:rPr>
                <w:rFonts w:ascii="Times New Roman" w:hAnsi="Times New Roman" w:eastAsia="仿宋" w:cs="Times New Roman"/>
                <w:sz w:val="15"/>
                <w:szCs w:val="15"/>
              </w:rPr>
            </w:pPr>
          </w:p>
        </w:tc>
        <w:tc>
          <w:tcPr>
            <w:tcW w:w="1128" w:type="dxa"/>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0.351**</w:t>
            </w:r>
          </w:p>
        </w:tc>
        <w:tc>
          <w:tcPr>
            <w:tcW w:w="627" w:type="pct"/>
            <w:tcBorders>
              <w:top w:val="nil"/>
              <w:left w:val="nil"/>
              <w:bottom w:val="nil"/>
              <w:right w:val="nil"/>
            </w:tcBorders>
          </w:tcPr>
          <w:p>
            <w:pPr>
              <w:jc w:val="center"/>
              <w:rPr>
                <w:rFonts w:ascii="Times New Roman" w:hAnsi="Times New Roman" w:eastAsia="仿宋" w:cs="Times New Roman"/>
                <w:sz w:val="15"/>
                <w:szCs w:val="15"/>
              </w:rPr>
            </w:pPr>
          </w:p>
        </w:tc>
        <w:tc>
          <w:tcPr>
            <w:tcW w:w="1130" w:type="dxa"/>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0.368***</w:t>
            </w:r>
          </w:p>
        </w:tc>
        <w:tc>
          <w:tcPr>
            <w:tcW w:w="849" w:type="dxa"/>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0.000</w:t>
            </w:r>
          </w:p>
        </w:tc>
        <w:tc>
          <w:tcPr>
            <w:tcW w:w="960" w:type="dxa"/>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-0.000</w:t>
            </w:r>
          </w:p>
        </w:tc>
        <w:tc>
          <w:tcPr>
            <w:tcW w:w="1041" w:type="dxa"/>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-0.000</w:t>
            </w:r>
          </w:p>
        </w:tc>
      </w:tr>
      <w:tr>
        <w:tblPrEx>
          <w:tblCellMar>
            <w:top w:w="0" w:type="dxa"/>
            <w:left w:w="108" w:type="dxa"/>
            <w:bottom w:w="0" w:type="dxa"/>
            <w:right w:w="108" w:type="dxa"/>
          </w:tblCellMar>
        </w:tblPrEx>
        <w:trPr>
          <w:jc w:val="center"/>
        </w:trPr>
        <w:tc>
          <w:tcPr>
            <w:tcW w:w="749" w:type="pct"/>
            <w:tcBorders>
              <w:top w:val="nil"/>
              <w:left w:val="nil"/>
              <w:bottom w:val="nil"/>
              <w:right w:val="nil"/>
            </w:tcBorders>
          </w:tcPr>
          <w:p>
            <w:pPr>
              <w:jc w:val="center"/>
              <w:rPr>
                <w:rFonts w:ascii="Times New Roman" w:hAnsi="Times New Roman" w:eastAsia="仿宋" w:cs="Times New Roman"/>
                <w:i/>
                <w:iCs/>
                <w:sz w:val="15"/>
                <w:szCs w:val="15"/>
              </w:rPr>
            </w:pPr>
          </w:p>
        </w:tc>
        <w:tc>
          <w:tcPr>
            <w:tcW w:w="627" w:type="pct"/>
            <w:tcBorders>
              <w:top w:val="nil"/>
              <w:left w:val="nil"/>
              <w:bottom w:val="nil"/>
              <w:right w:val="nil"/>
            </w:tcBorders>
          </w:tcPr>
          <w:p>
            <w:pPr>
              <w:jc w:val="center"/>
              <w:rPr>
                <w:rFonts w:ascii="Times New Roman" w:hAnsi="Times New Roman" w:eastAsia="仿宋" w:cs="Times New Roman"/>
                <w:sz w:val="15"/>
                <w:szCs w:val="15"/>
              </w:rPr>
            </w:pPr>
          </w:p>
        </w:tc>
        <w:tc>
          <w:tcPr>
            <w:tcW w:w="1128" w:type="dxa"/>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(0.144)</w:t>
            </w:r>
          </w:p>
        </w:tc>
        <w:tc>
          <w:tcPr>
            <w:tcW w:w="627" w:type="pct"/>
            <w:tcBorders>
              <w:top w:val="nil"/>
              <w:left w:val="nil"/>
              <w:bottom w:val="nil"/>
              <w:right w:val="nil"/>
            </w:tcBorders>
          </w:tcPr>
          <w:p>
            <w:pPr>
              <w:jc w:val="center"/>
              <w:rPr>
                <w:rFonts w:ascii="Times New Roman" w:hAnsi="Times New Roman" w:eastAsia="仿宋" w:cs="Times New Roman"/>
                <w:sz w:val="15"/>
                <w:szCs w:val="15"/>
              </w:rPr>
            </w:pPr>
          </w:p>
        </w:tc>
        <w:tc>
          <w:tcPr>
            <w:tcW w:w="1130" w:type="dxa"/>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(0.071)</w:t>
            </w:r>
          </w:p>
        </w:tc>
        <w:tc>
          <w:tcPr>
            <w:tcW w:w="849" w:type="dxa"/>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(0.001)</w:t>
            </w:r>
          </w:p>
        </w:tc>
        <w:tc>
          <w:tcPr>
            <w:tcW w:w="960" w:type="dxa"/>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(0.001)</w:t>
            </w:r>
          </w:p>
        </w:tc>
        <w:tc>
          <w:tcPr>
            <w:tcW w:w="1041" w:type="dxa"/>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(0.000)</w:t>
            </w:r>
          </w:p>
        </w:tc>
      </w:tr>
      <w:tr>
        <w:tblPrEx>
          <w:tblCellMar>
            <w:top w:w="0" w:type="dxa"/>
            <w:left w:w="108" w:type="dxa"/>
            <w:bottom w:w="0" w:type="dxa"/>
            <w:right w:w="108" w:type="dxa"/>
          </w:tblCellMar>
        </w:tblPrEx>
        <w:trPr>
          <w:jc w:val="center"/>
        </w:trPr>
        <w:tc>
          <w:tcPr>
            <w:tcW w:w="749" w:type="pct"/>
            <w:tcBorders>
              <w:top w:val="nil"/>
              <w:left w:val="nil"/>
              <w:bottom w:val="nil"/>
              <w:right w:val="nil"/>
            </w:tcBorders>
          </w:tcPr>
          <w:p>
            <w:pPr>
              <w:jc w:val="center"/>
              <w:rPr>
                <w:rFonts w:ascii="Times New Roman" w:hAnsi="Times New Roman" w:eastAsia="仿宋" w:cs="Times New Roman"/>
                <w:i/>
                <w:iCs/>
                <w:sz w:val="15"/>
                <w:szCs w:val="15"/>
              </w:rPr>
            </w:pPr>
            <w:r>
              <w:rPr>
                <w:rFonts w:ascii="Times New Roman" w:hAnsi="Times New Roman" w:eastAsia="仿宋" w:cs="Times New Roman"/>
                <w:i/>
                <w:iCs/>
                <w:kern w:val="0"/>
                <w:sz w:val="15"/>
                <w:szCs w:val="15"/>
              </w:rPr>
              <w:t>per_industry3</w:t>
            </w:r>
          </w:p>
        </w:tc>
        <w:tc>
          <w:tcPr>
            <w:tcW w:w="627" w:type="pct"/>
            <w:tcBorders>
              <w:top w:val="nil"/>
              <w:left w:val="nil"/>
              <w:bottom w:val="nil"/>
              <w:right w:val="nil"/>
            </w:tcBorders>
          </w:tcPr>
          <w:p>
            <w:pPr>
              <w:jc w:val="center"/>
              <w:rPr>
                <w:rFonts w:ascii="Times New Roman" w:hAnsi="Times New Roman" w:eastAsia="仿宋" w:cs="Times New Roman"/>
                <w:sz w:val="15"/>
                <w:szCs w:val="15"/>
              </w:rPr>
            </w:pPr>
          </w:p>
        </w:tc>
        <w:tc>
          <w:tcPr>
            <w:tcW w:w="1128" w:type="dxa"/>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0.491***</w:t>
            </w:r>
          </w:p>
        </w:tc>
        <w:tc>
          <w:tcPr>
            <w:tcW w:w="627" w:type="pct"/>
            <w:tcBorders>
              <w:top w:val="nil"/>
              <w:left w:val="nil"/>
              <w:bottom w:val="nil"/>
              <w:right w:val="nil"/>
            </w:tcBorders>
          </w:tcPr>
          <w:p>
            <w:pPr>
              <w:jc w:val="center"/>
              <w:rPr>
                <w:rFonts w:ascii="Times New Roman" w:hAnsi="Times New Roman" w:eastAsia="仿宋" w:cs="Times New Roman"/>
                <w:sz w:val="15"/>
                <w:szCs w:val="15"/>
              </w:rPr>
            </w:pPr>
          </w:p>
        </w:tc>
        <w:tc>
          <w:tcPr>
            <w:tcW w:w="1130" w:type="dxa"/>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0.592***</w:t>
            </w:r>
          </w:p>
        </w:tc>
        <w:tc>
          <w:tcPr>
            <w:tcW w:w="849" w:type="dxa"/>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0.000</w:t>
            </w:r>
          </w:p>
        </w:tc>
        <w:tc>
          <w:tcPr>
            <w:tcW w:w="960" w:type="dxa"/>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0.001</w:t>
            </w:r>
          </w:p>
        </w:tc>
        <w:tc>
          <w:tcPr>
            <w:tcW w:w="1041" w:type="dxa"/>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0.000</w:t>
            </w:r>
          </w:p>
        </w:tc>
      </w:tr>
      <w:tr>
        <w:tblPrEx>
          <w:tblCellMar>
            <w:top w:w="0" w:type="dxa"/>
            <w:left w:w="108" w:type="dxa"/>
            <w:bottom w:w="0" w:type="dxa"/>
            <w:right w:w="108" w:type="dxa"/>
          </w:tblCellMar>
        </w:tblPrEx>
        <w:trPr>
          <w:jc w:val="center"/>
        </w:trPr>
        <w:tc>
          <w:tcPr>
            <w:tcW w:w="749" w:type="pct"/>
            <w:tcBorders>
              <w:top w:val="nil"/>
              <w:left w:val="nil"/>
              <w:bottom w:val="nil"/>
              <w:right w:val="nil"/>
            </w:tcBorders>
          </w:tcPr>
          <w:p>
            <w:pPr>
              <w:jc w:val="center"/>
              <w:rPr>
                <w:rFonts w:ascii="Times New Roman" w:hAnsi="Times New Roman" w:eastAsia="仿宋" w:cs="Times New Roman"/>
                <w:i/>
                <w:iCs/>
                <w:sz w:val="15"/>
                <w:szCs w:val="15"/>
              </w:rPr>
            </w:pPr>
          </w:p>
        </w:tc>
        <w:tc>
          <w:tcPr>
            <w:tcW w:w="627" w:type="pct"/>
            <w:tcBorders>
              <w:top w:val="nil"/>
              <w:left w:val="nil"/>
              <w:bottom w:val="nil"/>
              <w:right w:val="nil"/>
            </w:tcBorders>
          </w:tcPr>
          <w:p>
            <w:pPr>
              <w:jc w:val="center"/>
              <w:rPr>
                <w:rFonts w:ascii="Times New Roman" w:hAnsi="Times New Roman" w:eastAsia="仿宋" w:cs="Times New Roman"/>
                <w:sz w:val="15"/>
                <w:szCs w:val="15"/>
              </w:rPr>
            </w:pPr>
          </w:p>
        </w:tc>
        <w:tc>
          <w:tcPr>
            <w:tcW w:w="1128" w:type="dxa"/>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(0.175)</w:t>
            </w:r>
          </w:p>
        </w:tc>
        <w:tc>
          <w:tcPr>
            <w:tcW w:w="627" w:type="pct"/>
            <w:tcBorders>
              <w:top w:val="nil"/>
              <w:left w:val="nil"/>
              <w:bottom w:val="nil"/>
              <w:right w:val="nil"/>
            </w:tcBorders>
          </w:tcPr>
          <w:p>
            <w:pPr>
              <w:jc w:val="center"/>
              <w:rPr>
                <w:rFonts w:ascii="Times New Roman" w:hAnsi="Times New Roman" w:eastAsia="仿宋" w:cs="Times New Roman"/>
                <w:sz w:val="15"/>
                <w:szCs w:val="15"/>
              </w:rPr>
            </w:pPr>
          </w:p>
        </w:tc>
        <w:tc>
          <w:tcPr>
            <w:tcW w:w="1130" w:type="dxa"/>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(0.089)</w:t>
            </w:r>
          </w:p>
        </w:tc>
        <w:tc>
          <w:tcPr>
            <w:tcW w:w="849" w:type="dxa"/>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(0.002)</w:t>
            </w:r>
          </w:p>
        </w:tc>
        <w:tc>
          <w:tcPr>
            <w:tcW w:w="960" w:type="dxa"/>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(0.001)</w:t>
            </w:r>
          </w:p>
        </w:tc>
        <w:tc>
          <w:tcPr>
            <w:tcW w:w="1041" w:type="dxa"/>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(0.000)</w:t>
            </w:r>
          </w:p>
        </w:tc>
      </w:tr>
      <w:tr>
        <w:tblPrEx>
          <w:tblCellMar>
            <w:top w:w="0" w:type="dxa"/>
            <w:left w:w="108" w:type="dxa"/>
            <w:bottom w:w="0" w:type="dxa"/>
            <w:right w:w="108" w:type="dxa"/>
          </w:tblCellMar>
        </w:tblPrEx>
        <w:trPr>
          <w:jc w:val="center"/>
        </w:trPr>
        <w:tc>
          <w:tcPr>
            <w:tcW w:w="749" w:type="pct"/>
            <w:tcBorders>
              <w:top w:val="nil"/>
              <w:left w:val="nil"/>
              <w:bottom w:val="nil"/>
              <w:right w:val="nil"/>
            </w:tcBorders>
          </w:tcPr>
          <w:p>
            <w:pPr>
              <w:jc w:val="center"/>
              <w:rPr>
                <w:rFonts w:ascii="Times New Roman" w:hAnsi="Times New Roman" w:eastAsia="仿宋" w:cs="Times New Roman"/>
                <w:i/>
                <w:iCs/>
                <w:sz w:val="15"/>
                <w:szCs w:val="15"/>
              </w:rPr>
            </w:pPr>
            <w:r>
              <w:rPr>
                <w:rFonts w:ascii="Times New Roman" w:hAnsi="Times New Roman" w:eastAsia="仿宋" w:cs="Times New Roman"/>
                <w:i/>
                <w:iCs/>
                <w:kern w:val="0"/>
                <w:sz w:val="15"/>
                <w:szCs w:val="15"/>
              </w:rPr>
              <w:t>Fix_inves</w:t>
            </w:r>
            <w:r>
              <w:rPr>
                <w:rFonts w:ascii="Times New Roman" w:hAnsi="Times New Roman" w:eastAsia="仿宋" w:cs="Times New Roman"/>
                <w:i/>
                <w:iCs/>
                <w:sz w:val="15"/>
                <w:szCs w:val="15"/>
              </w:rPr>
              <w:t>t</w:t>
            </w:r>
          </w:p>
        </w:tc>
        <w:tc>
          <w:tcPr>
            <w:tcW w:w="627" w:type="pct"/>
            <w:tcBorders>
              <w:top w:val="nil"/>
              <w:left w:val="nil"/>
              <w:bottom w:val="nil"/>
              <w:right w:val="nil"/>
            </w:tcBorders>
          </w:tcPr>
          <w:p>
            <w:pPr>
              <w:jc w:val="center"/>
              <w:rPr>
                <w:rFonts w:ascii="Times New Roman" w:hAnsi="Times New Roman" w:eastAsia="仿宋" w:cs="Times New Roman"/>
                <w:sz w:val="15"/>
                <w:szCs w:val="15"/>
              </w:rPr>
            </w:pPr>
          </w:p>
        </w:tc>
        <w:tc>
          <w:tcPr>
            <w:tcW w:w="1128" w:type="dxa"/>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7.737***</w:t>
            </w:r>
          </w:p>
        </w:tc>
        <w:tc>
          <w:tcPr>
            <w:tcW w:w="627" w:type="pct"/>
            <w:tcBorders>
              <w:top w:val="nil"/>
              <w:left w:val="nil"/>
              <w:bottom w:val="nil"/>
              <w:right w:val="nil"/>
            </w:tcBorders>
          </w:tcPr>
          <w:p>
            <w:pPr>
              <w:jc w:val="center"/>
              <w:rPr>
                <w:rFonts w:ascii="Times New Roman" w:hAnsi="Times New Roman" w:eastAsia="仿宋" w:cs="Times New Roman"/>
                <w:sz w:val="15"/>
                <w:szCs w:val="15"/>
              </w:rPr>
            </w:pPr>
          </w:p>
        </w:tc>
        <w:tc>
          <w:tcPr>
            <w:tcW w:w="1130" w:type="dxa"/>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9.599***</w:t>
            </w:r>
          </w:p>
        </w:tc>
        <w:tc>
          <w:tcPr>
            <w:tcW w:w="849" w:type="dxa"/>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0.003</w:t>
            </w:r>
          </w:p>
        </w:tc>
        <w:tc>
          <w:tcPr>
            <w:tcW w:w="960" w:type="dxa"/>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-0.024**</w:t>
            </w:r>
          </w:p>
        </w:tc>
        <w:tc>
          <w:tcPr>
            <w:tcW w:w="1041" w:type="dxa"/>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-0.017***</w:t>
            </w:r>
          </w:p>
        </w:tc>
      </w:tr>
      <w:tr>
        <w:tblPrEx>
          <w:tblCellMar>
            <w:top w:w="0" w:type="dxa"/>
            <w:left w:w="108" w:type="dxa"/>
            <w:bottom w:w="0" w:type="dxa"/>
            <w:right w:w="108" w:type="dxa"/>
          </w:tblCellMar>
        </w:tblPrEx>
        <w:trPr>
          <w:jc w:val="center"/>
        </w:trPr>
        <w:tc>
          <w:tcPr>
            <w:tcW w:w="749" w:type="pct"/>
            <w:tcBorders>
              <w:top w:val="nil"/>
              <w:left w:val="nil"/>
              <w:bottom w:val="nil"/>
              <w:right w:val="nil"/>
            </w:tcBorders>
          </w:tcPr>
          <w:p>
            <w:pPr>
              <w:jc w:val="center"/>
              <w:rPr>
                <w:rFonts w:ascii="Times New Roman" w:hAnsi="Times New Roman" w:eastAsia="仿宋" w:cs="Times New Roman"/>
                <w:i/>
                <w:iCs/>
                <w:sz w:val="15"/>
                <w:szCs w:val="15"/>
              </w:rPr>
            </w:pPr>
          </w:p>
        </w:tc>
        <w:tc>
          <w:tcPr>
            <w:tcW w:w="627" w:type="pct"/>
            <w:tcBorders>
              <w:top w:val="nil"/>
              <w:left w:val="nil"/>
              <w:bottom w:val="nil"/>
              <w:right w:val="nil"/>
            </w:tcBorders>
          </w:tcPr>
          <w:p>
            <w:pPr>
              <w:jc w:val="center"/>
              <w:rPr>
                <w:rFonts w:ascii="Times New Roman" w:hAnsi="Times New Roman" w:eastAsia="仿宋" w:cs="Times New Roman"/>
                <w:sz w:val="15"/>
                <w:szCs w:val="15"/>
              </w:rPr>
            </w:pPr>
          </w:p>
        </w:tc>
        <w:tc>
          <w:tcPr>
            <w:tcW w:w="1128" w:type="dxa"/>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(1.222)</w:t>
            </w:r>
          </w:p>
        </w:tc>
        <w:tc>
          <w:tcPr>
            <w:tcW w:w="627" w:type="pct"/>
            <w:tcBorders>
              <w:top w:val="nil"/>
              <w:left w:val="nil"/>
              <w:bottom w:val="nil"/>
              <w:right w:val="nil"/>
            </w:tcBorders>
          </w:tcPr>
          <w:p>
            <w:pPr>
              <w:jc w:val="center"/>
              <w:rPr>
                <w:rFonts w:ascii="Times New Roman" w:hAnsi="Times New Roman" w:eastAsia="仿宋" w:cs="Times New Roman"/>
                <w:sz w:val="15"/>
                <w:szCs w:val="15"/>
              </w:rPr>
            </w:pPr>
          </w:p>
        </w:tc>
        <w:tc>
          <w:tcPr>
            <w:tcW w:w="1130" w:type="dxa"/>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(0.733)</w:t>
            </w:r>
          </w:p>
        </w:tc>
        <w:tc>
          <w:tcPr>
            <w:tcW w:w="849" w:type="dxa"/>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(0.018)</w:t>
            </w:r>
          </w:p>
        </w:tc>
        <w:tc>
          <w:tcPr>
            <w:tcW w:w="960" w:type="dxa"/>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(0.012)</w:t>
            </w:r>
          </w:p>
        </w:tc>
        <w:tc>
          <w:tcPr>
            <w:tcW w:w="1041" w:type="dxa"/>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(0.005)</w:t>
            </w:r>
          </w:p>
        </w:tc>
      </w:tr>
      <w:tr>
        <w:tblPrEx>
          <w:tblCellMar>
            <w:top w:w="0" w:type="dxa"/>
            <w:left w:w="108" w:type="dxa"/>
            <w:bottom w:w="0" w:type="dxa"/>
            <w:right w:w="108" w:type="dxa"/>
          </w:tblCellMar>
        </w:tblPrEx>
        <w:trPr>
          <w:jc w:val="center"/>
        </w:trPr>
        <w:tc>
          <w:tcPr>
            <w:tcW w:w="749" w:type="pct"/>
            <w:tcBorders>
              <w:top w:val="nil"/>
              <w:left w:val="nil"/>
              <w:bottom w:val="nil"/>
              <w:right w:val="nil"/>
            </w:tcBorders>
          </w:tcPr>
          <w:p>
            <w:pPr>
              <w:jc w:val="center"/>
              <w:rPr>
                <w:rFonts w:ascii="Times New Roman" w:hAnsi="Times New Roman" w:eastAsia="仿宋" w:cs="Times New Roman"/>
                <w:i/>
                <w:iCs/>
                <w:sz w:val="15"/>
                <w:szCs w:val="15"/>
              </w:rPr>
            </w:pPr>
            <w:r>
              <w:rPr>
                <w:rFonts w:ascii="Times New Roman" w:hAnsi="Times New Roman" w:eastAsia="仿宋" w:cs="Times New Roman"/>
                <w:i/>
                <w:iCs/>
                <w:sz w:val="15"/>
                <w:szCs w:val="15"/>
              </w:rPr>
              <w:t>fdi</w:t>
            </w:r>
          </w:p>
        </w:tc>
        <w:tc>
          <w:tcPr>
            <w:tcW w:w="627" w:type="pct"/>
            <w:tcBorders>
              <w:top w:val="nil"/>
              <w:left w:val="nil"/>
              <w:bottom w:val="nil"/>
              <w:right w:val="nil"/>
            </w:tcBorders>
          </w:tcPr>
          <w:p>
            <w:pPr>
              <w:jc w:val="center"/>
              <w:rPr>
                <w:rFonts w:ascii="Times New Roman" w:hAnsi="Times New Roman" w:eastAsia="仿宋" w:cs="Times New Roman"/>
                <w:sz w:val="15"/>
                <w:szCs w:val="15"/>
              </w:rPr>
            </w:pPr>
          </w:p>
        </w:tc>
        <w:tc>
          <w:tcPr>
            <w:tcW w:w="1128" w:type="dxa"/>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3.685***</w:t>
            </w:r>
          </w:p>
        </w:tc>
        <w:tc>
          <w:tcPr>
            <w:tcW w:w="627" w:type="pct"/>
            <w:tcBorders>
              <w:top w:val="nil"/>
              <w:left w:val="nil"/>
              <w:bottom w:val="nil"/>
              <w:right w:val="nil"/>
            </w:tcBorders>
          </w:tcPr>
          <w:p>
            <w:pPr>
              <w:jc w:val="center"/>
              <w:rPr>
                <w:rFonts w:ascii="Times New Roman" w:hAnsi="Times New Roman" w:eastAsia="仿宋" w:cs="Times New Roman"/>
                <w:sz w:val="15"/>
                <w:szCs w:val="15"/>
              </w:rPr>
            </w:pPr>
          </w:p>
        </w:tc>
        <w:tc>
          <w:tcPr>
            <w:tcW w:w="1130" w:type="dxa"/>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0.039</w:t>
            </w:r>
          </w:p>
        </w:tc>
        <w:tc>
          <w:tcPr>
            <w:tcW w:w="849" w:type="dxa"/>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0.004</w:t>
            </w:r>
          </w:p>
        </w:tc>
        <w:tc>
          <w:tcPr>
            <w:tcW w:w="960" w:type="dxa"/>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0.001</w:t>
            </w:r>
          </w:p>
        </w:tc>
        <w:tc>
          <w:tcPr>
            <w:tcW w:w="1041" w:type="dxa"/>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-0.004**</w:t>
            </w:r>
          </w:p>
        </w:tc>
      </w:tr>
      <w:tr>
        <w:tblPrEx>
          <w:tblCellMar>
            <w:top w:w="0" w:type="dxa"/>
            <w:left w:w="108" w:type="dxa"/>
            <w:bottom w:w="0" w:type="dxa"/>
            <w:right w:w="108" w:type="dxa"/>
          </w:tblCellMar>
        </w:tblPrEx>
        <w:trPr>
          <w:jc w:val="center"/>
        </w:trPr>
        <w:tc>
          <w:tcPr>
            <w:tcW w:w="749" w:type="pct"/>
            <w:tcBorders>
              <w:top w:val="nil"/>
              <w:left w:val="nil"/>
              <w:bottom w:val="nil"/>
              <w:right w:val="nil"/>
            </w:tcBorders>
          </w:tcPr>
          <w:p>
            <w:pPr>
              <w:jc w:val="center"/>
              <w:rPr>
                <w:rFonts w:ascii="Times New Roman" w:hAnsi="Times New Roman" w:eastAsia="仿宋" w:cs="Times New Roman"/>
                <w:i/>
                <w:iCs/>
                <w:sz w:val="15"/>
                <w:szCs w:val="15"/>
              </w:rPr>
            </w:pPr>
          </w:p>
        </w:tc>
        <w:tc>
          <w:tcPr>
            <w:tcW w:w="627" w:type="pct"/>
            <w:tcBorders>
              <w:top w:val="nil"/>
              <w:left w:val="nil"/>
              <w:bottom w:val="nil"/>
              <w:right w:val="nil"/>
            </w:tcBorders>
          </w:tcPr>
          <w:p>
            <w:pPr>
              <w:jc w:val="center"/>
              <w:rPr>
                <w:rFonts w:ascii="Times New Roman" w:hAnsi="Times New Roman" w:eastAsia="仿宋" w:cs="Times New Roman"/>
                <w:sz w:val="15"/>
                <w:szCs w:val="15"/>
              </w:rPr>
            </w:pPr>
          </w:p>
        </w:tc>
        <w:tc>
          <w:tcPr>
            <w:tcW w:w="1128" w:type="dxa"/>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(0.762)</w:t>
            </w:r>
          </w:p>
        </w:tc>
        <w:tc>
          <w:tcPr>
            <w:tcW w:w="627" w:type="pct"/>
            <w:tcBorders>
              <w:top w:val="nil"/>
              <w:left w:val="nil"/>
              <w:bottom w:val="nil"/>
              <w:right w:val="nil"/>
            </w:tcBorders>
          </w:tcPr>
          <w:p>
            <w:pPr>
              <w:jc w:val="center"/>
              <w:rPr>
                <w:rFonts w:ascii="Times New Roman" w:hAnsi="Times New Roman" w:eastAsia="仿宋" w:cs="Times New Roman"/>
                <w:sz w:val="15"/>
                <w:szCs w:val="15"/>
              </w:rPr>
            </w:pPr>
          </w:p>
        </w:tc>
        <w:tc>
          <w:tcPr>
            <w:tcW w:w="1130" w:type="dxa"/>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(0.491)</w:t>
            </w:r>
          </w:p>
        </w:tc>
        <w:tc>
          <w:tcPr>
            <w:tcW w:w="849" w:type="dxa"/>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(0.008)</w:t>
            </w:r>
          </w:p>
        </w:tc>
        <w:tc>
          <w:tcPr>
            <w:tcW w:w="960" w:type="dxa"/>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(0.005)</w:t>
            </w:r>
          </w:p>
        </w:tc>
        <w:tc>
          <w:tcPr>
            <w:tcW w:w="1041" w:type="dxa"/>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(0.002)</w:t>
            </w:r>
          </w:p>
        </w:tc>
      </w:tr>
      <w:tr>
        <w:tblPrEx>
          <w:tblCellMar>
            <w:top w:w="0" w:type="dxa"/>
            <w:left w:w="108" w:type="dxa"/>
            <w:bottom w:w="0" w:type="dxa"/>
            <w:right w:w="108" w:type="dxa"/>
          </w:tblCellMar>
        </w:tblPrEx>
        <w:trPr>
          <w:jc w:val="center"/>
        </w:trPr>
        <w:tc>
          <w:tcPr>
            <w:tcW w:w="749" w:type="pct"/>
            <w:tcBorders>
              <w:top w:val="nil"/>
              <w:left w:val="nil"/>
              <w:bottom w:val="nil"/>
              <w:right w:val="nil"/>
            </w:tcBorders>
          </w:tcPr>
          <w:p>
            <w:pPr>
              <w:jc w:val="center"/>
              <w:rPr>
                <w:rFonts w:ascii="Times New Roman" w:hAnsi="Times New Roman" w:eastAsia="仿宋" w:cs="Times New Roman"/>
                <w:i/>
                <w:iCs/>
                <w:sz w:val="15"/>
                <w:szCs w:val="15"/>
              </w:rPr>
            </w:pPr>
            <w:r>
              <w:rPr>
                <w:rFonts w:ascii="Times New Roman" w:hAnsi="Times New Roman" w:eastAsia="仿宋" w:cs="Times New Roman"/>
                <w:i/>
                <w:iCs/>
                <w:sz w:val="15"/>
                <w:szCs w:val="15"/>
              </w:rPr>
              <w:t>cons</w:t>
            </w:r>
          </w:p>
        </w:tc>
        <w:tc>
          <w:tcPr>
            <w:tcW w:w="1069" w:type="dxa"/>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52.978***</w:t>
            </w:r>
          </w:p>
        </w:tc>
        <w:tc>
          <w:tcPr>
            <w:tcW w:w="1128" w:type="dxa"/>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-206.022***</w:t>
            </w:r>
          </w:p>
        </w:tc>
        <w:tc>
          <w:tcPr>
            <w:tcW w:w="1069" w:type="dxa"/>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51.624***</w:t>
            </w:r>
          </w:p>
        </w:tc>
        <w:tc>
          <w:tcPr>
            <w:tcW w:w="1130" w:type="dxa"/>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-188.460***</w:t>
            </w:r>
          </w:p>
        </w:tc>
        <w:tc>
          <w:tcPr>
            <w:tcW w:w="849" w:type="dxa"/>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0.831*</w:t>
            </w:r>
          </w:p>
        </w:tc>
        <w:tc>
          <w:tcPr>
            <w:tcW w:w="960" w:type="dxa"/>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-0.256</w:t>
            </w:r>
          </w:p>
        </w:tc>
        <w:tc>
          <w:tcPr>
            <w:tcW w:w="1041" w:type="dxa"/>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0.499***</w:t>
            </w:r>
          </w:p>
        </w:tc>
      </w:tr>
      <w:tr>
        <w:tblPrEx>
          <w:tblCellMar>
            <w:top w:w="0" w:type="dxa"/>
            <w:left w:w="108" w:type="dxa"/>
            <w:bottom w:w="0" w:type="dxa"/>
            <w:right w:w="108" w:type="dxa"/>
          </w:tblCellMar>
        </w:tblPrEx>
        <w:trPr>
          <w:jc w:val="center"/>
        </w:trPr>
        <w:tc>
          <w:tcPr>
            <w:tcW w:w="749" w:type="pct"/>
            <w:tcBorders>
              <w:top w:val="nil"/>
              <w:left w:val="nil"/>
              <w:bottom w:val="nil"/>
              <w:right w:val="nil"/>
            </w:tcBorders>
          </w:tcPr>
          <w:p>
            <w:pPr>
              <w:jc w:val="center"/>
              <w:rPr>
                <w:rFonts w:ascii="Times New Roman" w:hAnsi="Times New Roman" w:eastAsia="仿宋" w:cs="Times New Roman"/>
                <w:i/>
                <w:iCs/>
                <w:sz w:val="15"/>
                <w:szCs w:val="15"/>
              </w:rPr>
            </w:pPr>
          </w:p>
        </w:tc>
        <w:tc>
          <w:tcPr>
            <w:tcW w:w="1069" w:type="dxa"/>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(1.373)</w:t>
            </w:r>
          </w:p>
        </w:tc>
        <w:tc>
          <w:tcPr>
            <w:tcW w:w="1128" w:type="dxa"/>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(63.224)</w:t>
            </w:r>
          </w:p>
        </w:tc>
        <w:tc>
          <w:tcPr>
            <w:tcW w:w="1069" w:type="dxa"/>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(0.606)</w:t>
            </w:r>
          </w:p>
        </w:tc>
        <w:tc>
          <w:tcPr>
            <w:tcW w:w="1130" w:type="dxa"/>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(27.386)</w:t>
            </w:r>
          </w:p>
        </w:tc>
        <w:tc>
          <w:tcPr>
            <w:tcW w:w="849" w:type="dxa"/>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(0.458)</w:t>
            </w:r>
          </w:p>
        </w:tc>
        <w:tc>
          <w:tcPr>
            <w:tcW w:w="960" w:type="dxa"/>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(0.352)</w:t>
            </w:r>
          </w:p>
        </w:tc>
        <w:tc>
          <w:tcPr>
            <w:tcW w:w="1041" w:type="dxa"/>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(0.152)</w:t>
            </w:r>
          </w:p>
        </w:tc>
      </w:tr>
      <w:tr>
        <w:tblPrEx>
          <w:tblCellMar>
            <w:top w:w="0" w:type="dxa"/>
            <w:left w:w="108" w:type="dxa"/>
            <w:bottom w:w="0" w:type="dxa"/>
            <w:right w:w="108" w:type="dxa"/>
          </w:tblCellMar>
        </w:tblPrEx>
        <w:trPr>
          <w:jc w:val="center"/>
        </w:trPr>
        <w:tc>
          <w:tcPr>
            <w:tcW w:w="749"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城市固定效应</w:t>
            </w:r>
          </w:p>
        </w:tc>
        <w:tc>
          <w:tcPr>
            <w:tcW w:w="627"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w:t>
            </w:r>
          </w:p>
        </w:tc>
        <w:tc>
          <w:tcPr>
            <w:tcW w:w="662"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w:t>
            </w:r>
          </w:p>
        </w:tc>
        <w:tc>
          <w:tcPr>
            <w:tcW w:w="627"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w:t>
            </w:r>
          </w:p>
        </w:tc>
        <w:tc>
          <w:tcPr>
            <w:tcW w:w="662"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w:t>
            </w:r>
          </w:p>
        </w:tc>
        <w:tc>
          <w:tcPr>
            <w:tcW w:w="498"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w:t>
            </w:r>
          </w:p>
        </w:tc>
        <w:tc>
          <w:tcPr>
            <w:tcW w:w="563"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w:t>
            </w:r>
          </w:p>
        </w:tc>
        <w:tc>
          <w:tcPr>
            <w:tcW w:w="611"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w:t>
            </w:r>
          </w:p>
        </w:tc>
      </w:tr>
      <w:tr>
        <w:tblPrEx>
          <w:tblCellMar>
            <w:top w:w="0" w:type="dxa"/>
            <w:left w:w="108" w:type="dxa"/>
            <w:bottom w:w="0" w:type="dxa"/>
            <w:right w:w="108" w:type="dxa"/>
          </w:tblCellMar>
        </w:tblPrEx>
        <w:trPr>
          <w:jc w:val="center"/>
        </w:trPr>
        <w:tc>
          <w:tcPr>
            <w:tcW w:w="749"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年份固定效应</w:t>
            </w:r>
          </w:p>
        </w:tc>
        <w:tc>
          <w:tcPr>
            <w:tcW w:w="627"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w:t>
            </w:r>
          </w:p>
        </w:tc>
        <w:tc>
          <w:tcPr>
            <w:tcW w:w="662"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w:t>
            </w:r>
          </w:p>
        </w:tc>
        <w:tc>
          <w:tcPr>
            <w:tcW w:w="627"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w:t>
            </w:r>
          </w:p>
        </w:tc>
        <w:tc>
          <w:tcPr>
            <w:tcW w:w="662"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w:t>
            </w:r>
          </w:p>
        </w:tc>
        <w:tc>
          <w:tcPr>
            <w:tcW w:w="498"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w:t>
            </w:r>
          </w:p>
        </w:tc>
        <w:tc>
          <w:tcPr>
            <w:tcW w:w="563"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w:t>
            </w:r>
          </w:p>
        </w:tc>
        <w:tc>
          <w:tcPr>
            <w:tcW w:w="611"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w:t>
            </w:r>
          </w:p>
        </w:tc>
      </w:tr>
      <w:tr>
        <w:tblPrEx>
          <w:tblCellMar>
            <w:top w:w="0" w:type="dxa"/>
            <w:left w:w="108" w:type="dxa"/>
            <w:bottom w:w="0" w:type="dxa"/>
            <w:right w:w="108" w:type="dxa"/>
          </w:tblCellMar>
        </w:tblPrEx>
        <w:trPr>
          <w:jc w:val="center"/>
        </w:trPr>
        <w:tc>
          <w:tcPr>
            <w:tcW w:w="749"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省份固定效应</w:t>
            </w:r>
          </w:p>
        </w:tc>
        <w:tc>
          <w:tcPr>
            <w:tcW w:w="1069" w:type="dxa"/>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w:t>
            </w:r>
          </w:p>
        </w:tc>
        <w:tc>
          <w:tcPr>
            <w:tcW w:w="1128" w:type="dxa"/>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w:t>
            </w:r>
          </w:p>
        </w:tc>
        <w:tc>
          <w:tcPr>
            <w:tcW w:w="1069" w:type="dxa"/>
            <w:tcBorders>
              <w:top w:val="nil"/>
              <w:left w:val="nil"/>
              <w:bottom w:val="nil"/>
              <w:right w:val="nil"/>
            </w:tcBorders>
          </w:tcPr>
          <w:p>
            <w:pPr>
              <w:jc w:val="center"/>
              <w:rPr>
                <w:rFonts w:ascii="Times New Roman" w:hAnsi="Times New Roman" w:eastAsia="仿宋" w:cs="Times New Roman"/>
                <w:sz w:val="15"/>
                <w:szCs w:val="15"/>
              </w:rPr>
            </w:pPr>
            <w:bookmarkStart w:id="9" w:name="OLE_LINK16"/>
            <w:r>
              <w:rPr>
                <w:rFonts w:ascii="Times New Roman" w:hAnsi="Times New Roman" w:eastAsia="仿宋" w:cs="Times New Roman"/>
                <w:sz w:val="15"/>
                <w:szCs w:val="15"/>
              </w:rPr>
              <w:t>×</w:t>
            </w:r>
            <w:bookmarkEnd w:id="9"/>
          </w:p>
        </w:tc>
        <w:tc>
          <w:tcPr>
            <w:tcW w:w="662"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w:t>
            </w:r>
          </w:p>
        </w:tc>
        <w:tc>
          <w:tcPr>
            <w:tcW w:w="498"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w:t>
            </w:r>
          </w:p>
        </w:tc>
        <w:tc>
          <w:tcPr>
            <w:tcW w:w="563"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w:t>
            </w:r>
          </w:p>
        </w:tc>
        <w:tc>
          <w:tcPr>
            <w:tcW w:w="611"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w:t>
            </w:r>
          </w:p>
        </w:tc>
      </w:tr>
      <w:tr>
        <w:tblPrEx>
          <w:tblCellMar>
            <w:top w:w="0" w:type="dxa"/>
            <w:left w:w="108" w:type="dxa"/>
            <w:bottom w:w="0" w:type="dxa"/>
            <w:right w:w="108" w:type="dxa"/>
          </w:tblCellMar>
        </w:tblPrEx>
        <w:trPr>
          <w:jc w:val="center"/>
        </w:trPr>
        <w:tc>
          <w:tcPr>
            <w:tcW w:w="749" w:type="pct"/>
            <w:tcBorders>
              <w:top w:val="nil"/>
              <w:left w:val="nil"/>
              <w:bottom w:val="nil"/>
              <w:right w:val="nil"/>
            </w:tcBorders>
          </w:tcPr>
          <w:p>
            <w:pPr>
              <w:jc w:val="center"/>
              <w:rPr>
                <w:rFonts w:ascii="Times New Roman" w:hAnsi="Times New Roman" w:eastAsia="仿宋" w:cs="Times New Roman"/>
                <w:sz w:val="15"/>
                <w:szCs w:val="15"/>
                <w:vertAlign w:val="superscript"/>
              </w:rPr>
            </w:pPr>
            <w:r>
              <w:rPr>
                <w:rFonts w:ascii="Times New Roman" w:hAnsi="Times New Roman" w:eastAsia="仿宋" w:cs="Times New Roman"/>
                <w:sz w:val="15"/>
                <w:szCs w:val="15"/>
              </w:rPr>
              <w:t>R</w:t>
            </w:r>
            <w:r>
              <w:rPr>
                <w:rFonts w:ascii="Times New Roman" w:hAnsi="Times New Roman" w:eastAsia="仿宋" w:cs="Times New Roman"/>
                <w:sz w:val="15"/>
                <w:szCs w:val="15"/>
                <w:vertAlign w:val="superscript"/>
              </w:rPr>
              <w:t>2</w:t>
            </w:r>
          </w:p>
        </w:tc>
        <w:tc>
          <w:tcPr>
            <w:tcW w:w="1069" w:type="dxa"/>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0.893</w:t>
            </w:r>
          </w:p>
        </w:tc>
        <w:tc>
          <w:tcPr>
            <w:tcW w:w="1128" w:type="dxa"/>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0.899</w:t>
            </w:r>
          </w:p>
        </w:tc>
        <w:tc>
          <w:tcPr>
            <w:tcW w:w="1069" w:type="dxa"/>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0.932</w:t>
            </w:r>
          </w:p>
        </w:tc>
        <w:tc>
          <w:tcPr>
            <w:tcW w:w="1130" w:type="dxa"/>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0.937</w:t>
            </w:r>
          </w:p>
        </w:tc>
        <w:tc>
          <w:tcPr>
            <w:tcW w:w="849" w:type="dxa"/>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0.954</w:t>
            </w:r>
          </w:p>
        </w:tc>
        <w:tc>
          <w:tcPr>
            <w:tcW w:w="960" w:type="dxa"/>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0.987</w:t>
            </w:r>
          </w:p>
        </w:tc>
        <w:tc>
          <w:tcPr>
            <w:tcW w:w="1041" w:type="dxa"/>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0.997</w:t>
            </w:r>
          </w:p>
        </w:tc>
      </w:tr>
      <w:tr>
        <w:tblPrEx>
          <w:tblCellMar>
            <w:top w:w="0" w:type="dxa"/>
            <w:left w:w="108" w:type="dxa"/>
            <w:bottom w:w="0" w:type="dxa"/>
            <w:right w:w="108" w:type="dxa"/>
          </w:tblCellMar>
        </w:tblPrEx>
        <w:trPr>
          <w:jc w:val="center"/>
        </w:trPr>
        <w:tc>
          <w:tcPr>
            <w:tcW w:w="749" w:type="pct"/>
            <w:tcBorders>
              <w:top w:val="nil"/>
              <w:left w:val="nil"/>
              <w:bottom w:val="single" w:color="auto" w:sz="4" w:space="0"/>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N</w:t>
            </w:r>
          </w:p>
        </w:tc>
        <w:tc>
          <w:tcPr>
            <w:tcW w:w="1069" w:type="dxa"/>
            <w:tcBorders>
              <w:top w:val="nil"/>
              <w:left w:val="nil"/>
              <w:bottom w:val="single" w:color="auto" w:sz="4" w:space="0"/>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5,274</w:t>
            </w:r>
          </w:p>
        </w:tc>
        <w:tc>
          <w:tcPr>
            <w:tcW w:w="1128" w:type="dxa"/>
            <w:tcBorders>
              <w:top w:val="nil"/>
              <w:left w:val="nil"/>
              <w:bottom w:val="single" w:color="auto" w:sz="4" w:space="0"/>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5,274</w:t>
            </w:r>
          </w:p>
        </w:tc>
        <w:tc>
          <w:tcPr>
            <w:tcW w:w="1069" w:type="dxa"/>
            <w:tcBorders>
              <w:top w:val="nil"/>
              <w:left w:val="nil"/>
              <w:bottom w:val="single" w:color="auto" w:sz="4" w:space="0"/>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5,274</w:t>
            </w:r>
          </w:p>
        </w:tc>
        <w:tc>
          <w:tcPr>
            <w:tcW w:w="1130" w:type="dxa"/>
            <w:tcBorders>
              <w:top w:val="nil"/>
              <w:left w:val="nil"/>
              <w:bottom w:val="single" w:color="auto" w:sz="4" w:space="0"/>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5,274</w:t>
            </w:r>
          </w:p>
        </w:tc>
        <w:tc>
          <w:tcPr>
            <w:tcW w:w="849" w:type="dxa"/>
            <w:tcBorders>
              <w:top w:val="nil"/>
              <w:left w:val="nil"/>
              <w:bottom w:val="single" w:color="auto" w:sz="4" w:space="0"/>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558</w:t>
            </w:r>
          </w:p>
        </w:tc>
        <w:tc>
          <w:tcPr>
            <w:tcW w:w="960" w:type="dxa"/>
            <w:tcBorders>
              <w:top w:val="nil"/>
              <w:left w:val="nil"/>
              <w:bottom w:val="single" w:color="auto" w:sz="4" w:space="0"/>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527</w:t>
            </w:r>
          </w:p>
        </w:tc>
        <w:tc>
          <w:tcPr>
            <w:tcW w:w="1041" w:type="dxa"/>
            <w:tcBorders>
              <w:top w:val="nil"/>
              <w:left w:val="nil"/>
              <w:bottom w:val="single" w:color="auto" w:sz="4" w:space="0"/>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496</w:t>
            </w:r>
          </w:p>
        </w:tc>
      </w:tr>
    </w:tbl>
    <w:p>
      <w:pPr>
        <w:rPr>
          <w:rFonts w:ascii="Times New Roman" w:hAnsi="Times New Roman" w:eastAsia="仿宋" w:cs="Times New Roman"/>
          <w:szCs w:val="21"/>
        </w:rPr>
      </w:pPr>
    </w:p>
    <w:p>
      <w:pPr>
        <w:ind w:firstLine="420"/>
        <w:rPr>
          <w:rFonts w:ascii="Times New Roman" w:hAnsi="Times New Roman" w:eastAsia="仿宋" w:cs="Times New Roman"/>
          <w:szCs w:val="21"/>
        </w:rPr>
      </w:pPr>
      <w:r>
        <w:rPr>
          <w:rFonts w:ascii="Times New Roman" w:hAnsi="Times New Roman" w:eastAsia="仿宋" w:cs="Times New Roman"/>
          <w:szCs w:val="21"/>
        </w:rPr>
        <w:t>对本文结论的</w:t>
      </w:r>
      <w:r>
        <w:rPr>
          <w:rFonts w:hint="eastAsia" w:ascii="Times New Roman" w:hAnsi="Times New Roman" w:eastAsia="仿宋" w:cs="Times New Roman"/>
          <w:szCs w:val="21"/>
        </w:rPr>
        <w:t>另</w:t>
      </w:r>
      <w:r>
        <w:rPr>
          <w:rFonts w:ascii="Times New Roman" w:hAnsi="Times New Roman" w:eastAsia="仿宋" w:cs="Times New Roman"/>
          <w:szCs w:val="21"/>
        </w:rPr>
        <w:t>一个潜在威胁是：上市公司在中国</w:t>
      </w:r>
      <w:r>
        <w:rPr>
          <w:rFonts w:hint="eastAsia" w:ascii="Times New Roman" w:hAnsi="Times New Roman" w:eastAsia="仿宋" w:cs="Times New Roman"/>
          <w:szCs w:val="21"/>
        </w:rPr>
        <w:t>制造业</w:t>
      </w:r>
      <w:r>
        <w:rPr>
          <w:rFonts w:ascii="Times New Roman" w:hAnsi="Times New Roman" w:eastAsia="仿宋" w:cs="Times New Roman"/>
          <w:szCs w:val="21"/>
        </w:rPr>
        <w:t>企业中的占比很小，回归结论</w:t>
      </w:r>
      <w:r>
        <w:rPr>
          <w:rFonts w:hint="eastAsia" w:ascii="Times New Roman" w:hAnsi="Times New Roman" w:eastAsia="仿宋" w:cs="Times New Roman"/>
          <w:szCs w:val="21"/>
        </w:rPr>
        <w:t>是否具有代表性</w:t>
      </w:r>
      <w:r>
        <w:rPr>
          <w:rFonts w:ascii="Times New Roman" w:hAnsi="Times New Roman" w:eastAsia="仿宋" w:cs="Times New Roman"/>
          <w:szCs w:val="21"/>
        </w:rPr>
        <w:t>。为了排除这一</w:t>
      </w:r>
      <w:r>
        <w:rPr>
          <w:rFonts w:hint="eastAsia" w:ascii="Times New Roman" w:hAnsi="Times New Roman" w:eastAsia="仿宋" w:cs="Times New Roman"/>
          <w:szCs w:val="21"/>
        </w:rPr>
        <w:t>威胁</w:t>
      </w:r>
      <w:r>
        <w:rPr>
          <w:rFonts w:ascii="Times New Roman" w:hAnsi="Times New Roman" w:eastAsia="仿宋" w:cs="Times New Roman"/>
          <w:szCs w:val="21"/>
        </w:rPr>
        <w:t xml:space="preserve">，本文用中国制造业企业数据中样本量最丰富的中国工业企业数据库进行检验。首先本文参考Brandt </w:t>
      </w:r>
      <w:r>
        <w:rPr>
          <w:rFonts w:hint="eastAsia" w:ascii="Times New Roman" w:hAnsi="Times New Roman" w:eastAsia="仿宋" w:cs="Times New Roman"/>
          <w:szCs w:val="21"/>
        </w:rPr>
        <w:t>et</w:t>
      </w:r>
      <w:r>
        <w:rPr>
          <w:rFonts w:ascii="Times New Roman" w:hAnsi="Times New Roman" w:eastAsia="仿宋" w:cs="Times New Roman"/>
          <w:szCs w:val="21"/>
        </w:rPr>
        <w:t xml:space="preserve"> </w:t>
      </w:r>
      <w:r>
        <w:rPr>
          <w:rFonts w:hint="eastAsia" w:ascii="Times New Roman" w:hAnsi="Times New Roman" w:eastAsia="仿宋" w:cs="Times New Roman"/>
          <w:szCs w:val="21"/>
        </w:rPr>
        <w:t>al</w:t>
      </w:r>
      <w:r>
        <w:rPr>
          <w:rFonts w:ascii="Times New Roman" w:hAnsi="Times New Roman" w:eastAsia="仿宋" w:cs="Times New Roman"/>
          <w:szCs w:val="21"/>
        </w:rPr>
        <w:t>.（2012）对工业企业数据库进行了匹配和清洗，汇总为2000-2013年的面板数据。为了缓解数据库的潜在问，对数据进行了以下处理：根据会计原则填补工业增加值、工业中间投入合计部分年份缺漏的样本，删去资产总计、全部从业人员年平均人数、2008年以前固定资产净值年平均余额为缺漏，工业增加值大于工业总产值、固定资产净值年平均余额大于资产总计、全部从业人员年平均人数小于8、资产总计小于流动资产合计、累计折旧小于本年折旧、工业销售产值小于500万元、实收资本小于等于0的样本。在回归中，使用与（</w:t>
      </w:r>
      <w:r>
        <w:rPr>
          <w:rFonts w:hint="eastAsia" w:ascii="Times New Roman" w:hAnsi="Times New Roman" w:eastAsia="仿宋" w:cs="Times New Roman"/>
          <w:szCs w:val="21"/>
        </w:rPr>
        <w:t>19</w:t>
      </w:r>
      <w:r>
        <w:rPr>
          <w:rFonts w:ascii="Times New Roman" w:hAnsi="Times New Roman" w:eastAsia="仿宋" w:cs="Times New Roman"/>
          <w:szCs w:val="21"/>
        </w:rPr>
        <w:t>）式类似的模型，表</w:t>
      </w:r>
      <w:r>
        <w:rPr>
          <w:rFonts w:hint="eastAsia" w:ascii="仿宋" w:hAnsi="仿宋" w:eastAsia="仿宋" w:cs="仿宋"/>
          <w:szCs w:val="21"/>
        </w:rPr>
        <w:t>Ⅲ6</w:t>
      </w:r>
      <w:r>
        <w:rPr>
          <w:rFonts w:ascii="Times New Roman" w:hAnsi="Times New Roman" w:eastAsia="仿宋" w:cs="Times New Roman"/>
          <w:szCs w:val="21"/>
        </w:rPr>
        <w:t>的回归结果显示，即便使用更为微观的中国工业企业数据，</w:t>
      </w:r>
      <w:r>
        <w:rPr>
          <w:rFonts w:hint="eastAsia" w:ascii="Times New Roman" w:hAnsi="Times New Roman" w:eastAsia="仿宋" w:cs="Times New Roman"/>
          <w:szCs w:val="21"/>
        </w:rPr>
        <w:t>显性</w:t>
      </w:r>
      <w:r>
        <w:rPr>
          <w:rFonts w:ascii="Times New Roman" w:hAnsi="Times New Roman" w:eastAsia="仿宋" w:cs="Times New Roman"/>
          <w:szCs w:val="21"/>
        </w:rPr>
        <w:t>体制引力对企业全要素生产率提升的抑制作用依然存在</w:t>
      </w:r>
      <w:r>
        <w:rPr>
          <w:rFonts w:hint="eastAsia" w:ascii="Times New Roman" w:hAnsi="Times New Roman" w:eastAsia="仿宋" w:cs="Times New Roman"/>
          <w:szCs w:val="21"/>
        </w:rPr>
        <w:t>，而且更加明显。</w:t>
      </w:r>
    </w:p>
    <w:p>
      <w:pPr>
        <w:ind w:firstLine="420"/>
        <w:rPr>
          <w:rFonts w:ascii="Times New Roman" w:hAnsi="Times New Roman" w:eastAsia="仿宋" w:cs="Times New Roman"/>
          <w:szCs w:val="21"/>
        </w:rPr>
      </w:pPr>
    </w:p>
    <w:p>
      <w:pPr>
        <w:jc w:val="center"/>
        <w:rPr>
          <w:rFonts w:ascii="黑体" w:hAnsi="黑体" w:eastAsia="黑体" w:cs="黑体"/>
          <w:sz w:val="18"/>
          <w:szCs w:val="18"/>
        </w:rPr>
      </w:pPr>
      <w:r>
        <w:rPr>
          <w:rFonts w:hint="eastAsia" w:ascii="黑体" w:hAnsi="黑体" w:eastAsia="黑体" w:cs="黑体"/>
          <w:sz w:val="18"/>
          <w:szCs w:val="18"/>
        </w:rPr>
        <w:t>表Ⅲ6 中国工业企业数据库的回归结果</w:t>
      </w:r>
    </w:p>
    <w:tbl>
      <w:tblPr>
        <w:tblStyle w:val="14"/>
        <w:tblW w:w="4998" w:type="pct"/>
        <w:jc w:val="center"/>
        <w:tblLayout w:type="autofit"/>
        <w:tblCellMar>
          <w:top w:w="0" w:type="dxa"/>
          <w:left w:w="108" w:type="dxa"/>
          <w:bottom w:w="0" w:type="dxa"/>
          <w:right w:w="108" w:type="dxa"/>
        </w:tblCellMar>
      </w:tblPr>
      <w:tblGrid>
        <w:gridCol w:w="2030"/>
        <w:gridCol w:w="2122"/>
        <w:gridCol w:w="2122"/>
        <w:gridCol w:w="2245"/>
      </w:tblGrid>
      <w:tr>
        <w:tblPrEx>
          <w:tblCellMar>
            <w:top w:w="0" w:type="dxa"/>
            <w:left w:w="108" w:type="dxa"/>
            <w:bottom w:w="0" w:type="dxa"/>
            <w:right w:w="108" w:type="dxa"/>
          </w:tblCellMar>
        </w:tblPrEx>
        <w:trPr>
          <w:jc w:val="center"/>
        </w:trPr>
        <w:tc>
          <w:tcPr>
            <w:tcW w:w="1191" w:type="pct"/>
            <w:tcBorders>
              <w:top w:val="single" w:color="auto" w:sz="4" w:space="0"/>
              <w:left w:val="nil"/>
              <w:bottom w:val="nil"/>
              <w:right w:val="nil"/>
            </w:tcBorders>
          </w:tcPr>
          <w:p>
            <w:pPr>
              <w:jc w:val="center"/>
              <w:rPr>
                <w:rFonts w:ascii="Times New Roman" w:hAnsi="Times New Roman" w:eastAsia="仿宋" w:cs="Times New Roman"/>
                <w:sz w:val="15"/>
                <w:szCs w:val="15"/>
              </w:rPr>
            </w:pPr>
          </w:p>
        </w:tc>
        <w:tc>
          <w:tcPr>
            <w:tcW w:w="1245" w:type="pct"/>
            <w:tcBorders>
              <w:top w:val="single" w:color="auto" w:sz="4" w:space="0"/>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（1）</w:t>
            </w:r>
          </w:p>
        </w:tc>
        <w:tc>
          <w:tcPr>
            <w:tcW w:w="1245" w:type="pct"/>
            <w:tcBorders>
              <w:top w:val="single" w:color="auto" w:sz="4" w:space="0"/>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（2）</w:t>
            </w:r>
          </w:p>
        </w:tc>
        <w:tc>
          <w:tcPr>
            <w:tcW w:w="1317" w:type="pct"/>
            <w:tcBorders>
              <w:top w:val="single" w:color="auto" w:sz="4" w:space="0"/>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（3）</w:t>
            </w:r>
          </w:p>
        </w:tc>
      </w:tr>
      <w:tr>
        <w:tblPrEx>
          <w:tblCellMar>
            <w:top w:w="0" w:type="dxa"/>
            <w:left w:w="108" w:type="dxa"/>
            <w:bottom w:w="0" w:type="dxa"/>
            <w:right w:w="108" w:type="dxa"/>
          </w:tblCellMar>
        </w:tblPrEx>
        <w:trPr>
          <w:jc w:val="center"/>
        </w:trPr>
        <w:tc>
          <w:tcPr>
            <w:tcW w:w="1191" w:type="pct"/>
            <w:tcBorders>
              <w:top w:val="nil"/>
              <w:left w:val="nil"/>
              <w:bottom w:val="single" w:color="auto" w:sz="4" w:space="0"/>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变量</w:t>
            </w:r>
          </w:p>
        </w:tc>
        <w:tc>
          <w:tcPr>
            <w:tcW w:w="1245" w:type="pct"/>
            <w:tcBorders>
              <w:top w:val="nil"/>
              <w:left w:val="nil"/>
              <w:bottom w:val="single" w:color="auto" w:sz="4" w:space="0"/>
              <w:right w:val="nil"/>
            </w:tcBorders>
          </w:tcPr>
          <w:p>
            <w:pPr>
              <w:jc w:val="center"/>
              <w:rPr>
                <w:rFonts w:ascii="Times New Roman" w:hAnsi="Times New Roman" w:eastAsia="仿宋" w:cs="Times New Roman"/>
                <w:i/>
                <w:iCs/>
                <w:sz w:val="15"/>
                <w:szCs w:val="15"/>
              </w:rPr>
            </w:pPr>
            <w:r>
              <w:rPr>
                <w:rFonts w:ascii="Times New Roman" w:hAnsi="Times New Roman" w:eastAsia="仿宋" w:cs="Times New Roman"/>
                <w:i/>
                <w:iCs/>
                <w:sz w:val="15"/>
                <w:szCs w:val="15"/>
              </w:rPr>
              <w:t>op</w:t>
            </w:r>
          </w:p>
        </w:tc>
        <w:tc>
          <w:tcPr>
            <w:tcW w:w="1245" w:type="pct"/>
            <w:tcBorders>
              <w:top w:val="nil"/>
              <w:left w:val="nil"/>
              <w:bottom w:val="single" w:color="auto" w:sz="4" w:space="0"/>
              <w:right w:val="nil"/>
            </w:tcBorders>
          </w:tcPr>
          <w:p>
            <w:pPr>
              <w:jc w:val="center"/>
              <w:rPr>
                <w:rFonts w:ascii="Times New Roman" w:hAnsi="Times New Roman" w:eastAsia="仿宋" w:cs="Times New Roman"/>
                <w:i/>
                <w:iCs/>
                <w:sz w:val="15"/>
                <w:szCs w:val="15"/>
              </w:rPr>
            </w:pPr>
            <w:r>
              <w:rPr>
                <w:rFonts w:ascii="Times New Roman" w:hAnsi="Times New Roman" w:eastAsia="仿宋" w:cs="Times New Roman"/>
                <w:i/>
                <w:iCs/>
                <w:sz w:val="15"/>
                <w:szCs w:val="15"/>
              </w:rPr>
              <w:t>acf</w:t>
            </w:r>
          </w:p>
        </w:tc>
        <w:tc>
          <w:tcPr>
            <w:tcW w:w="1317" w:type="pct"/>
            <w:tcBorders>
              <w:top w:val="nil"/>
              <w:left w:val="nil"/>
              <w:bottom w:val="single" w:color="auto" w:sz="4" w:space="0"/>
              <w:right w:val="nil"/>
            </w:tcBorders>
          </w:tcPr>
          <w:p>
            <w:pPr>
              <w:jc w:val="center"/>
              <w:rPr>
                <w:rFonts w:ascii="Times New Roman" w:hAnsi="Times New Roman" w:eastAsia="仿宋" w:cs="Times New Roman"/>
                <w:i/>
                <w:iCs/>
                <w:sz w:val="15"/>
                <w:szCs w:val="15"/>
              </w:rPr>
            </w:pPr>
            <w:r>
              <w:rPr>
                <w:rFonts w:ascii="Times New Roman" w:hAnsi="Times New Roman" w:eastAsia="仿宋" w:cs="Times New Roman"/>
                <w:i/>
                <w:iCs/>
                <w:sz w:val="15"/>
                <w:szCs w:val="15"/>
              </w:rPr>
              <w:t>lp</w:t>
            </w:r>
          </w:p>
        </w:tc>
      </w:tr>
      <w:tr>
        <w:tblPrEx>
          <w:tblCellMar>
            <w:top w:w="0" w:type="dxa"/>
            <w:left w:w="108" w:type="dxa"/>
            <w:bottom w:w="0" w:type="dxa"/>
            <w:right w:w="108" w:type="dxa"/>
          </w:tblCellMar>
        </w:tblPrEx>
        <w:trPr>
          <w:jc w:val="center"/>
        </w:trPr>
        <w:tc>
          <w:tcPr>
            <w:tcW w:w="1191" w:type="pct"/>
            <w:tcBorders>
              <w:top w:val="single" w:color="auto" w:sz="4" w:space="0"/>
              <w:left w:val="nil"/>
              <w:bottom w:val="nil"/>
              <w:right w:val="nil"/>
            </w:tcBorders>
          </w:tcPr>
          <w:p>
            <w:pPr>
              <w:jc w:val="center"/>
              <w:rPr>
                <w:rFonts w:ascii="Times New Roman" w:hAnsi="Times New Roman" w:eastAsia="仿宋" w:cs="Times New Roman"/>
                <w:i/>
                <w:iCs/>
                <w:sz w:val="15"/>
                <w:szCs w:val="15"/>
              </w:rPr>
            </w:pPr>
            <w:r>
              <w:rPr>
                <w:rFonts w:ascii="Times New Roman" w:hAnsi="Times New Roman" w:eastAsia="仿宋" w:cs="Times New Roman"/>
                <w:i/>
                <w:iCs/>
                <w:sz w:val="15"/>
                <w:szCs w:val="15"/>
              </w:rPr>
              <w:t>gravity</w:t>
            </w:r>
          </w:p>
        </w:tc>
        <w:tc>
          <w:tcPr>
            <w:tcW w:w="1245" w:type="pct"/>
            <w:tcBorders>
              <w:top w:val="single" w:color="auto" w:sz="4" w:space="0"/>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-0.077***</w:t>
            </w:r>
          </w:p>
        </w:tc>
        <w:tc>
          <w:tcPr>
            <w:tcW w:w="1245" w:type="pct"/>
            <w:tcBorders>
              <w:top w:val="single" w:color="auto" w:sz="4" w:space="0"/>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-0.074***</w:t>
            </w:r>
          </w:p>
        </w:tc>
        <w:tc>
          <w:tcPr>
            <w:tcW w:w="1317" w:type="pct"/>
            <w:tcBorders>
              <w:top w:val="single" w:color="auto" w:sz="4" w:space="0"/>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-0.095***</w:t>
            </w:r>
          </w:p>
        </w:tc>
      </w:tr>
      <w:tr>
        <w:tblPrEx>
          <w:tblCellMar>
            <w:top w:w="0" w:type="dxa"/>
            <w:left w:w="108" w:type="dxa"/>
            <w:bottom w:w="0" w:type="dxa"/>
            <w:right w:w="108" w:type="dxa"/>
          </w:tblCellMar>
        </w:tblPrEx>
        <w:trPr>
          <w:jc w:val="center"/>
        </w:trPr>
        <w:tc>
          <w:tcPr>
            <w:tcW w:w="1191" w:type="pct"/>
            <w:tcBorders>
              <w:top w:val="nil"/>
              <w:left w:val="nil"/>
              <w:bottom w:val="nil"/>
              <w:right w:val="nil"/>
            </w:tcBorders>
          </w:tcPr>
          <w:p>
            <w:pPr>
              <w:jc w:val="center"/>
              <w:rPr>
                <w:rFonts w:ascii="Times New Roman" w:hAnsi="Times New Roman" w:eastAsia="仿宋" w:cs="Times New Roman"/>
                <w:i/>
                <w:iCs/>
                <w:sz w:val="15"/>
                <w:szCs w:val="15"/>
              </w:rPr>
            </w:pPr>
          </w:p>
        </w:tc>
        <w:tc>
          <w:tcPr>
            <w:tcW w:w="1245"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(0.006)</w:t>
            </w:r>
          </w:p>
        </w:tc>
        <w:tc>
          <w:tcPr>
            <w:tcW w:w="1245"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(0.006)</w:t>
            </w:r>
          </w:p>
        </w:tc>
        <w:tc>
          <w:tcPr>
            <w:tcW w:w="1317"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(0.007)</w:t>
            </w:r>
          </w:p>
        </w:tc>
      </w:tr>
      <w:tr>
        <w:tblPrEx>
          <w:tblCellMar>
            <w:top w:w="0" w:type="dxa"/>
            <w:left w:w="108" w:type="dxa"/>
            <w:bottom w:w="0" w:type="dxa"/>
            <w:right w:w="108" w:type="dxa"/>
          </w:tblCellMar>
        </w:tblPrEx>
        <w:trPr>
          <w:jc w:val="center"/>
        </w:trPr>
        <w:tc>
          <w:tcPr>
            <w:tcW w:w="1191" w:type="pct"/>
            <w:tcBorders>
              <w:top w:val="nil"/>
              <w:left w:val="nil"/>
              <w:bottom w:val="nil"/>
              <w:right w:val="nil"/>
            </w:tcBorders>
          </w:tcPr>
          <w:p>
            <w:pPr>
              <w:jc w:val="center"/>
              <w:rPr>
                <w:rFonts w:ascii="Times New Roman" w:hAnsi="Times New Roman" w:eastAsia="仿宋" w:cs="Times New Roman"/>
                <w:i/>
                <w:iCs/>
                <w:sz w:val="15"/>
                <w:szCs w:val="15"/>
              </w:rPr>
            </w:pPr>
            <w:r>
              <w:rPr>
                <w:rFonts w:ascii="Times New Roman" w:hAnsi="Times New Roman" w:eastAsia="仿宋" w:cs="Times New Roman"/>
                <w:i/>
                <w:iCs/>
                <w:sz w:val="15"/>
                <w:szCs w:val="15"/>
              </w:rPr>
              <w:t>klr</w:t>
            </w:r>
          </w:p>
        </w:tc>
        <w:tc>
          <w:tcPr>
            <w:tcW w:w="1245"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0.195***</w:t>
            </w:r>
          </w:p>
        </w:tc>
        <w:tc>
          <w:tcPr>
            <w:tcW w:w="1245"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0.204***</w:t>
            </w:r>
          </w:p>
        </w:tc>
        <w:tc>
          <w:tcPr>
            <w:tcW w:w="1317"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0.149***</w:t>
            </w:r>
          </w:p>
        </w:tc>
      </w:tr>
      <w:tr>
        <w:tblPrEx>
          <w:tblCellMar>
            <w:top w:w="0" w:type="dxa"/>
            <w:left w:w="108" w:type="dxa"/>
            <w:bottom w:w="0" w:type="dxa"/>
            <w:right w:w="108" w:type="dxa"/>
          </w:tblCellMar>
        </w:tblPrEx>
        <w:trPr>
          <w:jc w:val="center"/>
        </w:trPr>
        <w:tc>
          <w:tcPr>
            <w:tcW w:w="1191" w:type="pct"/>
            <w:tcBorders>
              <w:top w:val="nil"/>
              <w:left w:val="nil"/>
              <w:bottom w:val="nil"/>
              <w:right w:val="nil"/>
            </w:tcBorders>
          </w:tcPr>
          <w:p>
            <w:pPr>
              <w:jc w:val="center"/>
              <w:rPr>
                <w:rFonts w:ascii="Times New Roman" w:hAnsi="Times New Roman" w:eastAsia="仿宋" w:cs="Times New Roman"/>
                <w:i/>
                <w:iCs/>
                <w:sz w:val="15"/>
                <w:szCs w:val="15"/>
              </w:rPr>
            </w:pPr>
          </w:p>
        </w:tc>
        <w:tc>
          <w:tcPr>
            <w:tcW w:w="1245"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(0.001)</w:t>
            </w:r>
          </w:p>
        </w:tc>
        <w:tc>
          <w:tcPr>
            <w:tcW w:w="1245"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(0.001)</w:t>
            </w:r>
          </w:p>
        </w:tc>
        <w:tc>
          <w:tcPr>
            <w:tcW w:w="1317"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(0.001)</w:t>
            </w:r>
          </w:p>
        </w:tc>
      </w:tr>
      <w:tr>
        <w:tblPrEx>
          <w:tblCellMar>
            <w:top w:w="0" w:type="dxa"/>
            <w:left w:w="108" w:type="dxa"/>
            <w:bottom w:w="0" w:type="dxa"/>
            <w:right w:w="108" w:type="dxa"/>
          </w:tblCellMar>
        </w:tblPrEx>
        <w:trPr>
          <w:jc w:val="center"/>
        </w:trPr>
        <w:tc>
          <w:tcPr>
            <w:tcW w:w="1191" w:type="pct"/>
            <w:tcBorders>
              <w:top w:val="nil"/>
              <w:left w:val="nil"/>
              <w:bottom w:val="nil"/>
              <w:right w:val="nil"/>
            </w:tcBorders>
          </w:tcPr>
          <w:p>
            <w:pPr>
              <w:jc w:val="center"/>
              <w:rPr>
                <w:rFonts w:ascii="Times New Roman" w:hAnsi="Times New Roman" w:eastAsia="仿宋" w:cs="Times New Roman"/>
                <w:i/>
                <w:iCs/>
                <w:sz w:val="15"/>
                <w:szCs w:val="15"/>
              </w:rPr>
            </w:pPr>
            <w:r>
              <w:rPr>
                <w:rFonts w:ascii="Times New Roman" w:hAnsi="Times New Roman" w:eastAsia="仿宋" w:cs="Times New Roman"/>
                <w:i/>
                <w:iCs/>
                <w:sz w:val="15"/>
                <w:szCs w:val="15"/>
              </w:rPr>
              <w:t>age</w:t>
            </w:r>
          </w:p>
        </w:tc>
        <w:tc>
          <w:tcPr>
            <w:tcW w:w="1245"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0.128***</w:t>
            </w:r>
          </w:p>
        </w:tc>
        <w:tc>
          <w:tcPr>
            <w:tcW w:w="1245"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0.128***</w:t>
            </w:r>
          </w:p>
        </w:tc>
        <w:tc>
          <w:tcPr>
            <w:tcW w:w="1317"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0.130***</w:t>
            </w:r>
          </w:p>
        </w:tc>
      </w:tr>
      <w:tr>
        <w:tblPrEx>
          <w:tblCellMar>
            <w:top w:w="0" w:type="dxa"/>
            <w:left w:w="108" w:type="dxa"/>
            <w:bottom w:w="0" w:type="dxa"/>
            <w:right w:w="108" w:type="dxa"/>
          </w:tblCellMar>
        </w:tblPrEx>
        <w:trPr>
          <w:jc w:val="center"/>
        </w:trPr>
        <w:tc>
          <w:tcPr>
            <w:tcW w:w="1191" w:type="pct"/>
            <w:tcBorders>
              <w:top w:val="nil"/>
              <w:left w:val="nil"/>
              <w:bottom w:val="nil"/>
              <w:right w:val="nil"/>
            </w:tcBorders>
          </w:tcPr>
          <w:p>
            <w:pPr>
              <w:jc w:val="center"/>
              <w:rPr>
                <w:rFonts w:ascii="Times New Roman" w:hAnsi="Times New Roman" w:eastAsia="仿宋" w:cs="Times New Roman"/>
                <w:i/>
                <w:iCs/>
                <w:sz w:val="15"/>
                <w:szCs w:val="15"/>
              </w:rPr>
            </w:pPr>
          </w:p>
        </w:tc>
        <w:tc>
          <w:tcPr>
            <w:tcW w:w="1245"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(0.002)</w:t>
            </w:r>
          </w:p>
        </w:tc>
        <w:tc>
          <w:tcPr>
            <w:tcW w:w="1245"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(0.002)</w:t>
            </w:r>
          </w:p>
        </w:tc>
        <w:tc>
          <w:tcPr>
            <w:tcW w:w="1317"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(0.002)</w:t>
            </w:r>
          </w:p>
        </w:tc>
      </w:tr>
      <w:tr>
        <w:tblPrEx>
          <w:tblCellMar>
            <w:top w:w="0" w:type="dxa"/>
            <w:left w:w="108" w:type="dxa"/>
            <w:bottom w:w="0" w:type="dxa"/>
            <w:right w:w="108" w:type="dxa"/>
          </w:tblCellMar>
        </w:tblPrEx>
        <w:trPr>
          <w:jc w:val="center"/>
        </w:trPr>
        <w:tc>
          <w:tcPr>
            <w:tcW w:w="1191" w:type="pct"/>
            <w:tcBorders>
              <w:top w:val="nil"/>
              <w:left w:val="nil"/>
              <w:bottom w:val="nil"/>
              <w:right w:val="nil"/>
            </w:tcBorders>
          </w:tcPr>
          <w:p>
            <w:pPr>
              <w:jc w:val="center"/>
              <w:rPr>
                <w:rFonts w:ascii="Times New Roman" w:hAnsi="Times New Roman" w:eastAsia="仿宋" w:cs="Times New Roman"/>
                <w:i/>
                <w:iCs/>
                <w:sz w:val="15"/>
                <w:szCs w:val="15"/>
              </w:rPr>
            </w:pPr>
            <w:r>
              <w:rPr>
                <w:rFonts w:ascii="Times New Roman" w:hAnsi="Times New Roman" w:eastAsia="仿宋" w:cs="Times New Roman"/>
                <w:i/>
                <w:iCs/>
                <w:sz w:val="15"/>
                <w:szCs w:val="15"/>
              </w:rPr>
              <w:t>size</w:t>
            </w:r>
          </w:p>
        </w:tc>
        <w:tc>
          <w:tcPr>
            <w:tcW w:w="1245"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0.291***</w:t>
            </w:r>
          </w:p>
        </w:tc>
        <w:tc>
          <w:tcPr>
            <w:tcW w:w="1245"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0.117***</w:t>
            </w:r>
          </w:p>
        </w:tc>
        <w:tc>
          <w:tcPr>
            <w:tcW w:w="1317"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-0.118***</w:t>
            </w:r>
          </w:p>
        </w:tc>
      </w:tr>
      <w:tr>
        <w:tblPrEx>
          <w:tblCellMar>
            <w:top w:w="0" w:type="dxa"/>
            <w:left w:w="108" w:type="dxa"/>
            <w:bottom w:w="0" w:type="dxa"/>
            <w:right w:w="108" w:type="dxa"/>
          </w:tblCellMar>
        </w:tblPrEx>
        <w:trPr>
          <w:jc w:val="center"/>
        </w:trPr>
        <w:tc>
          <w:tcPr>
            <w:tcW w:w="1191" w:type="pct"/>
            <w:tcBorders>
              <w:top w:val="nil"/>
              <w:left w:val="nil"/>
              <w:bottom w:val="nil"/>
              <w:right w:val="nil"/>
            </w:tcBorders>
          </w:tcPr>
          <w:p>
            <w:pPr>
              <w:jc w:val="center"/>
              <w:rPr>
                <w:rFonts w:ascii="Times New Roman" w:hAnsi="Times New Roman" w:eastAsia="仿宋" w:cs="Times New Roman"/>
                <w:i/>
                <w:iCs/>
                <w:sz w:val="15"/>
                <w:szCs w:val="15"/>
              </w:rPr>
            </w:pPr>
          </w:p>
        </w:tc>
        <w:tc>
          <w:tcPr>
            <w:tcW w:w="1245"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(0.002)</w:t>
            </w:r>
          </w:p>
        </w:tc>
        <w:tc>
          <w:tcPr>
            <w:tcW w:w="1245"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(0.002)</w:t>
            </w:r>
          </w:p>
        </w:tc>
        <w:tc>
          <w:tcPr>
            <w:tcW w:w="1317"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(0.002)</w:t>
            </w:r>
          </w:p>
        </w:tc>
      </w:tr>
      <w:tr>
        <w:tblPrEx>
          <w:tblCellMar>
            <w:top w:w="0" w:type="dxa"/>
            <w:left w:w="108" w:type="dxa"/>
            <w:bottom w:w="0" w:type="dxa"/>
            <w:right w:w="108" w:type="dxa"/>
          </w:tblCellMar>
        </w:tblPrEx>
        <w:trPr>
          <w:jc w:val="center"/>
        </w:trPr>
        <w:tc>
          <w:tcPr>
            <w:tcW w:w="1191" w:type="pct"/>
            <w:tcBorders>
              <w:top w:val="nil"/>
              <w:left w:val="nil"/>
              <w:bottom w:val="nil"/>
              <w:right w:val="nil"/>
            </w:tcBorders>
          </w:tcPr>
          <w:p>
            <w:pPr>
              <w:jc w:val="center"/>
              <w:rPr>
                <w:rFonts w:ascii="Times New Roman" w:hAnsi="Times New Roman" w:eastAsia="仿宋" w:cs="Times New Roman"/>
                <w:i/>
                <w:iCs/>
                <w:sz w:val="15"/>
                <w:szCs w:val="15"/>
              </w:rPr>
            </w:pPr>
            <w:r>
              <w:rPr>
                <w:rFonts w:ascii="Times New Roman" w:hAnsi="Times New Roman" w:eastAsia="仿宋" w:cs="Times New Roman"/>
                <w:i/>
                <w:iCs/>
                <w:kern w:val="0"/>
                <w:sz w:val="15"/>
                <w:szCs w:val="15"/>
              </w:rPr>
              <w:t>soe</w:t>
            </w:r>
          </w:p>
        </w:tc>
        <w:tc>
          <w:tcPr>
            <w:tcW w:w="1245"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-0.047***</w:t>
            </w:r>
          </w:p>
        </w:tc>
        <w:tc>
          <w:tcPr>
            <w:tcW w:w="1245"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-0.046***</w:t>
            </w:r>
          </w:p>
        </w:tc>
        <w:tc>
          <w:tcPr>
            <w:tcW w:w="1317"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-0.052***</w:t>
            </w:r>
          </w:p>
        </w:tc>
      </w:tr>
      <w:tr>
        <w:tblPrEx>
          <w:tblCellMar>
            <w:top w:w="0" w:type="dxa"/>
            <w:left w:w="108" w:type="dxa"/>
            <w:bottom w:w="0" w:type="dxa"/>
            <w:right w:w="108" w:type="dxa"/>
          </w:tblCellMar>
        </w:tblPrEx>
        <w:trPr>
          <w:jc w:val="center"/>
        </w:trPr>
        <w:tc>
          <w:tcPr>
            <w:tcW w:w="1191" w:type="pct"/>
            <w:tcBorders>
              <w:top w:val="nil"/>
              <w:left w:val="nil"/>
              <w:bottom w:val="nil"/>
              <w:right w:val="nil"/>
            </w:tcBorders>
          </w:tcPr>
          <w:p>
            <w:pPr>
              <w:jc w:val="center"/>
              <w:rPr>
                <w:rFonts w:ascii="Times New Roman" w:hAnsi="Times New Roman" w:eastAsia="仿宋" w:cs="Times New Roman"/>
                <w:i/>
                <w:iCs/>
                <w:sz w:val="15"/>
                <w:szCs w:val="15"/>
              </w:rPr>
            </w:pPr>
          </w:p>
        </w:tc>
        <w:tc>
          <w:tcPr>
            <w:tcW w:w="1245"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(0.006)</w:t>
            </w:r>
          </w:p>
        </w:tc>
        <w:tc>
          <w:tcPr>
            <w:tcW w:w="1245"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(0.006)</w:t>
            </w:r>
          </w:p>
        </w:tc>
        <w:tc>
          <w:tcPr>
            <w:tcW w:w="1317"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(0.006)</w:t>
            </w:r>
          </w:p>
        </w:tc>
      </w:tr>
      <w:tr>
        <w:tblPrEx>
          <w:tblCellMar>
            <w:top w:w="0" w:type="dxa"/>
            <w:left w:w="108" w:type="dxa"/>
            <w:bottom w:w="0" w:type="dxa"/>
            <w:right w:w="108" w:type="dxa"/>
          </w:tblCellMar>
        </w:tblPrEx>
        <w:trPr>
          <w:jc w:val="center"/>
        </w:trPr>
        <w:tc>
          <w:tcPr>
            <w:tcW w:w="1191" w:type="pct"/>
            <w:tcBorders>
              <w:top w:val="nil"/>
              <w:left w:val="nil"/>
              <w:bottom w:val="nil"/>
              <w:right w:val="nil"/>
            </w:tcBorders>
          </w:tcPr>
          <w:p>
            <w:pPr>
              <w:jc w:val="center"/>
              <w:rPr>
                <w:rFonts w:ascii="Times New Roman" w:hAnsi="Times New Roman" w:eastAsia="仿宋" w:cs="Times New Roman"/>
                <w:i/>
                <w:iCs/>
                <w:sz w:val="15"/>
                <w:szCs w:val="15"/>
              </w:rPr>
            </w:pPr>
            <w:r>
              <w:rPr>
                <w:rFonts w:ascii="Times New Roman" w:hAnsi="Times New Roman" w:eastAsia="仿宋" w:cs="Times New Roman"/>
                <w:i/>
                <w:iCs/>
                <w:kern w:val="0"/>
                <w:sz w:val="15"/>
                <w:szCs w:val="15"/>
              </w:rPr>
              <w:t>per_industry2</w:t>
            </w:r>
          </w:p>
        </w:tc>
        <w:tc>
          <w:tcPr>
            <w:tcW w:w="1245"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0.006***</w:t>
            </w:r>
          </w:p>
        </w:tc>
        <w:tc>
          <w:tcPr>
            <w:tcW w:w="1245"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0.006***</w:t>
            </w:r>
          </w:p>
        </w:tc>
        <w:tc>
          <w:tcPr>
            <w:tcW w:w="1317"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0.006***</w:t>
            </w:r>
          </w:p>
        </w:tc>
      </w:tr>
      <w:tr>
        <w:tblPrEx>
          <w:tblCellMar>
            <w:top w:w="0" w:type="dxa"/>
            <w:left w:w="108" w:type="dxa"/>
            <w:bottom w:w="0" w:type="dxa"/>
            <w:right w:w="108" w:type="dxa"/>
          </w:tblCellMar>
        </w:tblPrEx>
        <w:trPr>
          <w:jc w:val="center"/>
        </w:trPr>
        <w:tc>
          <w:tcPr>
            <w:tcW w:w="1191" w:type="pct"/>
            <w:tcBorders>
              <w:top w:val="nil"/>
              <w:left w:val="nil"/>
              <w:bottom w:val="nil"/>
              <w:right w:val="nil"/>
            </w:tcBorders>
          </w:tcPr>
          <w:p>
            <w:pPr>
              <w:jc w:val="center"/>
              <w:rPr>
                <w:rFonts w:ascii="Times New Roman" w:hAnsi="Times New Roman" w:eastAsia="仿宋" w:cs="Times New Roman"/>
                <w:i/>
                <w:iCs/>
                <w:sz w:val="15"/>
                <w:szCs w:val="15"/>
              </w:rPr>
            </w:pPr>
          </w:p>
        </w:tc>
        <w:tc>
          <w:tcPr>
            <w:tcW w:w="1245"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(0.000)</w:t>
            </w:r>
          </w:p>
        </w:tc>
        <w:tc>
          <w:tcPr>
            <w:tcW w:w="1245"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(0.000)</w:t>
            </w:r>
          </w:p>
        </w:tc>
        <w:tc>
          <w:tcPr>
            <w:tcW w:w="1317"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(0.000)</w:t>
            </w:r>
          </w:p>
        </w:tc>
      </w:tr>
      <w:tr>
        <w:tblPrEx>
          <w:tblCellMar>
            <w:top w:w="0" w:type="dxa"/>
            <w:left w:w="108" w:type="dxa"/>
            <w:bottom w:w="0" w:type="dxa"/>
            <w:right w:w="108" w:type="dxa"/>
          </w:tblCellMar>
        </w:tblPrEx>
        <w:trPr>
          <w:jc w:val="center"/>
        </w:trPr>
        <w:tc>
          <w:tcPr>
            <w:tcW w:w="1191" w:type="pct"/>
            <w:tcBorders>
              <w:top w:val="nil"/>
              <w:left w:val="nil"/>
              <w:bottom w:val="nil"/>
              <w:right w:val="nil"/>
            </w:tcBorders>
          </w:tcPr>
          <w:p>
            <w:pPr>
              <w:jc w:val="center"/>
              <w:rPr>
                <w:rFonts w:ascii="Times New Roman" w:hAnsi="Times New Roman" w:eastAsia="仿宋" w:cs="Times New Roman"/>
                <w:i/>
                <w:iCs/>
                <w:sz w:val="15"/>
                <w:szCs w:val="15"/>
              </w:rPr>
            </w:pPr>
            <w:r>
              <w:rPr>
                <w:rFonts w:ascii="Times New Roman" w:hAnsi="Times New Roman" w:eastAsia="仿宋" w:cs="Times New Roman"/>
                <w:i/>
                <w:iCs/>
                <w:kern w:val="0"/>
                <w:sz w:val="15"/>
                <w:szCs w:val="15"/>
              </w:rPr>
              <w:t>Fix_inves</w:t>
            </w:r>
            <w:r>
              <w:rPr>
                <w:rFonts w:ascii="Times New Roman" w:hAnsi="Times New Roman" w:eastAsia="仿宋" w:cs="Times New Roman"/>
                <w:i/>
                <w:iCs/>
                <w:sz w:val="15"/>
                <w:szCs w:val="15"/>
              </w:rPr>
              <w:t>t</w:t>
            </w:r>
          </w:p>
        </w:tc>
        <w:tc>
          <w:tcPr>
            <w:tcW w:w="1245"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0.226***</w:t>
            </w:r>
          </w:p>
        </w:tc>
        <w:tc>
          <w:tcPr>
            <w:tcW w:w="1245"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0.226***</w:t>
            </w:r>
          </w:p>
        </w:tc>
        <w:tc>
          <w:tcPr>
            <w:tcW w:w="1317"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0.228***</w:t>
            </w:r>
          </w:p>
        </w:tc>
      </w:tr>
      <w:tr>
        <w:tblPrEx>
          <w:tblCellMar>
            <w:top w:w="0" w:type="dxa"/>
            <w:left w:w="108" w:type="dxa"/>
            <w:bottom w:w="0" w:type="dxa"/>
            <w:right w:w="108" w:type="dxa"/>
          </w:tblCellMar>
        </w:tblPrEx>
        <w:trPr>
          <w:jc w:val="center"/>
        </w:trPr>
        <w:tc>
          <w:tcPr>
            <w:tcW w:w="1191" w:type="pct"/>
            <w:tcBorders>
              <w:top w:val="nil"/>
              <w:left w:val="nil"/>
              <w:bottom w:val="nil"/>
              <w:right w:val="nil"/>
            </w:tcBorders>
          </w:tcPr>
          <w:p>
            <w:pPr>
              <w:jc w:val="center"/>
              <w:rPr>
                <w:rFonts w:ascii="Times New Roman" w:hAnsi="Times New Roman" w:eastAsia="仿宋" w:cs="Times New Roman"/>
                <w:i/>
                <w:iCs/>
                <w:sz w:val="15"/>
                <w:szCs w:val="15"/>
              </w:rPr>
            </w:pPr>
          </w:p>
        </w:tc>
        <w:tc>
          <w:tcPr>
            <w:tcW w:w="1245"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(0.007)</w:t>
            </w:r>
          </w:p>
        </w:tc>
        <w:tc>
          <w:tcPr>
            <w:tcW w:w="1245"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(0.007)</w:t>
            </w:r>
          </w:p>
        </w:tc>
        <w:tc>
          <w:tcPr>
            <w:tcW w:w="1317"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(0.007)</w:t>
            </w:r>
          </w:p>
        </w:tc>
      </w:tr>
      <w:tr>
        <w:tblPrEx>
          <w:tblCellMar>
            <w:top w:w="0" w:type="dxa"/>
            <w:left w:w="108" w:type="dxa"/>
            <w:bottom w:w="0" w:type="dxa"/>
            <w:right w:w="108" w:type="dxa"/>
          </w:tblCellMar>
        </w:tblPrEx>
        <w:trPr>
          <w:jc w:val="center"/>
        </w:trPr>
        <w:tc>
          <w:tcPr>
            <w:tcW w:w="1191" w:type="pct"/>
            <w:tcBorders>
              <w:top w:val="nil"/>
              <w:left w:val="nil"/>
              <w:bottom w:val="nil"/>
              <w:right w:val="nil"/>
            </w:tcBorders>
          </w:tcPr>
          <w:p>
            <w:pPr>
              <w:jc w:val="center"/>
              <w:rPr>
                <w:rFonts w:ascii="Times New Roman" w:hAnsi="Times New Roman" w:eastAsia="仿宋" w:cs="Times New Roman"/>
                <w:i/>
                <w:iCs/>
                <w:sz w:val="15"/>
                <w:szCs w:val="15"/>
              </w:rPr>
            </w:pPr>
            <w:r>
              <w:rPr>
                <w:rFonts w:ascii="Times New Roman" w:hAnsi="Times New Roman" w:eastAsia="仿宋" w:cs="Times New Roman"/>
                <w:i/>
                <w:iCs/>
                <w:sz w:val="15"/>
                <w:szCs w:val="15"/>
              </w:rPr>
              <w:t>cons</w:t>
            </w:r>
          </w:p>
        </w:tc>
        <w:tc>
          <w:tcPr>
            <w:tcW w:w="1245"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1.722***</w:t>
            </w:r>
          </w:p>
        </w:tc>
        <w:tc>
          <w:tcPr>
            <w:tcW w:w="1245"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1.865***</w:t>
            </w:r>
          </w:p>
        </w:tc>
        <w:tc>
          <w:tcPr>
            <w:tcW w:w="1317"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1.002***</w:t>
            </w:r>
          </w:p>
        </w:tc>
      </w:tr>
      <w:tr>
        <w:tblPrEx>
          <w:tblCellMar>
            <w:top w:w="0" w:type="dxa"/>
            <w:left w:w="108" w:type="dxa"/>
            <w:bottom w:w="0" w:type="dxa"/>
            <w:right w:w="108" w:type="dxa"/>
          </w:tblCellMar>
        </w:tblPrEx>
        <w:trPr>
          <w:jc w:val="center"/>
        </w:trPr>
        <w:tc>
          <w:tcPr>
            <w:tcW w:w="1191" w:type="pct"/>
            <w:tcBorders>
              <w:top w:val="nil"/>
              <w:left w:val="nil"/>
              <w:bottom w:val="nil"/>
              <w:right w:val="nil"/>
            </w:tcBorders>
          </w:tcPr>
          <w:p>
            <w:pPr>
              <w:jc w:val="center"/>
              <w:rPr>
                <w:rFonts w:ascii="Times New Roman" w:hAnsi="Times New Roman" w:eastAsia="仿宋" w:cs="Times New Roman"/>
                <w:i/>
                <w:iCs/>
                <w:sz w:val="15"/>
                <w:szCs w:val="15"/>
              </w:rPr>
            </w:pPr>
          </w:p>
        </w:tc>
        <w:tc>
          <w:tcPr>
            <w:tcW w:w="1245"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(0.055)</w:t>
            </w:r>
          </w:p>
        </w:tc>
        <w:tc>
          <w:tcPr>
            <w:tcW w:w="1245"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(0.055)</w:t>
            </w:r>
          </w:p>
        </w:tc>
        <w:tc>
          <w:tcPr>
            <w:tcW w:w="1317"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(0.056)</w:t>
            </w:r>
          </w:p>
        </w:tc>
      </w:tr>
      <w:tr>
        <w:tblPrEx>
          <w:tblCellMar>
            <w:top w:w="0" w:type="dxa"/>
            <w:left w:w="108" w:type="dxa"/>
            <w:bottom w:w="0" w:type="dxa"/>
            <w:right w:w="108" w:type="dxa"/>
          </w:tblCellMar>
        </w:tblPrEx>
        <w:trPr>
          <w:jc w:val="center"/>
        </w:trPr>
        <w:tc>
          <w:tcPr>
            <w:tcW w:w="1191"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企业固定效应</w:t>
            </w:r>
          </w:p>
        </w:tc>
        <w:tc>
          <w:tcPr>
            <w:tcW w:w="1245"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w:t>
            </w:r>
          </w:p>
        </w:tc>
        <w:tc>
          <w:tcPr>
            <w:tcW w:w="1245"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w:t>
            </w:r>
          </w:p>
        </w:tc>
        <w:tc>
          <w:tcPr>
            <w:tcW w:w="1317"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w:t>
            </w:r>
          </w:p>
        </w:tc>
      </w:tr>
      <w:tr>
        <w:tblPrEx>
          <w:tblCellMar>
            <w:top w:w="0" w:type="dxa"/>
            <w:left w:w="108" w:type="dxa"/>
            <w:bottom w:w="0" w:type="dxa"/>
            <w:right w:w="108" w:type="dxa"/>
          </w:tblCellMar>
        </w:tblPrEx>
        <w:trPr>
          <w:jc w:val="center"/>
        </w:trPr>
        <w:tc>
          <w:tcPr>
            <w:tcW w:w="1191"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年份固定效应</w:t>
            </w:r>
          </w:p>
        </w:tc>
        <w:tc>
          <w:tcPr>
            <w:tcW w:w="1245"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w:t>
            </w:r>
          </w:p>
        </w:tc>
        <w:tc>
          <w:tcPr>
            <w:tcW w:w="1245"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w:t>
            </w:r>
          </w:p>
        </w:tc>
        <w:tc>
          <w:tcPr>
            <w:tcW w:w="1317"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w:t>
            </w:r>
          </w:p>
        </w:tc>
      </w:tr>
      <w:tr>
        <w:tblPrEx>
          <w:tblCellMar>
            <w:top w:w="0" w:type="dxa"/>
            <w:left w:w="108" w:type="dxa"/>
            <w:bottom w:w="0" w:type="dxa"/>
            <w:right w:w="108" w:type="dxa"/>
          </w:tblCellMar>
        </w:tblPrEx>
        <w:trPr>
          <w:jc w:val="center"/>
        </w:trPr>
        <w:tc>
          <w:tcPr>
            <w:tcW w:w="1191" w:type="pct"/>
            <w:tcBorders>
              <w:top w:val="nil"/>
              <w:left w:val="nil"/>
              <w:bottom w:val="nil"/>
              <w:right w:val="nil"/>
            </w:tcBorders>
          </w:tcPr>
          <w:p>
            <w:pPr>
              <w:jc w:val="center"/>
              <w:rPr>
                <w:rFonts w:ascii="Times New Roman" w:hAnsi="Times New Roman" w:eastAsia="仿宋" w:cs="Times New Roman"/>
                <w:sz w:val="15"/>
                <w:szCs w:val="15"/>
                <w:vertAlign w:val="superscript"/>
              </w:rPr>
            </w:pPr>
            <w:r>
              <w:rPr>
                <w:rFonts w:ascii="Times New Roman" w:hAnsi="Times New Roman" w:eastAsia="仿宋" w:cs="Times New Roman"/>
                <w:sz w:val="15"/>
                <w:szCs w:val="15"/>
              </w:rPr>
              <w:t>R</w:t>
            </w:r>
            <w:r>
              <w:rPr>
                <w:rFonts w:ascii="Times New Roman" w:hAnsi="Times New Roman" w:eastAsia="仿宋" w:cs="Times New Roman"/>
                <w:sz w:val="15"/>
                <w:szCs w:val="15"/>
                <w:vertAlign w:val="superscript"/>
              </w:rPr>
              <w:t>2</w:t>
            </w:r>
          </w:p>
        </w:tc>
        <w:tc>
          <w:tcPr>
            <w:tcW w:w="2122" w:type="dxa"/>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0.767</w:t>
            </w:r>
          </w:p>
        </w:tc>
        <w:tc>
          <w:tcPr>
            <w:tcW w:w="2122" w:type="dxa"/>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0.746</w:t>
            </w:r>
          </w:p>
        </w:tc>
        <w:tc>
          <w:tcPr>
            <w:tcW w:w="2245" w:type="dxa"/>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0.682</w:t>
            </w:r>
          </w:p>
        </w:tc>
      </w:tr>
      <w:tr>
        <w:tblPrEx>
          <w:tblCellMar>
            <w:top w:w="0" w:type="dxa"/>
            <w:left w:w="108" w:type="dxa"/>
            <w:bottom w:w="0" w:type="dxa"/>
            <w:right w:w="108" w:type="dxa"/>
          </w:tblCellMar>
        </w:tblPrEx>
        <w:trPr>
          <w:jc w:val="center"/>
        </w:trPr>
        <w:tc>
          <w:tcPr>
            <w:tcW w:w="1191" w:type="pct"/>
            <w:tcBorders>
              <w:top w:val="nil"/>
              <w:left w:val="nil"/>
              <w:bottom w:val="single" w:color="auto" w:sz="4" w:space="0"/>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N</w:t>
            </w:r>
          </w:p>
        </w:tc>
        <w:tc>
          <w:tcPr>
            <w:tcW w:w="2122" w:type="dxa"/>
            <w:tcBorders>
              <w:top w:val="nil"/>
              <w:left w:val="nil"/>
              <w:bottom w:val="single" w:color="auto" w:sz="4" w:space="0"/>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2,439,629</w:t>
            </w:r>
          </w:p>
        </w:tc>
        <w:tc>
          <w:tcPr>
            <w:tcW w:w="2122" w:type="dxa"/>
            <w:tcBorders>
              <w:top w:val="nil"/>
              <w:left w:val="nil"/>
              <w:bottom w:val="single" w:color="auto" w:sz="4" w:space="0"/>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2,439,629</w:t>
            </w:r>
          </w:p>
        </w:tc>
        <w:tc>
          <w:tcPr>
            <w:tcW w:w="2245" w:type="dxa"/>
            <w:tcBorders>
              <w:top w:val="nil"/>
              <w:left w:val="nil"/>
              <w:bottom w:val="single" w:color="auto" w:sz="4" w:space="0"/>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2,439,629</w:t>
            </w:r>
          </w:p>
        </w:tc>
      </w:tr>
    </w:tbl>
    <w:p>
      <w:pPr>
        <w:rPr>
          <w:rFonts w:ascii="Times New Roman" w:hAnsi="Times New Roman" w:eastAsia="宋体" w:cs="Times New Roman"/>
          <w:sz w:val="15"/>
          <w:szCs w:val="15"/>
        </w:rPr>
      </w:pPr>
    </w:p>
    <w:p>
      <w:pPr>
        <w:rPr>
          <w:rFonts w:ascii="Times New Roman" w:hAnsi="Times New Roman" w:eastAsia="宋体" w:cs="Times New Roman"/>
          <w:sz w:val="15"/>
          <w:szCs w:val="15"/>
        </w:rPr>
      </w:pPr>
      <w:r>
        <w:rPr>
          <w:rFonts w:hint="eastAsia" w:ascii="Times New Roman" w:hAnsi="Times New Roman" w:eastAsia="宋体" w:cs="Times New Roman"/>
          <w:sz w:val="15"/>
          <w:szCs w:val="15"/>
        </w:rPr>
        <w:br w:type="page"/>
      </w:r>
    </w:p>
    <w:p>
      <w:pPr>
        <w:pStyle w:val="2"/>
        <w:spacing w:line="240" w:lineRule="auto"/>
        <w:jc w:val="center"/>
        <w:rPr>
          <w:rFonts w:ascii="楷体" w:hAnsi="楷体" w:eastAsia="楷体" w:cs="Times New Roman"/>
          <w:b w:val="0"/>
          <w:bCs w:val="0"/>
          <w:sz w:val="28"/>
          <w:szCs w:val="28"/>
        </w:rPr>
      </w:pPr>
      <w:bookmarkStart w:id="10" w:name="_Toc159314269"/>
      <w:r>
        <w:rPr>
          <w:rFonts w:hint="eastAsia" w:ascii="楷体" w:hAnsi="楷体" w:eastAsia="楷体"/>
          <w:b w:val="0"/>
          <w:bCs w:val="0"/>
          <w:sz w:val="28"/>
          <w:szCs w:val="28"/>
        </w:rPr>
        <w:t>附录Ⅳ 内生性问题的进一步检验</w:t>
      </w:r>
      <w:bookmarkEnd w:id="10"/>
    </w:p>
    <w:p>
      <w:pPr>
        <w:ind w:firstLine="420"/>
        <w:rPr>
          <w:rFonts w:ascii="Times New Roman" w:hAnsi="Times New Roman" w:eastAsia="仿宋" w:cs="Times New Roman"/>
          <w:szCs w:val="21"/>
        </w:rPr>
      </w:pPr>
      <w:r>
        <w:rPr>
          <w:rFonts w:hint="eastAsia" w:ascii="Times New Roman" w:hAnsi="Times New Roman" w:eastAsia="仿宋" w:cs="Times New Roman"/>
          <w:szCs w:val="21"/>
        </w:rPr>
        <w:t>一方面，</w:t>
      </w:r>
      <w:r>
        <w:rPr>
          <w:rFonts w:ascii="Times New Roman" w:hAnsi="Times New Roman" w:eastAsia="仿宋" w:cs="Times New Roman"/>
          <w:szCs w:val="21"/>
        </w:rPr>
        <w:t>根据相关文献分析，地区层面的决定变量可能对企业生存率有重要影响。为了控制潜在的遗漏变量，本文首先加入地区市场化水平（</w:t>
      </w:r>
      <w:r>
        <w:rPr>
          <w:rFonts w:ascii="Times New Roman" w:hAnsi="Times New Roman" w:eastAsia="仿宋" w:cs="Times New Roman"/>
          <w:i/>
          <w:iCs/>
          <w:szCs w:val="21"/>
        </w:rPr>
        <w:t>ins</w:t>
      </w:r>
      <w:r>
        <w:rPr>
          <w:rFonts w:ascii="Times New Roman" w:hAnsi="Times New Roman" w:eastAsia="仿宋" w:cs="Times New Roman"/>
          <w:szCs w:val="21"/>
        </w:rPr>
        <w:t>）以控制市场化进程可能产生的影响，其次加入外商直接投资额占GDP比重（</w:t>
      </w:r>
      <w:r>
        <w:rPr>
          <w:rFonts w:ascii="Times New Roman" w:hAnsi="Times New Roman" w:eastAsia="仿宋" w:cs="Times New Roman"/>
          <w:i/>
          <w:iCs/>
          <w:szCs w:val="21"/>
        </w:rPr>
        <w:t>fdi</w:t>
      </w:r>
      <w:r>
        <w:rPr>
          <w:rFonts w:ascii="Times New Roman" w:hAnsi="Times New Roman" w:eastAsia="仿宋" w:cs="Times New Roman"/>
          <w:szCs w:val="21"/>
        </w:rPr>
        <w:t>）来控制外资流入带来的学习效应对企业全要素生产率的可能作用。从表</w:t>
      </w:r>
      <w:r>
        <w:rPr>
          <w:rFonts w:hint="eastAsia" w:ascii="仿宋" w:hAnsi="仿宋" w:eastAsia="仿宋" w:cs="仿宋"/>
          <w:szCs w:val="21"/>
        </w:rPr>
        <w:t>Ⅳ</w:t>
      </w:r>
      <w:r>
        <w:rPr>
          <w:rFonts w:hint="eastAsia" w:ascii="Times New Roman" w:hAnsi="Times New Roman" w:eastAsia="仿宋" w:cs="Times New Roman"/>
          <w:szCs w:val="21"/>
        </w:rPr>
        <w:t>1</w:t>
      </w:r>
      <w:r>
        <w:rPr>
          <w:rFonts w:ascii="Times New Roman" w:hAnsi="Times New Roman" w:eastAsia="仿宋" w:cs="Times New Roman"/>
          <w:szCs w:val="21"/>
        </w:rPr>
        <w:t>第（</w:t>
      </w:r>
      <w:r>
        <w:rPr>
          <w:rFonts w:hint="eastAsia" w:ascii="Times New Roman" w:hAnsi="Times New Roman" w:eastAsia="仿宋" w:cs="Times New Roman"/>
          <w:szCs w:val="21"/>
        </w:rPr>
        <w:t>1</w:t>
      </w:r>
      <w:r>
        <w:rPr>
          <w:rFonts w:ascii="Times New Roman" w:hAnsi="Times New Roman" w:eastAsia="仿宋" w:cs="Times New Roman"/>
          <w:szCs w:val="21"/>
        </w:rPr>
        <w:t>）-（</w:t>
      </w:r>
      <w:r>
        <w:rPr>
          <w:rFonts w:hint="eastAsia" w:ascii="Times New Roman" w:hAnsi="Times New Roman" w:eastAsia="仿宋" w:cs="Times New Roman"/>
          <w:szCs w:val="21"/>
        </w:rPr>
        <w:t>2</w:t>
      </w:r>
      <w:r>
        <w:rPr>
          <w:rFonts w:ascii="Times New Roman" w:hAnsi="Times New Roman" w:eastAsia="仿宋" w:cs="Times New Roman"/>
          <w:szCs w:val="21"/>
        </w:rPr>
        <w:t>）列的结果来看，</w:t>
      </w:r>
      <w:r>
        <w:rPr>
          <w:rFonts w:hint="eastAsia" w:ascii="Times New Roman" w:hAnsi="Times New Roman" w:eastAsia="仿宋" w:cs="Times New Roman"/>
          <w:szCs w:val="21"/>
        </w:rPr>
        <w:t>显性</w:t>
      </w:r>
      <w:r>
        <w:rPr>
          <w:rFonts w:ascii="Times New Roman" w:hAnsi="Times New Roman" w:eastAsia="仿宋" w:cs="Times New Roman"/>
          <w:szCs w:val="21"/>
        </w:rPr>
        <w:t>体制引力的估计系数仍</w:t>
      </w:r>
      <w:r>
        <w:rPr>
          <w:rFonts w:hint="eastAsia" w:ascii="Times New Roman" w:hAnsi="Times New Roman" w:eastAsia="仿宋" w:cs="Times New Roman"/>
          <w:szCs w:val="21"/>
        </w:rPr>
        <w:t>显著</w:t>
      </w:r>
      <w:r>
        <w:rPr>
          <w:rFonts w:ascii="Times New Roman" w:hAnsi="Times New Roman" w:eastAsia="仿宋" w:cs="Times New Roman"/>
          <w:szCs w:val="21"/>
        </w:rPr>
        <w:t>为负，结果稳健。</w:t>
      </w:r>
    </w:p>
    <w:p>
      <w:pPr>
        <w:ind w:firstLine="420"/>
        <w:rPr>
          <w:rFonts w:ascii="Times New Roman" w:hAnsi="Times New Roman" w:eastAsia="仿宋" w:cs="Times New Roman"/>
          <w:szCs w:val="21"/>
        </w:rPr>
      </w:pPr>
      <w:r>
        <w:rPr>
          <w:rFonts w:hint="eastAsia" w:ascii="Times New Roman" w:hAnsi="Times New Roman" w:eastAsia="仿宋" w:cs="Times New Roman"/>
          <w:szCs w:val="21"/>
        </w:rPr>
        <w:t>另一方面，</w:t>
      </w:r>
      <w:r>
        <w:rPr>
          <w:rFonts w:ascii="Times New Roman" w:hAnsi="Times New Roman" w:eastAsia="仿宋" w:cs="Times New Roman"/>
          <w:szCs w:val="21"/>
        </w:rPr>
        <w:t>基准回归使用静态面板模型下的OLS估计方法，并没有解决潜在序列相关和内生性问题，仍有可能无法得到有效、无偏的估计量。为了确保估计方法的稳健性，本文进一步将被解释变量的滞后项纳入模型中去，也即采用动态面板模型，再用能够缓解潜在内生性的差分GMM和系统GMM进行估计。表</w:t>
      </w:r>
      <w:r>
        <w:rPr>
          <w:rFonts w:hint="eastAsia" w:ascii="仿宋" w:hAnsi="仿宋" w:eastAsia="仿宋" w:cs="仿宋"/>
          <w:szCs w:val="21"/>
        </w:rPr>
        <w:t>Ⅳ1</w:t>
      </w:r>
      <w:r>
        <w:rPr>
          <w:rFonts w:ascii="Times New Roman" w:hAnsi="Times New Roman" w:eastAsia="仿宋" w:cs="Times New Roman"/>
          <w:szCs w:val="21"/>
        </w:rPr>
        <w:t>第（</w:t>
      </w:r>
      <w:r>
        <w:rPr>
          <w:rFonts w:hint="eastAsia" w:ascii="Times New Roman" w:hAnsi="Times New Roman" w:eastAsia="仿宋" w:cs="Times New Roman"/>
          <w:szCs w:val="21"/>
        </w:rPr>
        <w:t>3</w:t>
      </w:r>
      <w:r>
        <w:rPr>
          <w:rFonts w:ascii="Times New Roman" w:hAnsi="Times New Roman" w:eastAsia="仿宋" w:cs="Times New Roman"/>
          <w:szCs w:val="21"/>
        </w:rPr>
        <w:t>）-（</w:t>
      </w:r>
      <w:r>
        <w:rPr>
          <w:rFonts w:hint="eastAsia" w:ascii="Times New Roman" w:hAnsi="Times New Roman" w:eastAsia="仿宋" w:cs="Times New Roman"/>
          <w:szCs w:val="21"/>
        </w:rPr>
        <w:t>4</w:t>
      </w:r>
      <w:r>
        <w:rPr>
          <w:rFonts w:ascii="Times New Roman" w:hAnsi="Times New Roman" w:eastAsia="仿宋" w:cs="Times New Roman"/>
          <w:szCs w:val="21"/>
        </w:rPr>
        <w:t>）列的结果均分别通过自相关检验（AR（1）小于0.1</w:t>
      </w:r>
      <w:r>
        <w:rPr>
          <w:rFonts w:hint="eastAsia" w:ascii="Times New Roman" w:hAnsi="Times New Roman" w:eastAsia="仿宋" w:cs="Times New Roman"/>
          <w:szCs w:val="21"/>
        </w:rPr>
        <w:t>，</w:t>
      </w:r>
      <w:r>
        <w:rPr>
          <w:rFonts w:ascii="Times New Roman" w:hAnsi="Times New Roman" w:eastAsia="仿宋" w:cs="Times New Roman"/>
          <w:szCs w:val="21"/>
        </w:rPr>
        <w:t>AR（2）大于0.1）和工具变量有效性检验（Hansen检验值大于0.1）。结果表明，</w:t>
      </w:r>
      <w:r>
        <w:rPr>
          <w:rFonts w:hint="eastAsia" w:ascii="Times New Roman" w:hAnsi="Times New Roman" w:eastAsia="仿宋" w:cs="Times New Roman"/>
          <w:szCs w:val="21"/>
        </w:rPr>
        <w:t>显性</w:t>
      </w:r>
      <w:r>
        <w:rPr>
          <w:rFonts w:ascii="Times New Roman" w:hAnsi="Times New Roman" w:eastAsia="仿宋" w:cs="Times New Roman"/>
          <w:szCs w:val="21"/>
        </w:rPr>
        <w:t>体制引力对企业全要素生产率的影响仍至少在10%水平上显著为负，与基准回归一致。</w:t>
      </w:r>
    </w:p>
    <w:p>
      <w:pPr>
        <w:ind w:firstLine="420"/>
        <w:rPr>
          <w:rFonts w:ascii="Times New Roman" w:hAnsi="Times New Roman" w:eastAsia="仿宋" w:cs="Times New Roman"/>
          <w:szCs w:val="21"/>
        </w:rPr>
      </w:pPr>
    </w:p>
    <w:p>
      <w:pPr>
        <w:jc w:val="center"/>
        <w:rPr>
          <w:rFonts w:ascii="黑体" w:hAnsi="黑体" w:eastAsia="黑体" w:cs="黑体"/>
          <w:sz w:val="18"/>
          <w:szCs w:val="18"/>
        </w:rPr>
      </w:pPr>
      <w:r>
        <w:rPr>
          <w:rFonts w:hint="eastAsia" w:ascii="黑体" w:hAnsi="黑体" w:eastAsia="黑体" w:cs="黑体"/>
          <w:sz w:val="18"/>
          <w:szCs w:val="18"/>
        </w:rPr>
        <w:t>表Ⅳ1  处理内生性问题后的回归结果</w:t>
      </w:r>
    </w:p>
    <w:tbl>
      <w:tblPr>
        <w:tblStyle w:val="14"/>
        <w:tblW w:w="4998" w:type="pct"/>
        <w:jc w:val="center"/>
        <w:tblLayout w:type="autofit"/>
        <w:tblCellMar>
          <w:top w:w="0" w:type="dxa"/>
          <w:left w:w="108" w:type="dxa"/>
          <w:bottom w:w="0" w:type="dxa"/>
          <w:right w:w="108" w:type="dxa"/>
        </w:tblCellMar>
      </w:tblPr>
      <w:tblGrid>
        <w:gridCol w:w="1960"/>
        <w:gridCol w:w="1631"/>
        <w:gridCol w:w="1621"/>
        <w:gridCol w:w="1698"/>
        <w:gridCol w:w="1609"/>
      </w:tblGrid>
      <w:tr>
        <w:tblPrEx>
          <w:tblCellMar>
            <w:top w:w="0" w:type="dxa"/>
            <w:left w:w="108" w:type="dxa"/>
            <w:bottom w:w="0" w:type="dxa"/>
            <w:right w:w="108" w:type="dxa"/>
          </w:tblCellMar>
        </w:tblPrEx>
        <w:trPr>
          <w:jc w:val="center"/>
        </w:trPr>
        <w:tc>
          <w:tcPr>
            <w:tcW w:w="1150" w:type="pct"/>
            <w:tcBorders>
              <w:top w:val="single" w:color="auto" w:sz="4" w:space="0"/>
              <w:left w:val="nil"/>
              <w:bottom w:val="nil"/>
              <w:right w:val="nil"/>
            </w:tcBorders>
          </w:tcPr>
          <w:p>
            <w:pPr>
              <w:rPr>
                <w:rFonts w:ascii="Times New Roman" w:hAnsi="Times New Roman" w:eastAsia="仿宋" w:cs="Times New Roman"/>
                <w:sz w:val="15"/>
                <w:szCs w:val="15"/>
              </w:rPr>
            </w:pPr>
          </w:p>
        </w:tc>
        <w:tc>
          <w:tcPr>
            <w:tcW w:w="957" w:type="pct"/>
            <w:tcBorders>
              <w:top w:val="single" w:color="auto" w:sz="4" w:space="0"/>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（3）</w:t>
            </w:r>
          </w:p>
        </w:tc>
        <w:tc>
          <w:tcPr>
            <w:tcW w:w="951" w:type="pct"/>
            <w:tcBorders>
              <w:top w:val="single" w:color="auto" w:sz="4" w:space="0"/>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（4）</w:t>
            </w:r>
          </w:p>
        </w:tc>
        <w:tc>
          <w:tcPr>
            <w:tcW w:w="996" w:type="pct"/>
            <w:tcBorders>
              <w:top w:val="single" w:color="auto" w:sz="4" w:space="0"/>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（5）</w:t>
            </w:r>
          </w:p>
        </w:tc>
        <w:tc>
          <w:tcPr>
            <w:tcW w:w="944" w:type="pct"/>
            <w:tcBorders>
              <w:top w:val="single" w:color="auto" w:sz="4" w:space="0"/>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（6）</w:t>
            </w:r>
          </w:p>
        </w:tc>
      </w:tr>
      <w:tr>
        <w:tblPrEx>
          <w:tblCellMar>
            <w:top w:w="0" w:type="dxa"/>
            <w:left w:w="108" w:type="dxa"/>
            <w:bottom w:w="0" w:type="dxa"/>
            <w:right w:w="108" w:type="dxa"/>
          </w:tblCellMar>
        </w:tblPrEx>
        <w:trPr>
          <w:jc w:val="center"/>
        </w:trPr>
        <w:tc>
          <w:tcPr>
            <w:tcW w:w="1150" w:type="pct"/>
            <w:tcBorders>
              <w:top w:val="nil"/>
              <w:left w:val="nil"/>
              <w:bottom w:val="single" w:color="auto" w:sz="4" w:space="0"/>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模型</w:t>
            </w:r>
          </w:p>
        </w:tc>
        <w:tc>
          <w:tcPr>
            <w:tcW w:w="957" w:type="pct"/>
            <w:tcBorders>
              <w:top w:val="nil"/>
              <w:left w:val="nil"/>
              <w:bottom w:val="single" w:color="auto" w:sz="4" w:space="0"/>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OLS</w:t>
            </w:r>
          </w:p>
        </w:tc>
        <w:tc>
          <w:tcPr>
            <w:tcW w:w="951" w:type="pct"/>
            <w:tcBorders>
              <w:top w:val="nil"/>
              <w:left w:val="nil"/>
              <w:bottom w:val="single" w:color="auto" w:sz="4" w:space="0"/>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OLS</w:t>
            </w:r>
          </w:p>
        </w:tc>
        <w:tc>
          <w:tcPr>
            <w:tcW w:w="996" w:type="pct"/>
            <w:tcBorders>
              <w:top w:val="nil"/>
              <w:left w:val="nil"/>
              <w:bottom w:val="single" w:color="auto" w:sz="4" w:space="0"/>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DIFF-GMM</w:t>
            </w:r>
          </w:p>
        </w:tc>
        <w:tc>
          <w:tcPr>
            <w:tcW w:w="944" w:type="pct"/>
            <w:tcBorders>
              <w:top w:val="nil"/>
              <w:left w:val="nil"/>
              <w:bottom w:val="single" w:color="auto" w:sz="4" w:space="0"/>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SYS-GMM</w:t>
            </w:r>
          </w:p>
        </w:tc>
      </w:tr>
      <w:tr>
        <w:tblPrEx>
          <w:tblCellMar>
            <w:top w:w="0" w:type="dxa"/>
            <w:left w:w="108" w:type="dxa"/>
            <w:bottom w:w="0" w:type="dxa"/>
            <w:right w:w="108" w:type="dxa"/>
          </w:tblCellMar>
        </w:tblPrEx>
        <w:trPr>
          <w:jc w:val="center"/>
        </w:trPr>
        <w:tc>
          <w:tcPr>
            <w:tcW w:w="1150" w:type="pct"/>
            <w:tcBorders>
              <w:top w:val="single" w:color="auto" w:sz="4" w:space="0"/>
              <w:left w:val="nil"/>
              <w:bottom w:val="nil"/>
              <w:right w:val="nil"/>
            </w:tcBorders>
          </w:tcPr>
          <w:p>
            <w:pPr>
              <w:jc w:val="center"/>
              <w:rPr>
                <w:rFonts w:ascii="Times New Roman" w:hAnsi="Times New Roman" w:eastAsia="仿宋" w:cs="Times New Roman"/>
                <w:i/>
                <w:iCs/>
                <w:sz w:val="15"/>
                <w:szCs w:val="15"/>
              </w:rPr>
            </w:pPr>
            <w:r>
              <w:rPr>
                <w:rFonts w:ascii="Times New Roman" w:hAnsi="Times New Roman" w:eastAsia="仿宋" w:cs="Times New Roman"/>
                <w:i/>
                <w:iCs/>
                <w:sz w:val="15"/>
                <w:szCs w:val="15"/>
              </w:rPr>
              <w:t>gravity</w:t>
            </w:r>
          </w:p>
        </w:tc>
        <w:tc>
          <w:tcPr>
            <w:tcW w:w="1631" w:type="dxa"/>
            <w:tcBorders>
              <w:top w:val="single" w:color="auto" w:sz="4" w:space="0"/>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-0.051*</w:t>
            </w:r>
          </w:p>
        </w:tc>
        <w:tc>
          <w:tcPr>
            <w:tcW w:w="1621" w:type="dxa"/>
            <w:tcBorders>
              <w:top w:val="single" w:color="auto" w:sz="4" w:space="0"/>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-0.048*</w:t>
            </w:r>
          </w:p>
        </w:tc>
        <w:tc>
          <w:tcPr>
            <w:tcW w:w="1698" w:type="dxa"/>
            <w:tcBorders>
              <w:top w:val="single" w:color="auto" w:sz="4" w:space="0"/>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-0.050*</w:t>
            </w:r>
          </w:p>
        </w:tc>
        <w:tc>
          <w:tcPr>
            <w:tcW w:w="1609" w:type="dxa"/>
            <w:tcBorders>
              <w:top w:val="single" w:color="auto" w:sz="4" w:space="0"/>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-0.056**</w:t>
            </w:r>
          </w:p>
        </w:tc>
      </w:tr>
      <w:tr>
        <w:tblPrEx>
          <w:tblCellMar>
            <w:top w:w="0" w:type="dxa"/>
            <w:left w:w="108" w:type="dxa"/>
            <w:bottom w:w="0" w:type="dxa"/>
            <w:right w:w="108" w:type="dxa"/>
          </w:tblCellMar>
        </w:tblPrEx>
        <w:trPr>
          <w:jc w:val="center"/>
        </w:trPr>
        <w:tc>
          <w:tcPr>
            <w:tcW w:w="1150" w:type="pct"/>
            <w:tcBorders>
              <w:top w:val="nil"/>
              <w:left w:val="nil"/>
              <w:bottom w:val="nil"/>
              <w:right w:val="nil"/>
            </w:tcBorders>
          </w:tcPr>
          <w:p>
            <w:pPr>
              <w:jc w:val="center"/>
              <w:rPr>
                <w:rFonts w:ascii="Times New Roman" w:hAnsi="Times New Roman" w:eastAsia="仿宋" w:cs="Times New Roman"/>
                <w:i/>
                <w:iCs/>
                <w:sz w:val="15"/>
                <w:szCs w:val="15"/>
              </w:rPr>
            </w:pPr>
          </w:p>
        </w:tc>
        <w:tc>
          <w:tcPr>
            <w:tcW w:w="1631" w:type="dxa"/>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(0.029)</w:t>
            </w:r>
          </w:p>
        </w:tc>
        <w:tc>
          <w:tcPr>
            <w:tcW w:w="1621" w:type="dxa"/>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(0.028)</w:t>
            </w:r>
          </w:p>
        </w:tc>
        <w:tc>
          <w:tcPr>
            <w:tcW w:w="1698" w:type="dxa"/>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(0.028)</w:t>
            </w:r>
          </w:p>
        </w:tc>
        <w:tc>
          <w:tcPr>
            <w:tcW w:w="1609" w:type="dxa"/>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(0.022)</w:t>
            </w:r>
          </w:p>
        </w:tc>
      </w:tr>
      <w:tr>
        <w:tblPrEx>
          <w:tblCellMar>
            <w:top w:w="0" w:type="dxa"/>
            <w:left w:w="108" w:type="dxa"/>
            <w:bottom w:w="0" w:type="dxa"/>
            <w:right w:w="108" w:type="dxa"/>
          </w:tblCellMar>
        </w:tblPrEx>
        <w:trPr>
          <w:trHeight w:val="90" w:hRule="atLeast"/>
          <w:jc w:val="center"/>
        </w:trPr>
        <w:tc>
          <w:tcPr>
            <w:tcW w:w="1150" w:type="pct"/>
            <w:tcBorders>
              <w:top w:val="nil"/>
              <w:left w:val="nil"/>
              <w:bottom w:val="nil"/>
              <w:right w:val="nil"/>
            </w:tcBorders>
          </w:tcPr>
          <w:p>
            <w:pPr>
              <w:jc w:val="center"/>
              <w:rPr>
                <w:rFonts w:ascii="Times New Roman" w:hAnsi="Times New Roman" w:eastAsia="仿宋" w:cs="Times New Roman"/>
                <w:i/>
                <w:iCs/>
                <w:sz w:val="15"/>
                <w:szCs w:val="15"/>
              </w:rPr>
            </w:pPr>
            <w:r>
              <w:rPr>
                <w:rFonts w:ascii="Times New Roman" w:hAnsi="Times New Roman" w:eastAsia="仿宋" w:cs="Times New Roman"/>
                <w:i/>
                <w:iCs/>
                <w:sz w:val="15"/>
                <w:szCs w:val="15"/>
              </w:rPr>
              <w:t>L.op</w:t>
            </w:r>
          </w:p>
        </w:tc>
        <w:tc>
          <w:tcPr>
            <w:tcW w:w="1631" w:type="dxa"/>
            <w:tcBorders>
              <w:top w:val="nil"/>
              <w:left w:val="nil"/>
              <w:bottom w:val="nil"/>
              <w:right w:val="nil"/>
            </w:tcBorders>
          </w:tcPr>
          <w:p>
            <w:pPr>
              <w:jc w:val="center"/>
              <w:rPr>
                <w:rFonts w:ascii="Times New Roman" w:hAnsi="Times New Roman" w:eastAsia="仿宋" w:cs="Times New Roman"/>
                <w:sz w:val="15"/>
                <w:szCs w:val="15"/>
              </w:rPr>
            </w:pPr>
          </w:p>
        </w:tc>
        <w:tc>
          <w:tcPr>
            <w:tcW w:w="1621" w:type="dxa"/>
            <w:tcBorders>
              <w:top w:val="nil"/>
              <w:left w:val="nil"/>
              <w:bottom w:val="nil"/>
              <w:right w:val="nil"/>
            </w:tcBorders>
          </w:tcPr>
          <w:p>
            <w:pPr>
              <w:jc w:val="center"/>
              <w:rPr>
                <w:rFonts w:ascii="Times New Roman" w:hAnsi="Times New Roman" w:eastAsia="仿宋" w:cs="Times New Roman"/>
                <w:sz w:val="15"/>
                <w:szCs w:val="15"/>
              </w:rPr>
            </w:pPr>
          </w:p>
        </w:tc>
        <w:tc>
          <w:tcPr>
            <w:tcW w:w="1698" w:type="dxa"/>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0.280***</w:t>
            </w:r>
          </w:p>
        </w:tc>
        <w:tc>
          <w:tcPr>
            <w:tcW w:w="1609" w:type="dxa"/>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0.287***</w:t>
            </w:r>
          </w:p>
        </w:tc>
      </w:tr>
      <w:tr>
        <w:tblPrEx>
          <w:tblCellMar>
            <w:top w:w="0" w:type="dxa"/>
            <w:left w:w="108" w:type="dxa"/>
            <w:bottom w:w="0" w:type="dxa"/>
            <w:right w:w="108" w:type="dxa"/>
          </w:tblCellMar>
        </w:tblPrEx>
        <w:trPr>
          <w:jc w:val="center"/>
        </w:trPr>
        <w:tc>
          <w:tcPr>
            <w:tcW w:w="1150" w:type="pct"/>
            <w:tcBorders>
              <w:top w:val="nil"/>
              <w:left w:val="nil"/>
              <w:bottom w:val="nil"/>
              <w:right w:val="nil"/>
            </w:tcBorders>
          </w:tcPr>
          <w:p>
            <w:pPr>
              <w:jc w:val="center"/>
              <w:rPr>
                <w:rFonts w:ascii="Times New Roman" w:hAnsi="Times New Roman" w:eastAsia="仿宋" w:cs="Times New Roman"/>
                <w:i/>
                <w:iCs/>
                <w:sz w:val="15"/>
                <w:szCs w:val="15"/>
              </w:rPr>
            </w:pPr>
          </w:p>
        </w:tc>
        <w:tc>
          <w:tcPr>
            <w:tcW w:w="1631" w:type="dxa"/>
            <w:tcBorders>
              <w:top w:val="nil"/>
              <w:left w:val="nil"/>
              <w:bottom w:val="nil"/>
              <w:right w:val="nil"/>
            </w:tcBorders>
          </w:tcPr>
          <w:p>
            <w:pPr>
              <w:jc w:val="center"/>
              <w:rPr>
                <w:rFonts w:ascii="Times New Roman" w:hAnsi="Times New Roman" w:eastAsia="仿宋" w:cs="Times New Roman"/>
                <w:sz w:val="15"/>
                <w:szCs w:val="15"/>
              </w:rPr>
            </w:pPr>
          </w:p>
        </w:tc>
        <w:tc>
          <w:tcPr>
            <w:tcW w:w="1621" w:type="dxa"/>
            <w:tcBorders>
              <w:top w:val="nil"/>
              <w:left w:val="nil"/>
              <w:bottom w:val="nil"/>
              <w:right w:val="nil"/>
            </w:tcBorders>
          </w:tcPr>
          <w:p>
            <w:pPr>
              <w:jc w:val="center"/>
              <w:rPr>
                <w:rFonts w:ascii="Times New Roman" w:hAnsi="Times New Roman" w:eastAsia="仿宋" w:cs="Times New Roman"/>
                <w:sz w:val="15"/>
                <w:szCs w:val="15"/>
              </w:rPr>
            </w:pPr>
          </w:p>
        </w:tc>
        <w:tc>
          <w:tcPr>
            <w:tcW w:w="1698" w:type="dxa"/>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(0.018)</w:t>
            </w:r>
          </w:p>
        </w:tc>
        <w:tc>
          <w:tcPr>
            <w:tcW w:w="1609" w:type="dxa"/>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(0.012)</w:t>
            </w:r>
          </w:p>
        </w:tc>
      </w:tr>
      <w:tr>
        <w:tblPrEx>
          <w:tblCellMar>
            <w:top w:w="0" w:type="dxa"/>
            <w:left w:w="108" w:type="dxa"/>
            <w:bottom w:w="0" w:type="dxa"/>
            <w:right w:w="108" w:type="dxa"/>
          </w:tblCellMar>
        </w:tblPrEx>
        <w:trPr>
          <w:jc w:val="center"/>
        </w:trPr>
        <w:tc>
          <w:tcPr>
            <w:tcW w:w="1960" w:type="dxa"/>
            <w:tcBorders>
              <w:top w:val="nil"/>
              <w:left w:val="nil"/>
              <w:bottom w:val="nil"/>
              <w:right w:val="nil"/>
            </w:tcBorders>
          </w:tcPr>
          <w:p>
            <w:pPr>
              <w:jc w:val="center"/>
              <w:rPr>
                <w:rFonts w:ascii="Times New Roman" w:hAnsi="Times New Roman" w:eastAsia="仿宋" w:cs="Times New Roman"/>
                <w:i/>
                <w:iCs/>
                <w:sz w:val="15"/>
                <w:szCs w:val="15"/>
              </w:rPr>
            </w:pPr>
            <w:r>
              <w:rPr>
                <w:rFonts w:ascii="Times New Roman" w:hAnsi="Times New Roman" w:eastAsia="仿宋" w:cs="Times New Roman"/>
                <w:i/>
                <w:kern w:val="0"/>
                <w:sz w:val="15"/>
                <w:szCs w:val="15"/>
              </w:rPr>
              <w:t>age</w:t>
            </w:r>
          </w:p>
        </w:tc>
        <w:tc>
          <w:tcPr>
            <w:tcW w:w="1631" w:type="dxa"/>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-0.192***</w:t>
            </w:r>
          </w:p>
        </w:tc>
        <w:tc>
          <w:tcPr>
            <w:tcW w:w="1621" w:type="dxa"/>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-0.190***</w:t>
            </w:r>
          </w:p>
        </w:tc>
        <w:tc>
          <w:tcPr>
            <w:tcW w:w="1698" w:type="dxa"/>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0.033</w:t>
            </w:r>
          </w:p>
        </w:tc>
        <w:tc>
          <w:tcPr>
            <w:tcW w:w="1609" w:type="dxa"/>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-0.020</w:t>
            </w:r>
          </w:p>
        </w:tc>
      </w:tr>
      <w:tr>
        <w:tblPrEx>
          <w:tblCellMar>
            <w:top w:w="0" w:type="dxa"/>
            <w:left w:w="108" w:type="dxa"/>
            <w:bottom w:w="0" w:type="dxa"/>
            <w:right w:w="108" w:type="dxa"/>
          </w:tblCellMar>
        </w:tblPrEx>
        <w:trPr>
          <w:jc w:val="center"/>
        </w:trPr>
        <w:tc>
          <w:tcPr>
            <w:tcW w:w="1960" w:type="dxa"/>
            <w:tcBorders>
              <w:top w:val="nil"/>
              <w:left w:val="nil"/>
              <w:bottom w:val="nil"/>
              <w:right w:val="nil"/>
            </w:tcBorders>
          </w:tcPr>
          <w:p>
            <w:pPr>
              <w:jc w:val="center"/>
              <w:rPr>
                <w:rFonts w:ascii="Times New Roman" w:hAnsi="Times New Roman" w:eastAsia="仿宋" w:cs="Times New Roman"/>
                <w:i/>
                <w:iCs/>
                <w:sz w:val="15"/>
                <w:szCs w:val="15"/>
              </w:rPr>
            </w:pPr>
          </w:p>
        </w:tc>
        <w:tc>
          <w:tcPr>
            <w:tcW w:w="1631" w:type="dxa"/>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(0.036)</w:t>
            </w:r>
          </w:p>
        </w:tc>
        <w:tc>
          <w:tcPr>
            <w:tcW w:w="1621" w:type="dxa"/>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(0.036)</w:t>
            </w:r>
          </w:p>
        </w:tc>
        <w:tc>
          <w:tcPr>
            <w:tcW w:w="1698" w:type="dxa"/>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(0.061)</w:t>
            </w:r>
          </w:p>
        </w:tc>
        <w:tc>
          <w:tcPr>
            <w:tcW w:w="1609" w:type="dxa"/>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(0.043)</w:t>
            </w:r>
          </w:p>
        </w:tc>
      </w:tr>
      <w:tr>
        <w:tblPrEx>
          <w:tblCellMar>
            <w:top w:w="0" w:type="dxa"/>
            <w:left w:w="108" w:type="dxa"/>
            <w:bottom w:w="0" w:type="dxa"/>
            <w:right w:w="108" w:type="dxa"/>
          </w:tblCellMar>
        </w:tblPrEx>
        <w:trPr>
          <w:jc w:val="center"/>
        </w:trPr>
        <w:tc>
          <w:tcPr>
            <w:tcW w:w="1960" w:type="dxa"/>
            <w:tcBorders>
              <w:top w:val="nil"/>
              <w:left w:val="nil"/>
              <w:bottom w:val="nil"/>
              <w:right w:val="nil"/>
            </w:tcBorders>
          </w:tcPr>
          <w:p>
            <w:pPr>
              <w:jc w:val="center"/>
              <w:rPr>
                <w:rFonts w:ascii="Times New Roman" w:hAnsi="Times New Roman" w:eastAsia="仿宋" w:cs="Times New Roman"/>
                <w:i/>
                <w:iCs/>
                <w:sz w:val="15"/>
                <w:szCs w:val="15"/>
              </w:rPr>
            </w:pPr>
            <w:r>
              <w:rPr>
                <w:rFonts w:ascii="Times New Roman" w:hAnsi="Times New Roman" w:eastAsia="仿宋" w:cs="Times New Roman"/>
                <w:i/>
                <w:iCs/>
                <w:sz w:val="15"/>
                <w:szCs w:val="15"/>
              </w:rPr>
              <w:t>size</w:t>
            </w:r>
          </w:p>
        </w:tc>
        <w:tc>
          <w:tcPr>
            <w:tcW w:w="1631" w:type="dxa"/>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0.609***</w:t>
            </w:r>
          </w:p>
        </w:tc>
        <w:tc>
          <w:tcPr>
            <w:tcW w:w="1621" w:type="dxa"/>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0.610***</w:t>
            </w:r>
          </w:p>
        </w:tc>
        <w:tc>
          <w:tcPr>
            <w:tcW w:w="1698" w:type="dxa"/>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0.430***</w:t>
            </w:r>
          </w:p>
        </w:tc>
        <w:tc>
          <w:tcPr>
            <w:tcW w:w="1609" w:type="dxa"/>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0.408***</w:t>
            </w:r>
          </w:p>
        </w:tc>
      </w:tr>
      <w:tr>
        <w:tblPrEx>
          <w:tblCellMar>
            <w:top w:w="0" w:type="dxa"/>
            <w:left w:w="108" w:type="dxa"/>
            <w:bottom w:w="0" w:type="dxa"/>
            <w:right w:w="108" w:type="dxa"/>
          </w:tblCellMar>
        </w:tblPrEx>
        <w:trPr>
          <w:jc w:val="center"/>
        </w:trPr>
        <w:tc>
          <w:tcPr>
            <w:tcW w:w="1960" w:type="dxa"/>
            <w:tcBorders>
              <w:top w:val="nil"/>
              <w:left w:val="nil"/>
              <w:bottom w:val="nil"/>
              <w:right w:val="nil"/>
            </w:tcBorders>
          </w:tcPr>
          <w:p>
            <w:pPr>
              <w:jc w:val="center"/>
              <w:rPr>
                <w:rFonts w:ascii="Times New Roman" w:hAnsi="Times New Roman" w:eastAsia="仿宋" w:cs="Times New Roman"/>
                <w:i/>
                <w:iCs/>
                <w:sz w:val="15"/>
                <w:szCs w:val="15"/>
              </w:rPr>
            </w:pPr>
          </w:p>
        </w:tc>
        <w:tc>
          <w:tcPr>
            <w:tcW w:w="1631" w:type="dxa"/>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(0.044)</w:t>
            </w:r>
          </w:p>
        </w:tc>
        <w:tc>
          <w:tcPr>
            <w:tcW w:w="1621" w:type="dxa"/>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(0.044)</w:t>
            </w:r>
          </w:p>
        </w:tc>
        <w:tc>
          <w:tcPr>
            <w:tcW w:w="1698" w:type="dxa"/>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(0.032)</w:t>
            </w:r>
          </w:p>
        </w:tc>
        <w:tc>
          <w:tcPr>
            <w:tcW w:w="1609" w:type="dxa"/>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(0.022)</w:t>
            </w:r>
          </w:p>
        </w:tc>
      </w:tr>
      <w:tr>
        <w:tblPrEx>
          <w:tblCellMar>
            <w:top w:w="0" w:type="dxa"/>
            <w:left w:w="108" w:type="dxa"/>
            <w:bottom w:w="0" w:type="dxa"/>
            <w:right w:w="108" w:type="dxa"/>
          </w:tblCellMar>
        </w:tblPrEx>
        <w:trPr>
          <w:jc w:val="center"/>
        </w:trPr>
        <w:tc>
          <w:tcPr>
            <w:tcW w:w="1960" w:type="dxa"/>
            <w:tcBorders>
              <w:top w:val="nil"/>
              <w:left w:val="nil"/>
              <w:bottom w:val="nil"/>
              <w:right w:val="nil"/>
            </w:tcBorders>
          </w:tcPr>
          <w:p>
            <w:pPr>
              <w:jc w:val="center"/>
              <w:rPr>
                <w:rFonts w:ascii="Times New Roman" w:hAnsi="Times New Roman" w:eastAsia="仿宋" w:cs="Times New Roman"/>
                <w:i/>
                <w:iCs/>
                <w:sz w:val="15"/>
                <w:szCs w:val="15"/>
              </w:rPr>
            </w:pPr>
            <w:r>
              <w:rPr>
                <w:rFonts w:ascii="Times New Roman" w:hAnsi="Times New Roman" w:eastAsia="仿宋" w:cs="Times New Roman"/>
                <w:i/>
                <w:iCs/>
                <w:sz w:val="15"/>
                <w:szCs w:val="15"/>
              </w:rPr>
              <w:t>soe</w:t>
            </w:r>
          </w:p>
        </w:tc>
        <w:tc>
          <w:tcPr>
            <w:tcW w:w="1631" w:type="dxa"/>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-0.080</w:t>
            </w:r>
          </w:p>
        </w:tc>
        <w:tc>
          <w:tcPr>
            <w:tcW w:w="1621" w:type="dxa"/>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-0.080</w:t>
            </w:r>
          </w:p>
        </w:tc>
        <w:tc>
          <w:tcPr>
            <w:tcW w:w="1698" w:type="dxa"/>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-0.065</w:t>
            </w:r>
          </w:p>
        </w:tc>
        <w:tc>
          <w:tcPr>
            <w:tcW w:w="1609" w:type="dxa"/>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-0.023</w:t>
            </w:r>
          </w:p>
        </w:tc>
      </w:tr>
      <w:tr>
        <w:tblPrEx>
          <w:tblCellMar>
            <w:top w:w="0" w:type="dxa"/>
            <w:left w:w="108" w:type="dxa"/>
            <w:bottom w:w="0" w:type="dxa"/>
            <w:right w:w="108" w:type="dxa"/>
          </w:tblCellMar>
        </w:tblPrEx>
        <w:trPr>
          <w:jc w:val="center"/>
        </w:trPr>
        <w:tc>
          <w:tcPr>
            <w:tcW w:w="1960" w:type="dxa"/>
            <w:tcBorders>
              <w:top w:val="nil"/>
              <w:left w:val="nil"/>
              <w:bottom w:val="nil"/>
              <w:right w:val="nil"/>
            </w:tcBorders>
          </w:tcPr>
          <w:p>
            <w:pPr>
              <w:jc w:val="center"/>
              <w:rPr>
                <w:rFonts w:ascii="Times New Roman" w:hAnsi="Times New Roman" w:eastAsia="仿宋" w:cs="Times New Roman"/>
                <w:i/>
                <w:iCs/>
                <w:sz w:val="15"/>
                <w:szCs w:val="15"/>
              </w:rPr>
            </w:pPr>
          </w:p>
        </w:tc>
        <w:tc>
          <w:tcPr>
            <w:tcW w:w="1631" w:type="dxa"/>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(0.069)</w:t>
            </w:r>
          </w:p>
        </w:tc>
        <w:tc>
          <w:tcPr>
            <w:tcW w:w="1621" w:type="dxa"/>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(0.069)</w:t>
            </w:r>
          </w:p>
        </w:tc>
        <w:tc>
          <w:tcPr>
            <w:tcW w:w="1698" w:type="dxa"/>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(0.043)</w:t>
            </w:r>
          </w:p>
        </w:tc>
        <w:tc>
          <w:tcPr>
            <w:tcW w:w="1609" w:type="dxa"/>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(0.035)</w:t>
            </w:r>
          </w:p>
        </w:tc>
      </w:tr>
      <w:tr>
        <w:tblPrEx>
          <w:tblCellMar>
            <w:top w:w="0" w:type="dxa"/>
            <w:left w:w="108" w:type="dxa"/>
            <w:bottom w:w="0" w:type="dxa"/>
            <w:right w:w="108" w:type="dxa"/>
          </w:tblCellMar>
        </w:tblPrEx>
        <w:trPr>
          <w:jc w:val="center"/>
        </w:trPr>
        <w:tc>
          <w:tcPr>
            <w:tcW w:w="1960" w:type="dxa"/>
            <w:tcBorders>
              <w:top w:val="nil"/>
              <w:left w:val="nil"/>
              <w:bottom w:val="nil"/>
              <w:right w:val="nil"/>
            </w:tcBorders>
          </w:tcPr>
          <w:p>
            <w:pPr>
              <w:jc w:val="center"/>
              <w:rPr>
                <w:rFonts w:ascii="Times New Roman" w:hAnsi="Times New Roman" w:eastAsia="仿宋" w:cs="Times New Roman"/>
                <w:i/>
                <w:iCs/>
                <w:sz w:val="15"/>
                <w:szCs w:val="15"/>
              </w:rPr>
            </w:pPr>
            <w:r>
              <w:rPr>
                <w:rFonts w:ascii="Times New Roman" w:hAnsi="Times New Roman" w:eastAsia="仿宋" w:cs="Times New Roman"/>
                <w:i/>
                <w:iCs/>
                <w:kern w:val="0"/>
                <w:sz w:val="15"/>
                <w:szCs w:val="15"/>
              </w:rPr>
              <w:t>klr</w:t>
            </w:r>
          </w:p>
        </w:tc>
        <w:tc>
          <w:tcPr>
            <w:tcW w:w="1631" w:type="dxa"/>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0.824***</w:t>
            </w:r>
          </w:p>
        </w:tc>
        <w:tc>
          <w:tcPr>
            <w:tcW w:w="1621" w:type="dxa"/>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0.824***</w:t>
            </w:r>
          </w:p>
        </w:tc>
        <w:tc>
          <w:tcPr>
            <w:tcW w:w="1698" w:type="dxa"/>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0.629***</w:t>
            </w:r>
          </w:p>
        </w:tc>
        <w:tc>
          <w:tcPr>
            <w:tcW w:w="1609" w:type="dxa"/>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0.171***</w:t>
            </w:r>
          </w:p>
        </w:tc>
      </w:tr>
      <w:tr>
        <w:tblPrEx>
          <w:tblCellMar>
            <w:top w:w="0" w:type="dxa"/>
            <w:left w:w="108" w:type="dxa"/>
            <w:bottom w:w="0" w:type="dxa"/>
            <w:right w:w="108" w:type="dxa"/>
          </w:tblCellMar>
        </w:tblPrEx>
        <w:trPr>
          <w:jc w:val="center"/>
        </w:trPr>
        <w:tc>
          <w:tcPr>
            <w:tcW w:w="1960" w:type="dxa"/>
            <w:tcBorders>
              <w:top w:val="nil"/>
              <w:left w:val="nil"/>
              <w:bottom w:val="nil"/>
              <w:right w:val="nil"/>
            </w:tcBorders>
          </w:tcPr>
          <w:p>
            <w:pPr>
              <w:jc w:val="center"/>
              <w:rPr>
                <w:rFonts w:ascii="Times New Roman" w:hAnsi="Times New Roman" w:eastAsia="仿宋" w:cs="Times New Roman"/>
                <w:i/>
                <w:iCs/>
                <w:sz w:val="15"/>
                <w:szCs w:val="15"/>
              </w:rPr>
            </w:pPr>
          </w:p>
        </w:tc>
        <w:tc>
          <w:tcPr>
            <w:tcW w:w="1631" w:type="dxa"/>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(0.134)</w:t>
            </w:r>
          </w:p>
        </w:tc>
        <w:tc>
          <w:tcPr>
            <w:tcW w:w="1621" w:type="dxa"/>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(0.134)</w:t>
            </w:r>
          </w:p>
        </w:tc>
        <w:tc>
          <w:tcPr>
            <w:tcW w:w="1698" w:type="dxa"/>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(0.034)</w:t>
            </w:r>
          </w:p>
        </w:tc>
        <w:tc>
          <w:tcPr>
            <w:tcW w:w="1609" w:type="dxa"/>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(0.027)</w:t>
            </w:r>
          </w:p>
        </w:tc>
      </w:tr>
      <w:tr>
        <w:tblPrEx>
          <w:tblCellMar>
            <w:top w:w="0" w:type="dxa"/>
            <w:left w:w="108" w:type="dxa"/>
            <w:bottom w:w="0" w:type="dxa"/>
            <w:right w:w="108" w:type="dxa"/>
          </w:tblCellMar>
        </w:tblPrEx>
        <w:trPr>
          <w:jc w:val="center"/>
        </w:trPr>
        <w:tc>
          <w:tcPr>
            <w:tcW w:w="1960" w:type="dxa"/>
            <w:tcBorders>
              <w:top w:val="nil"/>
              <w:left w:val="nil"/>
              <w:bottom w:val="nil"/>
              <w:right w:val="nil"/>
            </w:tcBorders>
          </w:tcPr>
          <w:p>
            <w:pPr>
              <w:jc w:val="center"/>
              <w:rPr>
                <w:rFonts w:ascii="Times New Roman" w:hAnsi="Times New Roman" w:eastAsia="仿宋" w:cs="Times New Roman"/>
                <w:i/>
                <w:iCs/>
                <w:sz w:val="15"/>
                <w:szCs w:val="15"/>
              </w:rPr>
            </w:pPr>
            <w:r>
              <w:rPr>
                <w:rFonts w:ascii="Times New Roman" w:hAnsi="Times New Roman" w:eastAsia="仿宋" w:cs="Times New Roman"/>
                <w:i/>
                <w:iCs/>
                <w:kern w:val="0"/>
                <w:sz w:val="15"/>
                <w:szCs w:val="15"/>
              </w:rPr>
              <w:t>per_industry2</w:t>
            </w:r>
          </w:p>
        </w:tc>
        <w:tc>
          <w:tcPr>
            <w:tcW w:w="1631" w:type="dxa"/>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0.001</w:t>
            </w:r>
          </w:p>
        </w:tc>
        <w:tc>
          <w:tcPr>
            <w:tcW w:w="1621" w:type="dxa"/>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0.002</w:t>
            </w:r>
          </w:p>
        </w:tc>
        <w:tc>
          <w:tcPr>
            <w:tcW w:w="1698" w:type="dxa"/>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-0.001</w:t>
            </w:r>
          </w:p>
        </w:tc>
        <w:tc>
          <w:tcPr>
            <w:tcW w:w="1609" w:type="dxa"/>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-0.001</w:t>
            </w:r>
          </w:p>
        </w:tc>
      </w:tr>
      <w:tr>
        <w:tblPrEx>
          <w:tblCellMar>
            <w:top w:w="0" w:type="dxa"/>
            <w:left w:w="108" w:type="dxa"/>
            <w:bottom w:w="0" w:type="dxa"/>
            <w:right w:w="108" w:type="dxa"/>
          </w:tblCellMar>
        </w:tblPrEx>
        <w:trPr>
          <w:jc w:val="center"/>
        </w:trPr>
        <w:tc>
          <w:tcPr>
            <w:tcW w:w="1960" w:type="dxa"/>
            <w:tcBorders>
              <w:top w:val="nil"/>
              <w:left w:val="nil"/>
              <w:bottom w:val="nil"/>
              <w:right w:val="nil"/>
            </w:tcBorders>
          </w:tcPr>
          <w:p>
            <w:pPr>
              <w:jc w:val="center"/>
              <w:rPr>
                <w:rFonts w:ascii="Times New Roman" w:hAnsi="Times New Roman" w:eastAsia="仿宋" w:cs="Times New Roman"/>
                <w:i/>
                <w:iCs/>
                <w:sz w:val="15"/>
                <w:szCs w:val="15"/>
              </w:rPr>
            </w:pPr>
          </w:p>
        </w:tc>
        <w:tc>
          <w:tcPr>
            <w:tcW w:w="1631" w:type="dxa"/>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(0.003)</w:t>
            </w:r>
          </w:p>
        </w:tc>
        <w:tc>
          <w:tcPr>
            <w:tcW w:w="1621" w:type="dxa"/>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(0.003)</w:t>
            </w:r>
          </w:p>
        </w:tc>
        <w:tc>
          <w:tcPr>
            <w:tcW w:w="1698" w:type="dxa"/>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(0.003)</w:t>
            </w:r>
          </w:p>
        </w:tc>
        <w:tc>
          <w:tcPr>
            <w:tcW w:w="1609" w:type="dxa"/>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(0.003)</w:t>
            </w:r>
          </w:p>
        </w:tc>
      </w:tr>
      <w:tr>
        <w:tblPrEx>
          <w:tblCellMar>
            <w:top w:w="0" w:type="dxa"/>
            <w:left w:w="108" w:type="dxa"/>
            <w:bottom w:w="0" w:type="dxa"/>
            <w:right w:w="108" w:type="dxa"/>
          </w:tblCellMar>
        </w:tblPrEx>
        <w:trPr>
          <w:jc w:val="center"/>
        </w:trPr>
        <w:tc>
          <w:tcPr>
            <w:tcW w:w="1960" w:type="dxa"/>
            <w:tcBorders>
              <w:top w:val="nil"/>
              <w:left w:val="nil"/>
              <w:bottom w:val="nil"/>
              <w:right w:val="nil"/>
            </w:tcBorders>
          </w:tcPr>
          <w:p>
            <w:pPr>
              <w:jc w:val="center"/>
              <w:rPr>
                <w:rFonts w:ascii="Times New Roman" w:hAnsi="Times New Roman" w:eastAsia="仿宋" w:cs="Times New Roman"/>
                <w:i/>
                <w:iCs/>
                <w:sz w:val="15"/>
                <w:szCs w:val="15"/>
              </w:rPr>
            </w:pPr>
            <w:r>
              <w:rPr>
                <w:rFonts w:ascii="Times New Roman" w:hAnsi="Times New Roman" w:eastAsia="仿宋" w:cs="Times New Roman"/>
                <w:i/>
                <w:iCs/>
                <w:kern w:val="0"/>
                <w:sz w:val="15"/>
                <w:szCs w:val="15"/>
              </w:rPr>
              <w:t>Fix_inves</w:t>
            </w:r>
            <w:r>
              <w:rPr>
                <w:rFonts w:ascii="Times New Roman" w:hAnsi="Times New Roman" w:eastAsia="仿宋" w:cs="Times New Roman"/>
                <w:i/>
                <w:iCs/>
                <w:sz w:val="15"/>
                <w:szCs w:val="15"/>
              </w:rPr>
              <w:t>t</w:t>
            </w:r>
          </w:p>
        </w:tc>
        <w:tc>
          <w:tcPr>
            <w:tcW w:w="1631" w:type="dxa"/>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0.046</w:t>
            </w:r>
          </w:p>
        </w:tc>
        <w:tc>
          <w:tcPr>
            <w:tcW w:w="1621" w:type="dxa"/>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0.039</w:t>
            </w:r>
          </w:p>
        </w:tc>
        <w:tc>
          <w:tcPr>
            <w:tcW w:w="1698" w:type="dxa"/>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0.091</w:t>
            </w:r>
          </w:p>
        </w:tc>
        <w:tc>
          <w:tcPr>
            <w:tcW w:w="1609" w:type="dxa"/>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0.042</w:t>
            </w:r>
          </w:p>
        </w:tc>
      </w:tr>
      <w:tr>
        <w:tblPrEx>
          <w:tblCellMar>
            <w:top w:w="0" w:type="dxa"/>
            <w:left w:w="108" w:type="dxa"/>
            <w:bottom w:w="0" w:type="dxa"/>
            <w:right w:w="108" w:type="dxa"/>
          </w:tblCellMar>
        </w:tblPrEx>
        <w:trPr>
          <w:jc w:val="center"/>
        </w:trPr>
        <w:tc>
          <w:tcPr>
            <w:tcW w:w="1960" w:type="dxa"/>
            <w:tcBorders>
              <w:top w:val="nil"/>
              <w:left w:val="nil"/>
              <w:bottom w:val="nil"/>
              <w:right w:val="nil"/>
            </w:tcBorders>
          </w:tcPr>
          <w:p>
            <w:pPr>
              <w:jc w:val="center"/>
              <w:rPr>
                <w:rFonts w:ascii="Times New Roman" w:hAnsi="Times New Roman" w:eastAsia="仿宋" w:cs="Times New Roman"/>
                <w:i/>
                <w:iCs/>
                <w:sz w:val="15"/>
                <w:szCs w:val="15"/>
              </w:rPr>
            </w:pPr>
          </w:p>
        </w:tc>
        <w:tc>
          <w:tcPr>
            <w:tcW w:w="1631" w:type="dxa"/>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(0.044)</w:t>
            </w:r>
          </w:p>
        </w:tc>
        <w:tc>
          <w:tcPr>
            <w:tcW w:w="1621" w:type="dxa"/>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(0.044)</w:t>
            </w:r>
          </w:p>
        </w:tc>
        <w:tc>
          <w:tcPr>
            <w:tcW w:w="1698" w:type="dxa"/>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(0.064)</w:t>
            </w:r>
          </w:p>
        </w:tc>
        <w:tc>
          <w:tcPr>
            <w:tcW w:w="1609" w:type="dxa"/>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(0.046)</w:t>
            </w:r>
          </w:p>
        </w:tc>
      </w:tr>
      <w:tr>
        <w:tblPrEx>
          <w:tblCellMar>
            <w:top w:w="0" w:type="dxa"/>
            <w:left w:w="108" w:type="dxa"/>
            <w:bottom w:w="0" w:type="dxa"/>
            <w:right w:w="108" w:type="dxa"/>
          </w:tblCellMar>
        </w:tblPrEx>
        <w:trPr>
          <w:jc w:val="center"/>
        </w:trPr>
        <w:tc>
          <w:tcPr>
            <w:tcW w:w="1150" w:type="pct"/>
            <w:tcBorders>
              <w:top w:val="nil"/>
              <w:left w:val="nil"/>
              <w:bottom w:val="nil"/>
              <w:right w:val="nil"/>
            </w:tcBorders>
          </w:tcPr>
          <w:p>
            <w:pPr>
              <w:jc w:val="center"/>
              <w:rPr>
                <w:rFonts w:ascii="Times New Roman" w:hAnsi="Times New Roman" w:eastAsia="仿宋" w:cs="Times New Roman"/>
                <w:i/>
                <w:iCs/>
                <w:sz w:val="15"/>
                <w:szCs w:val="15"/>
              </w:rPr>
            </w:pPr>
            <w:r>
              <w:rPr>
                <w:rFonts w:ascii="Times New Roman" w:hAnsi="Times New Roman" w:eastAsia="仿宋" w:cs="Times New Roman"/>
                <w:i/>
                <w:iCs/>
                <w:sz w:val="15"/>
                <w:szCs w:val="15"/>
              </w:rPr>
              <w:t>ins</w:t>
            </w:r>
          </w:p>
        </w:tc>
        <w:tc>
          <w:tcPr>
            <w:tcW w:w="1631" w:type="dxa"/>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0.000</w:t>
            </w:r>
          </w:p>
        </w:tc>
        <w:tc>
          <w:tcPr>
            <w:tcW w:w="1621" w:type="dxa"/>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0.003</w:t>
            </w:r>
          </w:p>
        </w:tc>
        <w:tc>
          <w:tcPr>
            <w:tcW w:w="1698" w:type="dxa"/>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0.041</w:t>
            </w:r>
          </w:p>
        </w:tc>
        <w:tc>
          <w:tcPr>
            <w:tcW w:w="1609" w:type="dxa"/>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0.021</w:t>
            </w:r>
          </w:p>
        </w:tc>
      </w:tr>
      <w:tr>
        <w:tblPrEx>
          <w:tblCellMar>
            <w:top w:w="0" w:type="dxa"/>
            <w:left w:w="108" w:type="dxa"/>
            <w:bottom w:w="0" w:type="dxa"/>
            <w:right w:w="108" w:type="dxa"/>
          </w:tblCellMar>
        </w:tblPrEx>
        <w:trPr>
          <w:jc w:val="center"/>
        </w:trPr>
        <w:tc>
          <w:tcPr>
            <w:tcW w:w="1150" w:type="pct"/>
            <w:tcBorders>
              <w:top w:val="nil"/>
              <w:left w:val="nil"/>
              <w:bottom w:val="nil"/>
              <w:right w:val="nil"/>
            </w:tcBorders>
          </w:tcPr>
          <w:p>
            <w:pPr>
              <w:jc w:val="center"/>
              <w:rPr>
                <w:rFonts w:ascii="Times New Roman" w:hAnsi="Times New Roman" w:eastAsia="仿宋" w:cs="Times New Roman"/>
                <w:i/>
                <w:iCs/>
                <w:sz w:val="15"/>
                <w:szCs w:val="15"/>
              </w:rPr>
            </w:pPr>
          </w:p>
        </w:tc>
        <w:tc>
          <w:tcPr>
            <w:tcW w:w="1631" w:type="dxa"/>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(0.016)</w:t>
            </w:r>
          </w:p>
        </w:tc>
        <w:tc>
          <w:tcPr>
            <w:tcW w:w="1621" w:type="dxa"/>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(0.015)</w:t>
            </w:r>
          </w:p>
        </w:tc>
        <w:tc>
          <w:tcPr>
            <w:tcW w:w="1698" w:type="dxa"/>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(0.032)</w:t>
            </w:r>
          </w:p>
        </w:tc>
        <w:tc>
          <w:tcPr>
            <w:tcW w:w="1609" w:type="dxa"/>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(0.018)</w:t>
            </w:r>
          </w:p>
        </w:tc>
      </w:tr>
      <w:tr>
        <w:tblPrEx>
          <w:tblCellMar>
            <w:top w:w="0" w:type="dxa"/>
            <w:left w:w="108" w:type="dxa"/>
            <w:bottom w:w="0" w:type="dxa"/>
            <w:right w:w="108" w:type="dxa"/>
          </w:tblCellMar>
        </w:tblPrEx>
        <w:trPr>
          <w:jc w:val="center"/>
        </w:trPr>
        <w:tc>
          <w:tcPr>
            <w:tcW w:w="1150" w:type="pct"/>
            <w:tcBorders>
              <w:top w:val="nil"/>
              <w:left w:val="nil"/>
              <w:bottom w:val="nil"/>
              <w:right w:val="nil"/>
            </w:tcBorders>
          </w:tcPr>
          <w:p>
            <w:pPr>
              <w:jc w:val="center"/>
              <w:rPr>
                <w:rFonts w:ascii="Times New Roman" w:hAnsi="Times New Roman" w:eastAsia="仿宋" w:cs="Times New Roman"/>
                <w:i/>
                <w:iCs/>
                <w:sz w:val="15"/>
                <w:szCs w:val="15"/>
              </w:rPr>
            </w:pPr>
            <w:r>
              <w:rPr>
                <w:rFonts w:ascii="Times New Roman" w:hAnsi="Times New Roman" w:eastAsia="仿宋" w:cs="Times New Roman"/>
                <w:i/>
                <w:iCs/>
                <w:sz w:val="15"/>
                <w:szCs w:val="15"/>
              </w:rPr>
              <w:t>fdi</w:t>
            </w:r>
          </w:p>
        </w:tc>
        <w:tc>
          <w:tcPr>
            <w:tcW w:w="1631" w:type="dxa"/>
            <w:tcBorders>
              <w:top w:val="nil"/>
              <w:left w:val="nil"/>
              <w:bottom w:val="nil"/>
              <w:right w:val="nil"/>
            </w:tcBorders>
          </w:tcPr>
          <w:p>
            <w:pPr>
              <w:jc w:val="center"/>
              <w:rPr>
                <w:rFonts w:ascii="Times New Roman" w:hAnsi="Times New Roman" w:eastAsia="仿宋" w:cs="Times New Roman"/>
                <w:sz w:val="15"/>
                <w:szCs w:val="15"/>
              </w:rPr>
            </w:pPr>
          </w:p>
        </w:tc>
        <w:tc>
          <w:tcPr>
            <w:tcW w:w="1621" w:type="dxa"/>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-0.216</w:t>
            </w:r>
          </w:p>
        </w:tc>
        <w:tc>
          <w:tcPr>
            <w:tcW w:w="1698" w:type="dxa"/>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0.001</w:t>
            </w:r>
          </w:p>
        </w:tc>
        <w:tc>
          <w:tcPr>
            <w:tcW w:w="1609" w:type="dxa"/>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0.347</w:t>
            </w:r>
          </w:p>
        </w:tc>
      </w:tr>
      <w:tr>
        <w:tblPrEx>
          <w:tblCellMar>
            <w:top w:w="0" w:type="dxa"/>
            <w:left w:w="108" w:type="dxa"/>
            <w:bottom w:w="0" w:type="dxa"/>
            <w:right w:w="108" w:type="dxa"/>
          </w:tblCellMar>
        </w:tblPrEx>
        <w:trPr>
          <w:jc w:val="center"/>
        </w:trPr>
        <w:tc>
          <w:tcPr>
            <w:tcW w:w="1150" w:type="pct"/>
            <w:tcBorders>
              <w:top w:val="nil"/>
              <w:left w:val="nil"/>
              <w:bottom w:val="nil"/>
              <w:right w:val="nil"/>
            </w:tcBorders>
          </w:tcPr>
          <w:p>
            <w:pPr>
              <w:jc w:val="center"/>
              <w:rPr>
                <w:rFonts w:ascii="Times New Roman" w:hAnsi="Times New Roman" w:eastAsia="仿宋" w:cs="Times New Roman"/>
                <w:i/>
                <w:iCs/>
                <w:sz w:val="15"/>
                <w:szCs w:val="15"/>
              </w:rPr>
            </w:pPr>
          </w:p>
        </w:tc>
        <w:tc>
          <w:tcPr>
            <w:tcW w:w="1631" w:type="dxa"/>
            <w:tcBorders>
              <w:top w:val="nil"/>
              <w:left w:val="nil"/>
              <w:bottom w:val="nil"/>
              <w:right w:val="nil"/>
            </w:tcBorders>
          </w:tcPr>
          <w:p>
            <w:pPr>
              <w:jc w:val="center"/>
              <w:rPr>
                <w:rFonts w:ascii="Times New Roman" w:hAnsi="Times New Roman" w:eastAsia="仿宋" w:cs="Times New Roman"/>
                <w:sz w:val="15"/>
                <w:szCs w:val="15"/>
              </w:rPr>
            </w:pPr>
          </w:p>
        </w:tc>
        <w:tc>
          <w:tcPr>
            <w:tcW w:w="1621" w:type="dxa"/>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(0.180)</w:t>
            </w:r>
          </w:p>
        </w:tc>
        <w:tc>
          <w:tcPr>
            <w:tcW w:w="1698" w:type="dxa"/>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(0.226)</w:t>
            </w:r>
          </w:p>
        </w:tc>
        <w:tc>
          <w:tcPr>
            <w:tcW w:w="1609" w:type="dxa"/>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(0.231)</w:t>
            </w:r>
          </w:p>
        </w:tc>
      </w:tr>
      <w:tr>
        <w:tblPrEx>
          <w:tblCellMar>
            <w:top w:w="0" w:type="dxa"/>
            <w:left w:w="108" w:type="dxa"/>
            <w:bottom w:w="0" w:type="dxa"/>
            <w:right w:w="108" w:type="dxa"/>
          </w:tblCellMar>
        </w:tblPrEx>
        <w:trPr>
          <w:jc w:val="center"/>
        </w:trPr>
        <w:tc>
          <w:tcPr>
            <w:tcW w:w="1150" w:type="pct"/>
            <w:tcBorders>
              <w:top w:val="nil"/>
              <w:left w:val="nil"/>
              <w:bottom w:val="nil"/>
              <w:right w:val="nil"/>
            </w:tcBorders>
          </w:tcPr>
          <w:p>
            <w:pPr>
              <w:jc w:val="center"/>
              <w:rPr>
                <w:rFonts w:ascii="Times New Roman" w:hAnsi="Times New Roman" w:eastAsia="仿宋" w:cs="Times New Roman"/>
                <w:i/>
                <w:iCs/>
                <w:sz w:val="15"/>
                <w:szCs w:val="15"/>
              </w:rPr>
            </w:pPr>
            <w:r>
              <w:rPr>
                <w:rFonts w:ascii="Times New Roman" w:hAnsi="Times New Roman" w:eastAsia="仿宋" w:cs="Times New Roman"/>
                <w:i/>
                <w:iCs/>
                <w:sz w:val="15"/>
                <w:szCs w:val="15"/>
              </w:rPr>
              <w:t>cons</w:t>
            </w:r>
          </w:p>
        </w:tc>
        <w:tc>
          <w:tcPr>
            <w:tcW w:w="1631" w:type="dxa"/>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0.673</w:t>
            </w:r>
          </w:p>
        </w:tc>
        <w:tc>
          <w:tcPr>
            <w:tcW w:w="1621" w:type="dxa"/>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0.704</w:t>
            </w:r>
          </w:p>
        </w:tc>
        <w:tc>
          <w:tcPr>
            <w:tcW w:w="996" w:type="pct"/>
            <w:tcBorders>
              <w:top w:val="nil"/>
              <w:left w:val="nil"/>
              <w:bottom w:val="nil"/>
              <w:right w:val="nil"/>
            </w:tcBorders>
          </w:tcPr>
          <w:p>
            <w:pPr>
              <w:jc w:val="center"/>
              <w:rPr>
                <w:rFonts w:ascii="Times New Roman" w:hAnsi="Times New Roman" w:eastAsia="仿宋" w:cs="Times New Roman"/>
                <w:sz w:val="15"/>
                <w:szCs w:val="15"/>
              </w:rPr>
            </w:pPr>
          </w:p>
        </w:tc>
        <w:tc>
          <w:tcPr>
            <w:tcW w:w="1609" w:type="dxa"/>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0.298</w:t>
            </w:r>
          </w:p>
        </w:tc>
      </w:tr>
      <w:tr>
        <w:tblPrEx>
          <w:tblCellMar>
            <w:top w:w="0" w:type="dxa"/>
            <w:left w:w="108" w:type="dxa"/>
            <w:bottom w:w="0" w:type="dxa"/>
            <w:right w:w="108" w:type="dxa"/>
          </w:tblCellMar>
        </w:tblPrEx>
        <w:trPr>
          <w:jc w:val="center"/>
        </w:trPr>
        <w:tc>
          <w:tcPr>
            <w:tcW w:w="1150" w:type="pct"/>
            <w:tcBorders>
              <w:top w:val="nil"/>
              <w:left w:val="nil"/>
              <w:bottom w:val="nil"/>
              <w:right w:val="nil"/>
            </w:tcBorders>
          </w:tcPr>
          <w:p>
            <w:pPr>
              <w:jc w:val="center"/>
              <w:rPr>
                <w:rFonts w:ascii="Times New Roman" w:hAnsi="Times New Roman" w:eastAsia="仿宋" w:cs="Times New Roman"/>
                <w:i/>
                <w:iCs/>
                <w:sz w:val="15"/>
                <w:szCs w:val="15"/>
              </w:rPr>
            </w:pPr>
          </w:p>
        </w:tc>
        <w:tc>
          <w:tcPr>
            <w:tcW w:w="1631" w:type="dxa"/>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(0.990)</w:t>
            </w:r>
          </w:p>
        </w:tc>
        <w:tc>
          <w:tcPr>
            <w:tcW w:w="1621" w:type="dxa"/>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(0.983)</w:t>
            </w:r>
          </w:p>
        </w:tc>
        <w:tc>
          <w:tcPr>
            <w:tcW w:w="996" w:type="pct"/>
            <w:tcBorders>
              <w:top w:val="nil"/>
              <w:left w:val="nil"/>
              <w:bottom w:val="nil"/>
              <w:right w:val="nil"/>
            </w:tcBorders>
          </w:tcPr>
          <w:p>
            <w:pPr>
              <w:jc w:val="center"/>
              <w:rPr>
                <w:rFonts w:ascii="Times New Roman" w:hAnsi="Times New Roman" w:eastAsia="仿宋" w:cs="Times New Roman"/>
                <w:sz w:val="15"/>
                <w:szCs w:val="15"/>
              </w:rPr>
            </w:pPr>
          </w:p>
        </w:tc>
        <w:tc>
          <w:tcPr>
            <w:tcW w:w="1609" w:type="dxa"/>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(1.934)</w:t>
            </w:r>
          </w:p>
        </w:tc>
      </w:tr>
      <w:tr>
        <w:tblPrEx>
          <w:tblCellMar>
            <w:top w:w="0" w:type="dxa"/>
            <w:left w:w="108" w:type="dxa"/>
            <w:bottom w:w="0" w:type="dxa"/>
            <w:right w:w="108" w:type="dxa"/>
          </w:tblCellMar>
        </w:tblPrEx>
        <w:trPr>
          <w:jc w:val="center"/>
        </w:trPr>
        <w:tc>
          <w:tcPr>
            <w:tcW w:w="1150"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企业固定效应</w:t>
            </w:r>
          </w:p>
        </w:tc>
        <w:tc>
          <w:tcPr>
            <w:tcW w:w="957"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w:t>
            </w:r>
          </w:p>
        </w:tc>
        <w:tc>
          <w:tcPr>
            <w:tcW w:w="951"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w:t>
            </w:r>
          </w:p>
        </w:tc>
        <w:tc>
          <w:tcPr>
            <w:tcW w:w="996"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w:t>
            </w:r>
          </w:p>
        </w:tc>
        <w:tc>
          <w:tcPr>
            <w:tcW w:w="944"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w:t>
            </w:r>
          </w:p>
        </w:tc>
      </w:tr>
      <w:tr>
        <w:tblPrEx>
          <w:tblCellMar>
            <w:top w:w="0" w:type="dxa"/>
            <w:left w:w="108" w:type="dxa"/>
            <w:bottom w:w="0" w:type="dxa"/>
            <w:right w:w="108" w:type="dxa"/>
          </w:tblCellMar>
        </w:tblPrEx>
        <w:trPr>
          <w:jc w:val="center"/>
        </w:trPr>
        <w:tc>
          <w:tcPr>
            <w:tcW w:w="1150"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年份固定效应</w:t>
            </w:r>
          </w:p>
        </w:tc>
        <w:tc>
          <w:tcPr>
            <w:tcW w:w="957"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w:t>
            </w:r>
          </w:p>
        </w:tc>
        <w:tc>
          <w:tcPr>
            <w:tcW w:w="951"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w:t>
            </w:r>
          </w:p>
        </w:tc>
        <w:tc>
          <w:tcPr>
            <w:tcW w:w="996"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w:t>
            </w:r>
          </w:p>
        </w:tc>
        <w:tc>
          <w:tcPr>
            <w:tcW w:w="944"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w:t>
            </w:r>
          </w:p>
        </w:tc>
      </w:tr>
      <w:tr>
        <w:tblPrEx>
          <w:tblCellMar>
            <w:top w:w="0" w:type="dxa"/>
            <w:left w:w="108" w:type="dxa"/>
            <w:bottom w:w="0" w:type="dxa"/>
            <w:right w:w="108" w:type="dxa"/>
          </w:tblCellMar>
        </w:tblPrEx>
        <w:trPr>
          <w:jc w:val="center"/>
        </w:trPr>
        <w:tc>
          <w:tcPr>
            <w:tcW w:w="1150"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AR(1)</w:t>
            </w:r>
          </w:p>
        </w:tc>
        <w:tc>
          <w:tcPr>
            <w:tcW w:w="957" w:type="pct"/>
            <w:tcBorders>
              <w:top w:val="nil"/>
              <w:left w:val="nil"/>
              <w:bottom w:val="nil"/>
              <w:right w:val="nil"/>
            </w:tcBorders>
          </w:tcPr>
          <w:p>
            <w:pPr>
              <w:jc w:val="center"/>
              <w:rPr>
                <w:rFonts w:ascii="Times New Roman" w:hAnsi="Times New Roman" w:eastAsia="仿宋" w:cs="Times New Roman"/>
                <w:sz w:val="15"/>
                <w:szCs w:val="15"/>
              </w:rPr>
            </w:pPr>
          </w:p>
        </w:tc>
        <w:tc>
          <w:tcPr>
            <w:tcW w:w="951" w:type="pct"/>
            <w:tcBorders>
              <w:top w:val="nil"/>
              <w:left w:val="nil"/>
              <w:bottom w:val="nil"/>
              <w:right w:val="nil"/>
            </w:tcBorders>
          </w:tcPr>
          <w:p>
            <w:pPr>
              <w:jc w:val="center"/>
              <w:rPr>
                <w:rFonts w:ascii="Times New Roman" w:hAnsi="Times New Roman" w:eastAsia="仿宋" w:cs="Times New Roman"/>
                <w:sz w:val="15"/>
                <w:szCs w:val="15"/>
              </w:rPr>
            </w:pPr>
          </w:p>
        </w:tc>
        <w:tc>
          <w:tcPr>
            <w:tcW w:w="996"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0.000</w:t>
            </w:r>
          </w:p>
        </w:tc>
        <w:tc>
          <w:tcPr>
            <w:tcW w:w="944"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0.000</w:t>
            </w:r>
          </w:p>
        </w:tc>
      </w:tr>
      <w:tr>
        <w:tblPrEx>
          <w:tblCellMar>
            <w:top w:w="0" w:type="dxa"/>
            <w:left w:w="108" w:type="dxa"/>
            <w:bottom w:w="0" w:type="dxa"/>
            <w:right w:w="108" w:type="dxa"/>
          </w:tblCellMar>
        </w:tblPrEx>
        <w:trPr>
          <w:jc w:val="center"/>
        </w:trPr>
        <w:tc>
          <w:tcPr>
            <w:tcW w:w="1150"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AR(2)</w:t>
            </w:r>
          </w:p>
        </w:tc>
        <w:tc>
          <w:tcPr>
            <w:tcW w:w="957" w:type="pct"/>
            <w:tcBorders>
              <w:top w:val="nil"/>
              <w:left w:val="nil"/>
              <w:bottom w:val="nil"/>
              <w:right w:val="nil"/>
            </w:tcBorders>
          </w:tcPr>
          <w:p>
            <w:pPr>
              <w:jc w:val="center"/>
              <w:rPr>
                <w:rFonts w:ascii="Times New Roman" w:hAnsi="Times New Roman" w:eastAsia="仿宋" w:cs="Times New Roman"/>
                <w:sz w:val="15"/>
                <w:szCs w:val="15"/>
              </w:rPr>
            </w:pPr>
          </w:p>
        </w:tc>
        <w:tc>
          <w:tcPr>
            <w:tcW w:w="951" w:type="pct"/>
            <w:tcBorders>
              <w:top w:val="nil"/>
              <w:left w:val="nil"/>
              <w:bottom w:val="nil"/>
              <w:right w:val="nil"/>
            </w:tcBorders>
          </w:tcPr>
          <w:p>
            <w:pPr>
              <w:jc w:val="center"/>
              <w:rPr>
                <w:rFonts w:ascii="Times New Roman" w:hAnsi="Times New Roman" w:eastAsia="仿宋" w:cs="Times New Roman"/>
                <w:sz w:val="15"/>
                <w:szCs w:val="15"/>
              </w:rPr>
            </w:pPr>
          </w:p>
        </w:tc>
        <w:tc>
          <w:tcPr>
            <w:tcW w:w="996" w:type="pct"/>
            <w:tcBorders>
              <w:top w:val="nil"/>
              <w:left w:val="nil"/>
              <w:bottom w:val="nil"/>
              <w:right w:val="nil"/>
            </w:tcBorders>
          </w:tcPr>
          <w:p>
            <w:pPr>
              <w:jc w:val="center"/>
              <w:rPr>
                <w:rFonts w:ascii="Times New Roman" w:hAnsi="Times New Roman" w:eastAsia="仿宋" w:cs="Times New Roman"/>
                <w:sz w:val="15"/>
                <w:szCs w:val="15"/>
              </w:rPr>
            </w:pPr>
            <w:r>
              <w:rPr>
                <w:rFonts w:hint="eastAsia" w:ascii="Times New Roman" w:hAnsi="Times New Roman" w:eastAsia="仿宋" w:cs="Times New Roman"/>
                <w:sz w:val="15"/>
                <w:szCs w:val="15"/>
              </w:rPr>
              <w:t>0.960</w:t>
            </w:r>
          </w:p>
        </w:tc>
        <w:tc>
          <w:tcPr>
            <w:tcW w:w="944" w:type="pct"/>
            <w:tcBorders>
              <w:top w:val="nil"/>
              <w:left w:val="nil"/>
              <w:bottom w:val="nil"/>
              <w:right w:val="nil"/>
            </w:tcBorders>
          </w:tcPr>
          <w:p>
            <w:pPr>
              <w:jc w:val="center"/>
              <w:rPr>
                <w:rFonts w:ascii="Times New Roman" w:hAnsi="Times New Roman" w:eastAsia="仿宋" w:cs="Times New Roman"/>
                <w:sz w:val="15"/>
                <w:szCs w:val="15"/>
              </w:rPr>
            </w:pPr>
            <w:r>
              <w:rPr>
                <w:rFonts w:hint="eastAsia" w:ascii="Times New Roman" w:hAnsi="Times New Roman" w:eastAsia="仿宋" w:cs="Times New Roman"/>
                <w:sz w:val="15"/>
                <w:szCs w:val="15"/>
              </w:rPr>
              <w:t>0.923</w:t>
            </w:r>
          </w:p>
        </w:tc>
      </w:tr>
      <w:tr>
        <w:tblPrEx>
          <w:tblCellMar>
            <w:top w:w="0" w:type="dxa"/>
            <w:left w:w="108" w:type="dxa"/>
            <w:bottom w:w="0" w:type="dxa"/>
            <w:right w:w="108" w:type="dxa"/>
          </w:tblCellMar>
        </w:tblPrEx>
        <w:trPr>
          <w:jc w:val="center"/>
        </w:trPr>
        <w:tc>
          <w:tcPr>
            <w:tcW w:w="1150"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Hansen test</w:t>
            </w:r>
          </w:p>
        </w:tc>
        <w:tc>
          <w:tcPr>
            <w:tcW w:w="957" w:type="pct"/>
            <w:tcBorders>
              <w:top w:val="nil"/>
              <w:left w:val="nil"/>
              <w:bottom w:val="nil"/>
              <w:right w:val="nil"/>
            </w:tcBorders>
          </w:tcPr>
          <w:p>
            <w:pPr>
              <w:jc w:val="center"/>
              <w:rPr>
                <w:rFonts w:ascii="Times New Roman" w:hAnsi="Times New Roman" w:eastAsia="仿宋" w:cs="Times New Roman"/>
                <w:sz w:val="15"/>
                <w:szCs w:val="15"/>
              </w:rPr>
            </w:pPr>
          </w:p>
        </w:tc>
        <w:tc>
          <w:tcPr>
            <w:tcW w:w="951" w:type="pct"/>
            <w:tcBorders>
              <w:top w:val="nil"/>
              <w:left w:val="nil"/>
              <w:bottom w:val="nil"/>
              <w:right w:val="nil"/>
            </w:tcBorders>
          </w:tcPr>
          <w:p>
            <w:pPr>
              <w:jc w:val="center"/>
              <w:rPr>
                <w:rFonts w:ascii="Times New Roman" w:hAnsi="Times New Roman" w:eastAsia="仿宋" w:cs="Times New Roman"/>
                <w:sz w:val="15"/>
                <w:szCs w:val="15"/>
              </w:rPr>
            </w:pPr>
          </w:p>
        </w:tc>
        <w:tc>
          <w:tcPr>
            <w:tcW w:w="996" w:type="pct"/>
            <w:tcBorders>
              <w:top w:val="nil"/>
              <w:left w:val="nil"/>
              <w:bottom w:val="nil"/>
              <w:right w:val="nil"/>
            </w:tcBorders>
          </w:tcPr>
          <w:p>
            <w:pPr>
              <w:jc w:val="center"/>
              <w:rPr>
                <w:rFonts w:ascii="Times New Roman" w:hAnsi="Times New Roman" w:eastAsia="仿宋" w:cs="Times New Roman"/>
                <w:sz w:val="15"/>
                <w:szCs w:val="15"/>
              </w:rPr>
            </w:pPr>
            <w:r>
              <w:rPr>
                <w:rFonts w:hint="eastAsia" w:ascii="Times New Roman" w:hAnsi="Times New Roman" w:eastAsia="仿宋" w:cs="Times New Roman"/>
                <w:sz w:val="15"/>
                <w:szCs w:val="15"/>
              </w:rPr>
              <w:t>0.689</w:t>
            </w:r>
          </w:p>
        </w:tc>
        <w:tc>
          <w:tcPr>
            <w:tcW w:w="944" w:type="pct"/>
            <w:tcBorders>
              <w:top w:val="nil"/>
              <w:left w:val="nil"/>
              <w:bottom w:val="nil"/>
              <w:right w:val="nil"/>
            </w:tcBorders>
          </w:tcPr>
          <w:p>
            <w:pPr>
              <w:jc w:val="center"/>
              <w:rPr>
                <w:rFonts w:ascii="Times New Roman" w:hAnsi="Times New Roman" w:eastAsia="仿宋" w:cs="Times New Roman"/>
                <w:sz w:val="15"/>
                <w:szCs w:val="15"/>
              </w:rPr>
            </w:pPr>
            <w:r>
              <w:rPr>
                <w:rFonts w:hint="eastAsia" w:ascii="Times New Roman" w:hAnsi="Times New Roman" w:eastAsia="仿宋" w:cs="Times New Roman"/>
                <w:sz w:val="15"/>
                <w:szCs w:val="15"/>
              </w:rPr>
              <w:t>0.970</w:t>
            </w:r>
          </w:p>
        </w:tc>
      </w:tr>
      <w:tr>
        <w:tblPrEx>
          <w:tblCellMar>
            <w:top w:w="0" w:type="dxa"/>
            <w:left w:w="108" w:type="dxa"/>
            <w:bottom w:w="0" w:type="dxa"/>
            <w:right w:w="108" w:type="dxa"/>
          </w:tblCellMar>
        </w:tblPrEx>
        <w:trPr>
          <w:jc w:val="center"/>
        </w:trPr>
        <w:tc>
          <w:tcPr>
            <w:tcW w:w="1150" w:type="pct"/>
            <w:tcBorders>
              <w:top w:val="nil"/>
              <w:left w:val="nil"/>
              <w:bottom w:val="nil"/>
              <w:right w:val="nil"/>
            </w:tcBorders>
          </w:tcPr>
          <w:p>
            <w:pPr>
              <w:jc w:val="center"/>
              <w:rPr>
                <w:rFonts w:ascii="Times New Roman" w:hAnsi="Times New Roman" w:eastAsia="仿宋" w:cs="Times New Roman"/>
                <w:sz w:val="15"/>
                <w:szCs w:val="15"/>
                <w:vertAlign w:val="superscript"/>
              </w:rPr>
            </w:pPr>
            <w:r>
              <w:rPr>
                <w:rFonts w:ascii="Times New Roman" w:hAnsi="Times New Roman" w:eastAsia="仿宋" w:cs="Times New Roman"/>
                <w:sz w:val="15"/>
                <w:szCs w:val="15"/>
              </w:rPr>
              <w:t>R</w:t>
            </w:r>
            <w:r>
              <w:rPr>
                <w:rFonts w:ascii="Times New Roman" w:hAnsi="Times New Roman" w:eastAsia="仿宋" w:cs="Times New Roman"/>
                <w:sz w:val="15"/>
                <w:szCs w:val="15"/>
                <w:vertAlign w:val="superscript"/>
              </w:rPr>
              <w:t>2</w:t>
            </w:r>
          </w:p>
        </w:tc>
        <w:tc>
          <w:tcPr>
            <w:tcW w:w="1631" w:type="dxa"/>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33,598</w:t>
            </w:r>
          </w:p>
        </w:tc>
        <w:tc>
          <w:tcPr>
            <w:tcW w:w="1621" w:type="dxa"/>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33,598</w:t>
            </w:r>
          </w:p>
        </w:tc>
        <w:tc>
          <w:tcPr>
            <w:tcW w:w="996" w:type="pct"/>
            <w:tcBorders>
              <w:top w:val="nil"/>
              <w:left w:val="nil"/>
              <w:bottom w:val="nil"/>
              <w:right w:val="nil"/>
            </w:tcBorders>
          </w:tcPr>
          <w:p>
            <w:pPr>
              <w:jc w:val="center"/>
              <w:rPr>
                <w:rFonts w:ascii="Times New Roman" w:hAnsi="Times New Roman" w:eastAsia="仿宋" w:cs="Times New Roman"/>
                <w:sz w:val="15"/>
                <w:szCs w:val="15"/>
              </w:rPr>
            </w:pPr>
          </w:p>
        </w:tc>
        <w:tc>
          <w:tcPr>
            <w:tcW w:w="944" w:type="pct"/>
            <w:tcBorders>
              <w:top w:val="nil"/>
              <w:left w:val="nil"/>
              <w:bottom w:val="nil"/>
              <w:right w:val="nil"/>
            </w:tcBorders>
          </w:tcPr>
          <w:p>
            <w:pPr>
              <w:jc w:val="center"/>
              <w:rPr>
                <w:rFonts w:ascii="Times New Roman" w:hAnsi="Times New Roman" w:eastAsia="仿宋" w:cs="Times New Roman"/>
                <w:sz w:val="15"/>
                <w:szCs w:val="15"/>
              </w:rPr>
            </w:pPr>
          </w:p>
        </w:tc>
      </w:tr>
      <w:tr>
        <w:tblPrEx>
          <w:tblCellMar>
            <w:top w:w="0" w:type="dxa"/>
            <w:left w:w="108" w:type="dxa"/>
            <w:bottom w:w="0" w:type="dxa"/>
            <w:right w:w="108" w:type="dxa"/>
          </w:tblCellMar>
        </w:tblPrEx>
        <w:trPr>
          <w:jc w:val="center"/>
        </w:trPr>
        <w:tc>
          <w:tcPr>
            <w:tcW w:w="1150" w:type="pct"/>
            <w:tcBorders>
              <w:top w:val="nil"/>
              <w:left w:val="nil"/>
              <w:bottom w:val="single" w:color="auto" w:sz="4" w:space="0"/>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N</w:t>
            </w:r>
          </w:p>
        </w:tc>
        <w:tc>
          <w:tcPr>
            <w:tcW w:w="1631" w:type="dxa"/>
            <w:tcBorders>
              <w:top w:val="nil"/>
              <w:left w:val="nil"/>
              <w:bottom w:val="single" w:color="auto" w:sz="4" w:space="0"/>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0.663</w:t>
            </w:r>
          </w:p>
        </w:tc>
        <w:tc>
          <w:tcPr>
            <w:tcW w:w="1621" w:type="dxa"/>
            <w:tcBorders>
              <w:top w:val="nil"/>
              <w:left w:val="nil"/>
              <w:bottom w:val="single" w:color="auto" w:sz="4" w:space="0"/>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0.663</w:t>
            </w:r>
          </w:p>
        </w:tc>
        <w:tc>
          <w:tcPr>
            <w:tcW w:w="1698" w:type="dxa"/>
            <w:tcBorders>
              <w:top w:val="nil"/>
              <w:left w:val="nil"/>
              <w:bottom w:val="single" w:color="auto" w:sz="4" w:space="0"/>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27,426</w:t>
            </w:r>
          </w:p>
        </w:tc>
        <w:tc>
          <w:tcPr>
            <w:tcW w:w="1609" w:type="dxa"/>
            <w:tcBorders>
              <w:top w:val="nil"/>
              <w:left w:val="nil"/>
              <w:bottom w:val="single" w:color="auto" w:sz="4" w:space="0"/>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30,564</w:t>
            </w:r>
          </w:p>
        </w:tc>
      </w:tr>
    </w:tbl>
    <w:p>
      <w:pPr>
        <w:ind w:firstLine="420"/>
        <w:rPr>
          <w:rFonts w:ascii="Times New Roman" w:hAnsi="Times New Roman" w:eastAsia="仿宋" w:cs="Times New Roman"/>
          <w:szCs w:val="21"/>
        </w:rPr>
      </w:pPr>
    </w:p>
    <w:p>
      <w:pPr>
        <w:rPr>
          <w:rFonts w:ascii="Times New Roman" w:hAnsi="Times New Roman" w:eastAsia="宋体" w:cs="Times New Roman"/>
          <w:sz w:val="15"/>
          <w:szCs w:val="15"/>
        </w:rPr>
      </w:pPr>
      <w:r>
        <w:rPr>
          <w:rFonts w:hint="eastAsia" w:ascii="Times New Roman" w:hAnsi="Times New Roman" w:eastAsia="宋体" w:cs="Times New Roman"/>
          <w:sz w:val="15"/>
          <w:szCs w:val="15"/>
        </w:rPr>
        <w:br w:type="page"/>
      </w:r>
    </w:p>
    <w:p>
      <w:pPr>
        <w:pStyle w:val="2"/>
        <w:spacing w:line="240" w:lineRule="auto"/>
        <w:jc w:val="center"/>
        <w:rPr>
          <w:rFonts w:ascii="楷体" w:hAnsi="楷体" w:eastAsia="楷体" w:cs="Times New Roman"/>
          <w:b w:val="0"/>
          <w:bCs w:val="0"/>
          <w:sz w:val="28"/>
          <w:szCs w:val="28"/>
        </w:rPr>
      </w:pPr>
      <w:bookmarkStart w:id="11" w:name="_Toc159314270"/>
      <w:r>
        <w:rPr>
          <w:rFonts w:hint="eastAsia" w:ascii="楷体" w:hAnsi="楷体" w:eastAsia="楷体"/>
          <w:b w:val="0"/>
          <w:bCs w:val="0"/>
          <w:sz w:val="28"/>
          <w:szCs w:val="28"/>
        </w:rPr>
        <w:t>附录Ⅴ 体制引力对国有企业和非国有企业的异质性作用</w:t>
      </w:r>
      <w:bookmarkEnd w:id="11"/>
    </w:p>
    <w:p>
      <w:pPr>
        <w:ind w:firstLine="420"/>
        <w:rPr>
          <w:rFonts w:ascii="Times New Roman" w:hAnsi="Times New Roman" w:eastAsia="仿宋" w:cs="Times New Roman"/>
          <w:szCs w:val="21"/>
        </w:rPr>
      </w:pPr>
      <w:r>
        <w:rPr>
          <w:rFonts w:ascii="Times New Roman" w:hAnsi="Times New Roman" w:eastAsia="仿宋" w:cs="Times New Roman"/>
          <w:szCs w:val="21"/>
        </w:rPr>
        <w:t>根据假说</w:t>
      </w:r>
      <w:r>
        <w:rPr>
          <w:rFonts w:hint="eastAsia" w:ascii="Times New Roman" w:hAnsi="Times New Roman" w:eastAsia="仿宋" w:cs="Times New Roman"/>
          <w:szCs w:val="21"/>
        </w:rPr>
        <w:t>2</w:t>
      </w:r>
      <w:r>
        <w:rPr>
          <w:rFonts w:ascii="Times New Roman" w:hAnsi="Times New Roman" w:eastAsia="仿宋" w:cs="Times New Roman"/>
          <w:szCs w:val="21"/>
        </w:rPr>
        <w:t>，由于国有-非国有企业创新激励</w:t>
      </w:r>
      <w:r>
        <w:rPr>
          <w:rFonts w:hint="eastAsia" w:ascii="Times New Roman" w:hAnsi="Times New Roman" w:eastAsia="仿宋" w:cs="Times New Roman"/>
          <w:szCs w:val="21"/>
        </w:rPr>
        <w:t>存在</w:t>
      </w:r>
      <w:r>
        <w:rPr>
          <w:rFonts w:ascii="Times New Roman" w:hAnsi="Times New Roman" w:eastAsia="仿宋" w:cs="Times New Roman"/>
          <w:szCs w:val="21"/>
        </w:rPr>
        <w:t>异质性，非国有企业全要素生产率对</w:t>
      </w:r>
      <w:r>
        <w:rPr>
          <w:rFonts w:hint="eastAsia" w:ascii="Times New Roman" w:hAnsi="Times New Roman" w:eastAsia="仿宋" w:cs="Times New Roman"/>
          <w:szCs w:val="21"/>
        </w:rPr>
        <w:t>显性</w:t>
      </w:r>
      <w:r>
        <w:rPr>
          <w:rFonts w:ascii="Times New Roman" w:hAnsi="Times New Roman" w:eastAsia="仿宋" w:cs="Times New Roman"/>
          <w:szCs w:val="21"/>
        </w:rPr>
        <w:t>体制引力的变化更为敏感。与此同时，显性体制引力对企业全要素生产率的抑制作用主要体现在2013年之前。因此，本文用2000-2013年的样本，</w:t>
      </w:r>
      <w:r>
        <w:rPr>
          <w:rFonts w:hint="eastAsia" w:ascii="Times New Roman" w:hAnsi="Times New Roman" w:eastAsia="仿宋" w:cs="Times New Roman"/>
          <w:szCs w:val="21"/>
        </w:rPr>
        <w:t>加入显性体制引力与衡量企业是否属于国有企业的虚拟变量的交互项</w:t>
      </w:r>
      <w:r>
        <w:rPr>
          <w:rFonts w:ascii="Times New Roman" w:hAnsi="Times New Roman" w:eastAsia="仿宋" w:cs="Times New Roman"/>
          <w:szCs w:val="21"/>
        </w:rPr>
        <w:t>，结果如表</w:t>
      </w:r>
      <w:r>
        <w:rPr>
          <w:rFonts w:hint="eastAsia" w:ascii="仿宋" w:hAnsi="仿宋" w:eastAsia="仿宋" w:cs="仿宋"/>
          <w:szCs w:val="21"/>
        </w:rPr>
        <w:t>Ⅴ1</w:t>
      </w:r>
      <w:r>
        <w:rPr>
          <w:rFonts w:ascii="Times New Roman" w:hAnsi="Times New Roman" w:eastAsia="仿宋" w:cs="Times New Roman"/>
          <w:szCs w:val="21"/>
        </w:rPr>
        <w:t>所示。</w:t>
      </w:r>
      <w:r>
        <w:rPr>
          <w:rFonts w:hint="eastAsia" w:ascii="Times New Roman" w:hAnsi="Times New Roman" w:eastAsia="仿宋" w:cs="Times New Roman"/>
          <w:szCs w:val="21"/>
        </w:rPr>
        <w:t>可以发现，交互项的系数显著为正，说明相较于国有企业，显性体制引力对非国有企业全要素生产率的抑制作用更强，</w:t>
      </w:r>
      <w:r>
        <w:rPr>
          <w:rFonts w:ascii="Times New Roman" w:hAnsi="Times New Roman" w:eastAsia="仿宋" w:cs="Times New Roman"/>
          <w:szCs w:val="21"/>
        </w:rPr>
        <w:t>这进一步证实了假说</w:t>
      </w:r>
      <w:r>
        <w:rPr>
          <w:rFonts w:hint="eastAsia" w:ascii="Times New Roman" w:hAnsi="Times New Roman" w:eastAsia="仿宋" w:cs="Times New Roman"/>
          <w:szCs w:val="21"/>
        </w:rPr>
        <w:t>2</w:t>
      </w:r>
      <w:r>
        <w:rPr>
          <w:rFonts w:ascii="Times New Roman" w:hAnsi="Times New Roman" w:eastAsia="仿宋" w:cs="Times New Roman"/>
          <w:szCs w:val="21"/>
        </w:rPr>
        <w:t>。</w:t>
      </w:r>
    </w:p>
    <w:p>
      <w:pPr>
        <w:ind w:firstLine="420"/>
        <w:rPr>
          <w:rFonts w:ascii="Times New Roman" w:hAnsi="Times New Roman" w:eastAsia="仿宋" w:cs="Times New Roman"/>
          <w:szCs w:val="21"/>
        </w:rPr>
      </w:pPr>
    </w:p>
    <w:p>
      <w:pPr>
        <w:jc w:val="center"/>
        <w:rPr>
          <w:rFonts w:ascii="黑体" w:hAnsi="黑体" w:eastAsia="黑体" w:cs="黑体"/>
          <w:sz w:val="18"/>
          <w:szCs w:val="18"/>
        </w:rPr>
      </w:pPr>
      <w:r>
        <w:rPr>
          <w:rFonts w:hint="eastAsia" w:ascii="黑体" w:hAnsi="黑体" w:eastAsia="黑体" w:cs="黑体"/>
          <w:sz w:val="18"/>
          <w:szCs w:val="18"/>
        </w:rPr>
        <w:t>表Ⅴ1 企业创新激励对体制引力的调节作用</w:t>
      </w:r>
    </w:p>
    <w:tbl>
      <w:tblPr>
        <w:tblStyle w:val="14"/>
        <w:tblW w:w="4998" w:type="pct"/>
        <w:jc w:val="center"/>
        <w:tblLayout w:type="autofit"/>
        <w:tblCellMar>
          <w:top w:w="0" w:type="dxa"/>
          <w:left w:w="108" w:type="dxa"/>
          <w:bottom w:w="0" w:type="dxa"/>
          <w:right w:w="108" w:type="dxa"/>
        </w:tblCellMar>
      </w:tblPr>
      <w:tblGrid>
        <w:gridCol w:w="2441"/>
        <w:gridCol w:w="2018"/>
        <w:gridCol w:w="2030"/>
        <w:gridCol w:w="2030"/>
      </w:tblGrid>
      <w:tr>
        <w:tblPrEx>
          <w:tblCellMar>
            <w:top w:w="0" w:type="dxa"/>
            <w:left w:w="108" w:type="dxa"/>
            <w:bottom w:w="0" w:type="dxa"/>
            <w:right w:w="108" w:type="dxa"/>
          </w:tblCellMar>
        </w:tblPrEx>
        <w:trPr>
          <w:jc w:val="center"/>
        </w:trPr>
        <w:tc>
          <w:tcPr>
            <w:tcW w:w="1432" w:type="pct"/>
            <w:tcBorders>
              <w:top w:val="single" w:color="auto" w:sz="4" w:space="0"/>
              <w:left w:val="nil"/>
              <w:bottom w:val="nil"/>
              <w:right w:val="nil"/>
            </w:tcBorders>
          </w:tcPr>
          <w:p>
            <w:pPr>
              <w:jc w:val="center"/>
              <w:rPr>
                <w:rFonts w:ascii="Times New Roman" w:hAnsi="Times New Roman" w:eastAsia="仿宋" w:cs="Times New Roman"/>
                <w:sz w:val="15"/>
                <w:szCs w:val="15"/>
              </w:rPr>
            </w:pPr>
          </w:p>
        </w:tc>
        <w:tc>
          <w:tcPr>
            <w:tcW w:w="1184" w:type="pct"/>
            <w:tcBorders>
              <w:top w:val="single" w:color="auto" w:sz="4" w:space="0"/>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（1）</w:t>
            </w:r>
          </w:p>
        </w:tc>
        <w:tc>
          <w:tcPr>
            <w:tcW w:w="1191" w:type="pct"/>
            <w:tcBorders>
              <w:top w:val="single" w:color="auto" w:sz="4" w:space="0"/>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（2）</w:t>
            </w:r>
          </w:p>
        </w:tc>
        <w:tc>
          <w:tcPr>
            <w:tcW w:w="1191" w:type="pct"/>
            <w:tcBorders>
              <w:top w:val="single" w:color="auto" w:sz="4" w:space="0"/>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w:t>
            </w:r>
            <w:r>
              <w:rPr>
                <w:rFonts w:hint="eastAsia" w:ascii="Times New Roman" w:hAnsi="Times New Roman" w:eastAsia="仿宋" w:cs="Times New Roman"/>
                <w:sz w:val="15"/>
                <w:szCs w:val="15"/>
              </w:rPr>
              <w:t>3</w:t>
            </w:r>
            <w:r>
              <w:rPr>
                <w:rFonts w:ascii="Times New Roman" w:hAnsi="Times New Roman" w:eastAsia="仿宋" w:cs="Times New Roman"/>
                <w:sz w:val="15"/>
                <w:szCs w:val="15"/>
              </w:rPr>
              <w:t>）</w:t>
            </w:r>
          </w:p>
        </w:tc>
      </w:tr>
      <w:tr>
        <w:tblPrEx>
          <w:tblCellMar>
            <w:top w:w="0" w:type="dxa"/>
            <w:left w:w="108" w:type="dxa"/>
            <w:bottom w:w="0" w:type="dxa"/>
            <w:right w:w="108" w:type="dxa"/>
          </w:tblCellMar>
        </w:tblPrEx>
        <w:trPr>
          <w:jc w:val="center"/>
        </w:trPr>
        <w:tc>
          <w:tcPr>
            <w:tcW w:w="1432" w:type="pct"/>
            <w:tcBorders>
              <w:top w:val="nil"/>
              <w:left w:val="nil"/>
              <w:bottom w:val="single" w:color="auto" w:sz="4" w:space="0"/>
              <w:right w:val="nil"/>
            </w:tcBorders>
          </w:tcPr>
          <w:p>
            <w:pPr>
              <w:jc w:val="center"/>
              <w:rPr>
                <w:rFonts w:ascii="Times New Roman" w:hAnsi="Times New Roman" w:eastAsia="仿宋" w:cs="Times New Roman"/>
                <w:sz w:val="15"/>
                <w:szCs w:val="15"/>
              </w:rPr>
            </w:pPr>
          </w:p>
        </w:tc>
        <w:tc>
          <w:tcPr>
            <w:tcW w:w="1184" w:type="pct"/>
            <w:tcBorders>
              <w:top w:val="nil"/>
              <w:left w:val="nil"/>
              <w:bottom w:val="single" w:color="auto" w:sz="4" w:space="0"/>
              <w:right w:val="nil"/>
            </w:tcBorders>
          </w:tcPr>
          <w:p>
            <w:pPr>
              <w:jc w:val="center"/>
              <w:rPr>
                <w:rFonts w:ascii="Times New Roman" w:hAnsi="Times New Roman" w:eastAsia="仿宋" w:cs="Times New Roman"/>
                <w:sz w:val="15"/>
                <w:szCs w:val="15"/>
              </w:rPr>
            </w:pPr>
            <w:r>
              <w:rPr>
                <w:rFonts w:hint="eastAsia" w:ascii="Times New Roman" w:hAnsi="Times New Roman" w:eastAsia="仿宋" w:cs="Times New Roman"/>
                <w:sz w:val="15"/>
                <w:szCs w:val="15"/>
              </w:rPr>
              <w:t>op</w:t>
            </w:r>
          </w:p>
        </w:tc>
        <w:tc>
          <w:tcPr>
            <w:tcW w:w="1191" w:type="pct"/>
            <w:tcBorders>
              <w:top w:val="nil"/>
              <w:left w:val="nil"/>
              <w:bottom w:val="single" w:color="auto" w:sz="4" w:space="0"/>
              <w:right w:val="nil"/>
            </w:tcBorders>
          </w:tcPr>
          <w:p>
            <w:pPr>
              <w:jc w:val="center"/>
              <w:rPr>
                <w:rFonts w:ascii="Times New Roman" w:hAnsi="Times New Roman" w:eastAsia="仿宋" w:cs="Times New Roman"/>
                <w:sz w:val="15"/>
                <w:szCs w:val="15"/>
              </w:rPr>
            </w:pPr>
            <w:r>
              <w:rPr>
                <w:rFonts w:hint="eastAsia" w:ascii="Times New Roman" w:hAnsi="Times New Roman" w:eastAsia="仿宋" w:cs="Times New Roman"/>
                <w:sz w:val="15"/>
                <w:szCs w:val="15"/>
              </w:rPr>
              <w:t>acf</w:t>
            </w:r>
          </w:p>
        </w:tc>
        <w:tc>
          <w:tcPr>
            <w:tcW w:w="1191" w:type="pct"/>
            <w:tcBorders>
              <w:top w:val="nil"/>
              <w:left w:val="nil"/>
              <w:bottom w:val="single" w:color="auto" w:sz="4" w:space="0"/>
              <w:right w:val="nil"/>
            </w:tcBorders>
          </w:tcPr>
          <w:p>
            <w:pPr>
              <w:jc w:val="center"/>
              <w:rPr>
                <w:rFonts w:ascii="Times New Roman" w:hAnsi="Times New Roman" w:eastAsia="仿宋" w:cs="Times New Roman"/>
                <w:sz w:val="15"/>
                <w:szCs w:val="15"/>
              </w:rPr>
            </w:pPr>
            <w:r>
              <w:rPr>
                <w:rFonts w:hint="eastAsia" w:ascii="Times New Roman" w:hAnsi="Times New Roman" w:eastAsia="仿宋" w:cs="Times New Roman"/>
                <w:sz w:val="15"/>
                <w:szCs w:val="15"/>
              </w:rPr>
              <w:t>lp</w:t>
            </w:r>
          </w:p>
        </w:tc>
      </w:tr>
      <w:tr>
        <w:tblPrEx>
          <w:tblCellMar>
            <w:top w:w="0" w:type="dxa"/>
            <w:left w:w="108" w:type="dxa"/>
            <w:bottom w:w="0" w:type="dxa"/>
            <w:right w:w="108" w:type="dxa"/>
          </w:tblCellMar>
        </w:tblPrEx>
        <w:trPr>
          <w:jc w:val="center"/>
        </w:trPr>
        <w:tc>
          <w:tcPr>
            <w:tcW w:w="1432" w:type="pct"/>
            <w:tcBorders>
              <w:top w:val="single" w:color="auto" w:sz="4" w:space="0"/>
              <w:left w:val="nil"/>
              <w:bottom w:val="nil"/>
              <w:right w:val="nil"/>
            </w:tcBorders>
          </w:tcPr>
          <w:p>
            <w:pPr>
              <w:jc w:val="center"/>
              <w:rPr>
                <w:rFonts w:ascii="Times New Roman" w:hAnsi="Times New Roman" w:eastAsia="仿宋" w:cs="Times New Roman"/>
                <w:i/>
                <w:iCs/>
                <w:sz w:val="15"/>
                <w:szCs w:val="15"/>
              </w:rPr>
            </w:pPr>
            <w:r>
              <w:rPr>
                <w:rFonts w:ascii="Times New Roman" w:hAnsi="Times New Roman" w:eastAsia="仿宋" w:cs="Times New Roman"/>
                <w:i/>
                <w:iCs/>
                <w:sz w:val="15"/>
                <w:szCs w:val="15"/>
              </w:rPr>
              <w:t>gravity</w:t>
            </w:r>
          </w:p>
        </w:tc>
        <w:tc>
          <w:tcPr>
            <w:tcW w:w="1184" w:type="pct"/>
            <w:tcBorders>
              <w:top w:val="single" w:color="auto" w:sz="4" w:space="0"/>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-0.194***</w:t>
            </w:r>
          </w:p>
        </w:tc>
        <w:tc>
          <w:tcPr>
            <w:tcW w:w="1191" w:type="pct"/>
            <w:tcBorders>
              <w:top w:val="single" w:color="auto" w:sz="4" w:space="0"/>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-0.190***</w:t>
            </w:r>
          </w:p>
        </w:tc>
        <w:tc>
          <w:tcPr>
            <w:tcW w:w="1191" w:type="pct"/>
            <w:tcBorders>
              <w:top w:val="single" w:color="auto" w:sz="4" w:space="0"/>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-0.194***</w:t>
            </w:r>
          </w:p>
        </w:tc>
      </w:tr>
      <w:tr>
        <w:tblPrEx>
          <w:tblCellMar>
            <w:top w:w="0" w:type="dxa"/>
            <w:left w:w="108" w:type="dxa"/>
            <w:bottom w:w="0" w:type="dxa"/>
            <w:right w:w="108" w:type="dxa"/>
          </w:tblCellMar>
        </w:tblPrEx>
        <w:trPr>
          <w:jc w:val="center"/>
        </w:trPr>
        <w:tc>
          <w:tcPr>
            <w:tcW w:w="1432" w:type="pct"/>
            <w:tcBorders>
              <w:top w:val="nil"/>
              <w:left w:val="nil"/>
              <w:bottom w:val="nil"/>
              <w:right w:val="nil"/>
            </w:tcBorders>
          </w:tcPr>
          <w:p>
            <w:pPr>
              <w:jc w:val="center"/>
              <w:rPr>
                <w:rFonts w:ascii="Times New Roman" w:hAnsi="Times New Roman" w:eastAsia="仿宋" w:cs="Times New Roman"/>
                <w:i/>
                <w:iCs/>
                <w:sz w:val="15"/>
                <w:szCs w:val="15"/>
              </w:rPr>
            </w:pPr>
          </w:p>
        </w:tc>
        <w:tc>
          <w:tcPr>
            <w:tcW w:w="1184"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(0.044)</w:t>
            </w:r>
          </w:p>
        </w:tc>
        <w:tc>
          <w:tcPr>
            <w:tcW w:w="1191"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(0.045)</w:t>
            </w:r>
          </w:p>
        </w:tc>
        <w:tc>
          <w:tcPr>
            <w:tcW w:w="1191"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(0.044)</w:t>
            </w:r>
          </w:p>
        </w:tc>
      </w:tr>
      <w:tr>
        <w:tblPrEx>
          <w:tblCellMar>
            <w:top w:w="0" w:type="dxa"/>
            <w:left w:w="108" w:type="dxa"/>
            <w:bottom w:w="0" w:type="dxa"/>
            <w:right w:w="108" w:type="dxa"/>
          </w:tblCellMar>
        </w:tblPrEx>
        <w:trPr>
          <w:jc w:val="center"/>
        </w:trPr>
        <w:tc>
          <w:tcPr>
            <w:tcW w:w="1432" w:type="pct"/>
            <w:tcBorders>
              <w:top w:val="nil"/>
              <w:left w:val="nil"/>
              <w:bottom w:val="nil"/>
              <w:right w:val="nil"/>
            </w:tcBorders>
          </w:tcPr>
          <w:p>
            <w:pPr>
              <w:jc w:val="center"/>
              <w:rPr>
                <w:rFonts w:ascii="Times New Roman" w:hAnsi="Times New Roman" w:eastAsia="仿宋" w:cs="Times New Roman"/>
                <w:i/>
                <w:iCs/>
                <w:sz w:val="15"/>
                <w:szCs w:val="15"/>
              </w:rPr>
            </w:pPr>
            <w:r>
              <w:rPr>
                <w:rFonts w:hint="eastAsia" w:ascii="Times New Roman" w:hAnsi="Times New Roman" w:eastAsia="仿宋" w:cs="Times New Roman"/>
                <w:i/>
                <w:iCs/>
                <w:sz w:val="15"/>
                <w:szCs w:val="15"/>
              </w:rPr>
              <w:t>soe</w:t>
            </w:r>
          </w:p>
        </w:tc>
        <w:tc>
          <w:tcPr>
            <w:tcW w:w="1184"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-0.209***</w:t>
            </w:r>
          </w:p>
        </w:tc>
        <w:tc>
          <w:tcPr>
            <w:tcW w:w="1191"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-0.187**</w:t>
            </w:r>
          </w:p>
        </w:tc>
        <w:tc>
          <w:tcPr>
            <w:tcW w:w="1191"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-0.211***</w:t>
            </w:r>
          </w:p>
        </w:tc>
      </w:tr>
      <w:tr>
        <w:tblPrEx>
          <w:tblCellMar>
            <w:top w:w="0" w:type="dxa"/>
            <w:left w:w="108" w:type="dxa"/>
            <w:bottom w:w="0" w:type="dxa"/>
            <w:right w:w="108" w:type="dxa"/>
          </w:tblCellMar>
        </w:tblPrEx>
        <w:trPr>
          <w:jc w:val="center"/>
        </w:trPr>
        <w:tc>
          <w:tcPr>
            <w:tcW w:w="1432" w:type="pct"/>
            <w:tcBorders>
              <w:top w:val="nil"/>
              <w:left w:val="nil"/>
              <w:bottom w:val="nil"/>
              <w:right w:val="nil"/>
            </w:tcBorders>
          </w:tcPr>
          <w:p>
            <w:pPr>
              <w:jc w:val="center"/>
              <w:rPr>
                <w:rFonts w:ascii="Times New Roman" w:hAnsi="Times New Roman" w:eastAsia="仿宋" w:cs="Times New Roman"/>
                <w:i/>
                <w:iCs/>
                <w:sz w:val="15"/>
                <w:szCs w:val="15"/>
              </w:rPr>
            </w:pPr>
          </w:p>
        </w:tc>
        <w:tc>
          <w:tcPr>
            <w:tcW w:w="1184"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(0.072)</w:t>
            </w:r>
          </w:p>
        </w:tc>
        <w:tc>
          <w:tcPr>
            <w:tcW w:w="1191"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(0.072)</w:t>
            </w:r>
          </w:p>
        </w:tc>
        <w:tc>
          <w:tcPr>
            <w:tcW w:w="1191"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(0.072)</w:t>
            </w:r>
          </w:p>
        </w:tc>
      </w:tr>
      <w:tr>
        <w:tblPrEx>
          <w:tblCellMar>
            <w:top w:w="0" w:type="dxa"/>
            <w:left w:w="108" w:type="dxa"/>
            <w:bottom w:w="0" w:type="dxa"/>
            <w:right w:w="108" w:type="dxa"/>
          </w:tblCellMar>
        </w:tblPrEx>
        <w:trPr>
          <w:jc w:val="center"/>
        </w:trPr>
        <w:tc>
          <w:tcPr>
            <w:tcW w:w="1432" w:type="pct"/>
            <w:tcBorders>
              <w:top w:val="nil"/>
              <w:left w:val="nil"/>
              <w:bottom w:val="nil"/>
              <w:right w:val="nil"/>
            </w:tcBorders>
          </w:tcPr>
          <w:p>
            <w:pPr>
              <w:jc w:val="center"/>
              <w:rPr>
                <w:rFonts w:ascii="Times New Roman" w:hAnsi="Times New Roman" w:eastAsia="仿宋" w:cs="Times New Roman"/>
                <w:i/>
                <w:iCs/>
                <w:sz w:val="15"/>
                <w:szCs w:val="15"/>
              </w:rPr>
            </w:pPr>
            <w:r>
              <w:rPr>
                <w:rFonts w:hint="eastAsia" w:ascii="Times New Roman" w:hAnsi="Times New Roman" w:eastAsia="仿宋" w:cs="Times New Roman"/>
                <w:i/>
                <w:iCs/>
                <w:sz w:val="15"/>
                <w:szCs w:val="15"/>
              </w:rPr>
              <w:t>gravity*soe</w:t>
            </w:r>
          </w:p>
        </w:tc>
        <w:tc>
          <w:tcPr>
            <w:tcW w:w="1184"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0.113**</w:t>
            </w:r>
          </w:p>
        </w:tc>
        <w:tc>
          <w:tcPr>
            <w:tcW w:w="1191"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0.114**</w:t>
            </w:r>
          </w:p>
        </w:tc>
        <w:tc>
          <w:tcPr>
            <w:tcW w:w="1191"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0.113**</w:t>
            </w:r>
          </w:p>
        </w:tc>
      </w:tr>
      <w:tr>
        <w:tblPrEx>
          <w:tblCellMar>
            <w:top w:w="0" w:type="dxa"/>
            <w:left w:w="108" w:type="dxa"/>
            <w:bottom w:w="0" w:type="dxa"/>
            <w:right w:w="108" w:type="dxa"/>
          </w:tblCellMar>
        </w:tblPrEx>
        <w:trPr>
          <w:jc w:val="center"/>
        </w:trPr>
        <w:tc>
          <w:tcPr>
            <w:tcW w:w="1432" w:type="pct"/>
            <w:tcBorders>
              <w:top w:val="nil"/>
              <w:left w:val="nil"/>
              <w:bottom w:val="nil"/>
              <w:right w:val="nil"/>
            </w:tcBorders>
          </w:tcPr>
          <w:p>
            <w:pPr>
              <w:jc w:val="center"/>
              <w:rPr>
                <w:rFonts w:ascii="Times New Roman" w:hAnsi="Times New Roman" w:eastAsia="仿宋" w:cs="Times New Roman"/>
                <w:i/>
                <w:iCs/>
                <w:sz w:val="15"/>
                <w:szCs w:val="15"/>
              </w:rPr>
            </w:pPr>
          </w:p>
        </w:tc>
        <w:tc>
          <w:tcPr>
            <w:tcW w:w="1184"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(0.045)</w:t>
            </w:r>
          </w:p>
        </w:tc>
        <w:tc>
          <w:tcPr>
            <w:tcW w:w="1191"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(0.045)</w:t>
            </w:r>
          </w:p>
        </w:tc>
        <w:tc>
          <w:tcPr>
            <w:tcW w:w="1191"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(0.045)</w:t>
            </w:r>
          </w:p>
        </w:tc>
      </w:tr>
      <w:tr>
        <w:tblPrEx>
          <w:tblCellMar>
            <w:top w:w="0" w:type="dxa"/>
            <w:left w:w="108" w:type="dxa"/>
            <w:bottom w:w="0" w:type="dxa"/>
            <w:right w:w="108" w:type="dxa"/>
          </w:tblCellMar>
        </w:tblPrEx>
        <w:trPr>
          <w:jc w:val="center"/>
        </w:trPr>
        <w:tc>
          <w:tcPr>
            <w:tcW w:w="1432" w:type="pct"/>
            <w:tcBorders>
              <w:top w:val="nil"/>
              <w:left w:val="nil"/>
              <w:bottom w:val="nil"/>
              <w:right w:val="nil"/>
            </w:tcBorders>
          </w:tcPr>
          <w:p>
            <w:pPr>
              <w:jc w:val="center"/>
              <w:rPr>
                <w:rFonts w:ascii="Times New Roman" w:hAnsi="Times New Roman" w:eastAsia="仿宋" w:cs="Times New Roman"/>
                <w:i/>
                <w:iCs/>
                <w:sz w:val="15"/>
                <w:szCs w:val="15"/>
              </w:rPr>
            </w:pPr>
            <w:r>
              <w:rPr>
                <w:rFonts w:ascii="Times New Roman" w:hAnsi="Times New Roman" w:eastAsia="仿宋" w:cs="Times New Roman"/>
                <w:i/>
                <w:iCs/>
                <w:sz w:val="15"/>
                <w:szCs w:val="15"/>
              </w:rPr>
              <w:t>age</w:t>
            </w:r>
          </w:p>
        </w:tc>
        <w:tc>
          <w:tcPr>
            <w:tcW w:w="1184"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-0.186***</w:t>
            </w:r>
          </w:p>
        </w:tc>
        <w:tc>
          <w:tcPr>
            <w:tcW w:w="1191"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-0.053</w:t>
            </w:r>
          </w:p>
        </w:tc>
        <w:tc>
          <w:tcPr>
            <w:tcW w:w="1191"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-0.197***</w:t>
            </w:r>
          </w:p>
        </w:tc>
      </w:tr>
      <w:tr>
        <w:tblPrEx>
          <w:tblCellMar>
            <w:top w:w="0" w:type="dxa"/>
            <w:left w:w="108" w:type="dxa"/>
            <w:bottom w:w="0" w:type="dxa"/>
            <w:right w:w="108" w:type="dxa"/>
          </w:tblCellMar>
        </w:tblPrEx>
        <w:trPr>
          <w:jc w:val="center"/>
        </w:trPr>
        <w:tc>
          <w:tcPr>
            <w:tcW w:w="1432" w:type="pct"/>
            <w:tcBorders>
              <w:top w:val="nil"/>
              <w:left w:val="nil"/>
              <w:bottom w:val="nil"/>
              <w:right w:val="nil"/>
            </w:tcBorders>
          </w:tcPr>
          <w:p>
            <w:pPr>
              <w:jc w:val="center"/>
              <w:rPr>
                <w:rFonts w:ascii="Times New Roman" w:hAnsi="Times New Roman" w:eastAsia="仿宋" w:cs="Times New Roman"/>
                <w:i/>
                <w:iCs/>
                <w:sz w:val="15"/>
                <w:szCs w:val="15"/>
              </w:rPr>
            </w:pPr>
          </w:p>
        </w:tc>
        <w:tc>
          <w:tcPr>
            <w:tcW w:w="1184"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(0.041)</w:t>
            </w:r>
          </w:p>
        </w:tc>
        <w:tc>
          <w:tcPr>
            <w:tcW w:w="1191"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(0.042)</w:t>
            </w:r>
          </w:p>
        </w:tc>
        <w:tc>
          <w:tcPr>
            <w:tcW w:w="1191"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(0.041)</w:t>
            </w:r>
          </w:p>
        </w:tc>
      </w:tr>
      <w:tr>
        <w:tblPrEx>
          <w:tblCellMar>
            <w:top w:w="0" w:type="dxa"/>
            <w:left w:w="108" w:type="dxa"/>
            <w:bottom w:w="0" w:type="dxa"/>
            <w:right w:w="108" w:type="dxa"/>
          </w:tblCellMar>
        </w:tblPrEx>
        <w:trPr>
          <w:jc w:val="center"/>
        </w:trPr>
        <w:tc>
          <w:tcPr>
            <w:tcW w:w="1432" w:type="pct"/>
            <w:tcBorders>
              <w:top w:val="nil"/>
              <w:left w:val="nil"/>
              <w:bottom w:val="nil"/>
              <w:right w:val="nil"/>
            </w:tcBorders>
          </w:tcPr>
          <w:p>
            <w:pPr>
              <w:jc w:val="center"/>
              <w:rPr>
                <w:rFonts w:ascii="Times New Roman" w:hAnsi="Times New Roman" w:eastAsia="仿宋" w:cs="Times New Roman"/>
                <w:i/>
                <w:iCs/>
                <w:sz w:val="15"/>
                <w:szCs w:val="15"/>
              </w:rPr>
            </w:pPr>
            <w:r>
              <w:rPr>
                <w:rFonts w:ascii="Times New Roman" w:hAnsi="Times New Roman" w:eastAsia="仿宋" w:cs="Times New Roman"/>
                <w:i/>
                <w:iCs/>
                <w:sz w:val="15"/>
                <w:szCs w:val="15"/>
              </w:rPr>
              <w:t>size</w:t>
            </w:r>
          </w:p>
        </w:tc>
        <w:tc>
          <w:tcPr>
            <w:tcW w:w="1184"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0.262***</w:t>
            </w:r>
          </w:p>
        </w:tc>
        <w:tc>
          <w:tcPr>
            <w:tcW w:w="1191"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0.176***</w:t>
            </w:r>
          </w:p>
        </w:tc>
        <w:tc>
          <w:tcPr>
            <w:tcW w:w="1191"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-0.286***</w:t>
            </w:r>
          </w:p>
        </w:tc>
      </w:tr>
      <w:tr>
        <w:tblPrEx>
          <w:tblCellMar>
            <w:top w:w="0" w:type="dxa"/>
            <w:left w:w="108" w:type="dxa"/>
            <w:bottom w:w="0" w:type="dxa"/>
            <w:right w:w="108" w:type="dxa"/>
          </w:tblCellMar>
        </w:tblPrEx>
        <w:trPr>
          <w:jc w:val="center"/>
        </w:trPr>
        <w:tc>
          <w:tcPr>
            <w:tcW w:w="1432" w:type="pct"/>
            <w:tcBorders>
              <w:top w:val="nil"/>
              <w:left w:val="nil"/>
              <w:bottom w:val="nil"/>
              <w:right w:val="nil"/>
            </w:tcBorders>
          </w:tcPr>
          <w:p>
            <w:pPr>
              <w:jc w:val="center"/>
              <w:rPr>
                <w:rFonts w:ascii="Times New Roman" w:hAnsi="Times New Roman" w:eastAsia="仿宋" w:cs="Times New Roman"/>
                <w:i/>
                <w:iCs/>
                <w:sz w:val="15"/>
                <w:szCs w:val="15"/>
              </w:rPr>
            </w:pPr>
          </w:p>
        </w:tc>
        <w:tc>
          <w:tcPr>
            <w:tcW w:w="1184"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(0.011)</w:t>
            </w:r>
          </w:p>
        </w:tc>
        <w:tc>
          <w:tcPr>
            <w:tcW w:w="1191"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(0.011)</w:t>
            </w:r>
          </w:p>
        </w:tc>
        <w:tc>
          <w:tcPr>
            <w:tcW w:w="1191"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(0.011)</w:t>
            </w:r>
          </w:p>
        </w:tc>
      </w:tr>
      <w:tr>
        <w:tblPrEx>
          <w:tblCellMar>
            <w:top w:w="0" w:type="dxa"/>
            <w:left w:w="108" w:type="dxa"/>
            <w:bottom w:w="0" w:type="dxa"/>
            <w:right w:w="108" w:type="dxa"/>
          </w:tblCellMar>
        </w:tblPrEx>
        <w:trPr>
          <w:jc w:val="center"/>
        </w:trPr>
        <w:tc>
          <w:tcPr>
            <w:tcW w:w="1432" w:type="pct"/>
            <w:tcBorders>
              <w:top w:val="nil"/>
              <w:left w:val="nil"/>
              <w:bottom w:val="nil"/>
              <w:right w:val="nil"/>
            </w:tcBorders>
          </w:tcPr>
          <w:p>
            <w:pPr>
              <w:jc w:val="center"/>
              <w:rPr>
                <w:rFonts w:ascii="Times New Roman" w:hAnsi="Times New Roman" w:eastAsia="仿宋" w:cs="Times New Roman"/>
                <w:i/>
                <w:iCs/>
                <w:sz w:val="15"/>
                <w:szCs w:val="15"/>
              </w:rPr>
            </w:pPr>
            <w:r>
              <w:rPr>
                <w:rFonts w:hint="eastAsia" w:ascii="Times New Roman" w:hAnsi="Times New Roman" w:eastAsia="仿宋" w:cs="Times New Roman"/>
                <w:i/>
                <w:iCs/>
                <w:sz w:val="15"/>
                <w:szCs w:val="15"/>
              </w:rPr>
              <w:t>klr</w:t>
            </w:r>
          </w:p>
        </w:tc>
        <w:tc>
          <w:tcPr>
            <w:tcW w:w="1184"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0.663***</w:t>
            </w:r>
          </w:p>
        </w:tc>
        <w:tc>
          <w:tcPr>
            <w:tcW w:w="1191"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1.346***</w:t>
            </w:r>
          </w:p>
        </w:tc>
        <w:tc>
          <w:tcPr>
            <w:tcW w:w="1191"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0.605***</w:t>
            </w:r>
          </w:p>
        </w:tc>
      </w:tr>
      <w:tr>
        <w:tblPrEx>
          <w:tblCellMar>
            <w:top w:w="0" w:type="dxa"/>
            <w:left w:w="108" w:type="dxa"/>
            <w:bottom w:w="0" w:type="dxa"/>
            <w:right w:w="108" w:type="dxa"/>
          </w:tblCellMar>
        </w:tblPrEx>
        <w:trPr>
          <w:jc w:val="center"/>
        </w:trPr>
        <w:tc>
          <w:tcPr>
            <w:tcW w:w="1432" w:type="pct"/>
            <w:tcBorders>
              <w:top w:val="nil"/>
              <w:left w:val="nil"/>
              <w:bottom w:val="nil"/>
              <w:right w:val="nil"/>
            </w:tcBorders>
          </w:tcPr>
          <w:p>
            <w:pPr>
              <w:jc w:val="center"/>
              <w:rPr>
                <w:rFonts w:ascii="Times New Roman" w:hAnsi="Times New Roman" w:eastAsia="仿宋" w:cs="Times New Roman"/>
                <w:i/>
                <w:iCs/>
                <w:sz w:val="15"/>
                <w:szCs w:val="15"/>
              </w:rPr>
            </w:pPr>
          </w:p>
        </w:tc>
        <w:tc>
          <w:tcPr>
            <w:tcW w:w="1184"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(0.142)</w:t>
            </w:r>
          </w:p>
        </w:tc>
        <w:tc>
          <w:tcPr>
            <w:tcW w:w="1191"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(0.143)</w:t>
            </w:r>
          </w:p>
        </w:tc>
        <w:tc>
          <w:tcPr>
            <w:tcW w:w="1191"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(0.142)</w:t>
            </w:r>
          </w:p>
        </w:tc>
      </w:tr>
      <w:tr>
        <w:tblPrEx>
          <w:tblCellMar>
            <w:top w:w="0" w:type="dxa"/>
            <w:left w:w="108" w:type="dxa"/>
            <w:bottom w:w="0" w:type="dxa"/>
            <w:right w:w="108" w:type="dxa"/>
          </w:tblCellMar>
        </w:tblPrEx>
        <w:trPr>
          <w:jc w:val="center"/>
        </w:trPr>
        <w:tc>
          <w:tcPr>
            <w:tcW w:w="1432" w:type="pct"/>
            <w:tcBorders>
              <w:top w:val="nil"/>
              <w:left w:val="nil"/>
              <w:bottom w:val="nil"/>
              <w:right w:val="nil"/>
            </w:tcBorders>
          </w:tcPr>
          <w:p>
            <w:pPr>
              <w:jc w:val="center"/>
              <w:rPr>
                <w:rFonts w:ascii="Times New Roman" w:hAnsi="Times New Roman" w:eastAsia="仿宋" w:cs="Times New Roman"/>
                <w:i/>
                <w:iCs/>
                <w:sz w:val="15"/>
                <w:szCs w:val="15"/>
              </w:rPr>
            </w:pPr>
            <w:r>
              <w:rPr>
                <w:rFonts w:ascii="Times New Roman" w:hAnsi="Times New Roman" w:eastAsia="仿宋" w:cs="Times New Roman"/>
                <w:i/>
                <w:iCs/>
                <w:kern w:val="0"/>
                <w:sz w:val="15"/>
                <w:szCs w:val="15"/>
              </w:rPr>
              <w:t>per_industry2</w:t>
            </w:r>
          </w:p>
        </w:tc>
        <w:tc>
          <w:tcPr>
            <w:tcW w:w="1184"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0.006*</w:t>
            </w:r>
          </w:p>
        </w:tc>
        <w:tc>
          <w:tcPr>
            <w:tcW w:w="1191"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0.004</w:t>
            </w:r>
          </w:p>
        </w:tc>
        <w:tc>
          <w:tcPr>
            <w:tcW w:w="1191"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0.006*</w:t>
            </w:r>
          </w:p>
        </w:tc>
      </w:tr>
      <w:tr>
        <w:tblPrEx>
          <w:tblCellMar>
            <w:top w:w="0" w:type="dxa"/>
            <w:left w:w="108" w:type="dxa"/>
            <w:bottom w:w="0" w:type="dxa"/>
            <w:right w:w="108" w:type="dxa"/>
          </w:tblCellMar>
        </w:tblPrEx>
        <w:trPr>
          <w:jc w:val="center"/>
        </w:trPr>
        <w:tc>
          <w:tcPr>
            <w:tcW w:w="1432" w:type="pct"/>
            <w:tcBorders>
              <w:top w:val="nil"/>
              <w:left w:val="nil"/>
              <w:bottom w:val="nil"/>
              <w:right w:val="nil"/>
            </w:tcBorders>
          </w:tcPr>
          <w:p>
            <w:pPr>
              <w:jc w:val="center"/>
              <w:rPr>
                <w:rFonts w:ascii="Times New Roman" w:hAnsi="Times New Roman" w:eastAsia="仿宋" w:cs="Times New Roman"/>
                <w:i/>
                <w:iCs/>
                <w:sz w:val="15"/>
                <w:szCs w:val="15"/>
              </w:rPr>
            </w:pPr>
          </w:p>
        </w:tc>
        <w:tc>
          <w:tcPr>
            <w:tcW w:w="1184"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(0.003)</w:t>
            </w:r>
          </w:p>
        </w:tc>
        <w:tc>
          <w:tcPr>
            <w:tcW w:w="1191"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(0.003)</w:t>
            </w:r>
          </w:p>
        </w:tc>
        <w:tc>
          <w:tcPr>
            <w:tcW w:w="1191"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(0.003)</w:t>
            </w:r>
          </w:p>
        </w:tc>
      </w:tr>
      <w:tr>
        <w:tblPrEx>
          <w:tblCellMar>
            <w:top w:w="0" w:type="dxa"/>
            <w:left w:w="108" w:type="dxa"/>
            <w:bottom w:w="0" w:type="dxa"/>
            <w:right w:w="108" w:type="dxa"/>
          </w:tblCellMar>
        </w:tblPrEx>
        <w:trPr>
          <w:jc w:val="center"/>
        </w:trPr>
        <w:tc>
          <w:tcPr>
            <w:tcW w:w="1432" w:type="pct"/>
            <w:tcBorders>
              <w:top w:val="nil"/>
              <w:left w:val="nil"/>
              <w:bottom w:val="nil"/>
              <w:right w:val="nil"/>
            </w:tcBorders>
          </w:tcPr>
          <w:p>
            <w:pPr>
              <w:jc w:val="center"/>
              <w:rPr>
                <w:rFonts w:ascii="Times New Roman" w:hAnsi="Times New Roman" w:eastAsia="仿宋" w:cs="Times New Roman"/>
                <w:i/>
                <w:iCs/>
                <w:sz w:val="15"/>
                <w:szCs w:val="15"/>
              </w:rPr>
            </w:pPr>
            <w:r>
              <w:rPr>
                <w:rFonts w:ascii="Times New Roman" w:hAnsi="Times New Roman" w:eastAsia="仿宋" w:cs="Times New Roman"/>
                <w:i/>
                <w:iCs/>
                <w:kern w:val="0"/>
                <w:sz w:val="15"/>
                <w:szCs w:val="15"/>
              </w:rPr>
              <w:t>Fix_inves</w:t>
            </w:r>
            <w:r>
              <w:rPr>
                <w:rFonts w:ascii="Times New Roman" w:hAnsi="Times New Roman" w:eastAsia="仿宋" w:cs="Times New Roman"/>
                <w:sz w:val="15"/>
                <w:szCs w:val="15"/>
              </w:rPr>
              <w:t>t</w:t>
            </w:r>
          </w:p>
        </w:tc>
        <w:tc>
          <w:tcPr>
            <w:tcW w:w="1184"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-0.050</w:t>
            </w:r>
          </w:p>
        </w:tc>
        <w:tc>
          <w:tcPr>
            <w:tcW w:w="1191"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0.008</w:t>
            </w:r>
          </w:p>
        </w:tc>
        <w:tc>
          <w:tcPr>
            <w:tcW w:w="1191"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-0.055</w:t>
            </w:r>
          </w:p>
        </w:tc>
      </w:tr>
      <w:tr>
        <w:tblPrEx>
          <w:tblCellMar>
            <w:top w:w="0" w:type="dxa"/>
            <w:left w:w="108" w:type="dxa"/>
            <w:bottom w:w="0" w:type="dxa"/>
            <w:right w:w="108" w:type="dxa"/>
          </w:tblCellMar>
        </w:tblPrEx>
        <w:trPr>
          <w:jc w:val="center"/>
        </w:trPr>
        <w:tc>
          <w:tcPr>
            <w:tcW w:w="1432" w:type="pct"/>
            <w:tcBorders>
              <w:top w:val="nil"/>
              <w:left w:val="nil"/>
              <w:bottom w:val="nil"/>
              <w:right w:val="nil"/>
            </w:tcBorders>
          </w:tcPr>
          <w:p>
            <w:pPr>
              <w:jc w:val="center"/>
              <w:rPr>
                <w:rFonts w:ascii="Times New Roman" w:hAnsi="Times New Roman" w:eastAsia="仿宋" w:cs="Times New Roman"/>
                <w:i/>
                <w:iCs/>
                <w:sz w:val="15"/>
                <w:szCs w:val="15"/>
              </w:rPr>
            </w:pPr>
          </w:p>
        </w:tc>
        <w:tc>
          <w:tcPr>
            <w:tcW w:w="1184"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(0.046)</w:t>
            </w:r>
          </w:p>
        </w:tc>
        <w:tc>
          <w:tcPr>
            <w:tcW w:w="1191"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(0.046)</w:t>
            </w:r>
          </w:p>
        </w:tc>
        <w:tc>
          <w:tcPr>
            <w:tcW w:w="1191"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(0.046)</w:t>
            </w:r>
          </w:p>
        </w:tc>
      </w:tr>
      <w:tr>
        <w:tblPrEx>
          <w:tblCellMar>
            <w:top w:w="0" w:type="dxa"/>
            <w:left w:w="108" w:type="dxa"/>
            <w:bottom w:w="0" w:type="dxa"/>
            <w:right w:w="108" w:type="dxa"/>
          </w:tblCellMar>
        </w:tblPrEx>
        <w:trPr>
          <w:jc w:val="center"/>
        </w:trPr>
        <w:tc>
          <w:tcPr>
            <w:tcW w:w="1432" w:type="pct"/>
            <w:tcBorders>
              <w:top w:val="nil"/>
              <w:left w:val="nil"/>
              <w:bottom w:val="nil"/>
              <w:right w:val="nil"/>
            </w:tcBorders>
          </w:tcPr>
          <w:p>
            <w:pPr>
              <w:jc w:val="center"/>
              <w:rPr>
                <w:rFonts w:ascii="Times New Roman" w:hAnsi="Times New Roman" w:eastAsia="仿宋" w:cs="Times New Roman"/>
                <w:i/>
                <w:iCs/>
                <w:sz w:val="15"/>
                <w:szCs w:val="15"/>
              </w:rPr>
            </w:pPr>
            <w:r>
              <w:rPr>
                <w:rFonts w:ascii="Times New Roman" w:hAnsi="Times New Roman" w:eastAsia="仿宋" w:cs="Times New Roman"/>
                <w:i/>
                <w:iCs/>
                <w:sz w:val="15"/>
                <w:szCs w:val="15"/>
              </w:rPr>
              <w:t>cons</w:t>
            </w:r>
          </w:p>
        </w:tc>
        <w:tc>
          <w:tcPr>
            <w:tcW w:w="1184"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10.192***</w:t>
            </w:r>
          </w:p>
        </w:tc>
        <w:tc>
          <w:tcPr>
            <w:tcW w:w="1191"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12.473***</w:t>
            </w:r>
          </w:p>
        </w:tc>
        <w:tc>
          <w:tcPr>
            <w:tcW w:w="1191"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10.000***</w:t>
            </w:r>
          </w:p>
        </w:tc>
      </w:tr>
      <w:tr>
        <w:tblPrEx>
          <w:tblCellMar>
            <w:top w:w="0" w:type="dxa"/>
            <w:left w:w="108" w:type="dxa"/>
            <w:bottom w:w="0" w:type="dxa"/>
            <w:right w:w="108" w:type="dxa"/>
          </w:tblCellMar>
        </w:tblPrEx>
        <w:trPr>
          <w:jc w:val="center"/>
        </w:trPr>
        <w:tc>
          <w:tcPr>
            <w:tcW w:w="1432" w:type="pct"/>
            <w:tcBorders>
              <w:top w:val="nil"/>
              <w:left w:val="nil"/>
              <w:bottom w:val="nil"/>
              <w:right w:val="nil"/>
            </w:tcBorders>
          </w:tcPr>
          <w:p>
            <w:pPr>
              <w:jc w:val="center"/>
              <w:rPr>
                <w:rFonts w:ascii="Times New Roman" w:hAnsi="Times New Roman" w:eastAsia="仿宋" w:cs="Times New Roman"/>
                <w:i/>
                <w:iCs/>
                <w:sz w:val="15"/>
                <w:szCs w:val="15"/>
              </w:rPr>
            </w:pPr>
          </w:p>
        </w:tc>
        <w:tc>
          <w:tcPr>
            <w:tcW w:w="1184"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(0.345)</w:t>
            </w:r>
          </w:p>
        </w:tc>
        <w:tc>
          <w:tcPr>
            <w:tcW w:w="1191"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(0.348)</w:t>
            </w:r>
          </w:p>
        </w:tc>
        <w:tc>
          <w:tcPr>
            <w:tcW w:w="1191"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(0.345)</w:t>
            </w:r>
          </w:p>
        </w:tc>
      </w:tr>
      <w:tr>
        <w:tblPrEx>
          <w:tblCellMar>
            <w:top w:w="0" w:type="dxa"/>
            <w:left w:w="108" w:type="dxa"/>
            <w:bottom w:w="0" w:type="dxa"/>
            <w:right w:w="108" w:type="dxa"/>
          </w:tblCellMar>
        </w:tblPrEx>
        <w:trPr>
          <w:jc w:val="center"/>
        </w:trPr>
        <w:tc>
          <w:tcPr>
            <w:tcW w:w="1432"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企业固定效应</w:t>
            </w:r>
          </w:p>
        </w:tc>
        <w:tc>
          <w:tcPr>
            <w:tcW w:w="1184"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w:t>
            </w:r>
          </w:p>
        </w:tc>
        <w:tc>
          <w:tcPr>
            <w:tcW w:w="1191"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w:t>
            </w:r>
          </w:p>
        </w:tc>
        <w:tc>
          <w:tcPr>
            <w:tcW w:w="2030" w:type="dxa"/>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w:t>
            </w:r>
          </w:p>
        </w:tc>
      </w:tr>
      <w:tr>
        <w:tblPrEx>
          <w:tblCellMar>
            <w:top w:w="0" w:type="dxa"/>
            <w:left w:w="108" w:type="dxa"/>
            <w:bottom w:w="0" w:type="dxa"/>
            <w:right w:w="108" w:type="dxa"/>
          </w:tblCellMar>
        </w:tblPrEx>
        <w:trPr>
          <w:jc w:val="center"/>
        </w:trPr>
        <w:tc>
          <w:tcPr>
            <w:tcW w:w="1432"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年份固定效应</w:t>
            </w:r>
          </w:p>
        </w:tc>
        <w:tc>
          <w:tcPr>
            <w:tcW w:w="1184"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w:t>
            </w:r>
          </w:p>
        </w:tc>
        <w:tc>
          <w:tcPr>
            <w:tcW w:w="1191"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w:t>
            </w:r>
          </w:p>
        </w:tc>
        <w:tc>
          <w:tcPr>
            <w:tcW w:w="2030" w:type="dxa"/>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w:t>
            </w:r>
          </w:p>
        </w:tc>
      </w:tr>
      <w:tr>
        <w:tblPrEx>
          <w:tblCellMar>
            <w:top w:w="0" w:type="dxa"/>
            <w:left w:w="108" w:type="dxa"/>
            <w:bottom w:w="0" w:type="dxa"/>
            <w:right w:w="108" w:type="dxa"/>
          </w:tblCellMar>
        </w:tblPrEx>
        <w:trPr>
          <w:jc w:val="center"/>
        </w:trPr>
        <w:tc>
          <w:tcPr>
            <w:tcW w:w="1432" w:type="pct"/>
            <w:tcBorders>
              <w:top w:val="nil"/>
              <w:left w:val="nil"/>
              <w:bottom w:val="nil"/>
              <w:right w:val="nil"/>
            </w:tcBorders>
          </w:tcPr>
          <w:p>
            <w:pPr>
              <w:jc w:val="center"/>
              <w:rPr>
                <w:rFonts w:ascii="Times New Roman" w:hAnsi="Times New Roman" w:eastAsia="仿宋" w:cs="Times New Roman"/>
                <w:sz w:val="15"/>
                <w:szCs w:val="15"/>
                <w:vertAlign w:val="superscript"/>
              </w:rPr>
            </w:pPr>
            <w:r>
              <w:rPr>
                <w:rFonts w:ascii="Times New Roman" w:hAnsi="Times New Roman" w:eastAsia="仿宋" w:cs="Times New Roman"/>
                <w:sz w:val="15"/>
                <w:szCs w:val="15"/>
              </w:rPr>
              <w:t>R</w:t>
            </w:r>
            <w:r>
              <w:rPr>
                <w:rFonts w:ascii="Times New Roman" w:hAnsi="Times New Roman" w:eastAsia="仿宋" w:cs="Times New Roman"/>
                <w:sz w:val="15"/>
                <w:szCs w:val="15"/>
                <w:vertAlign w:val="superscript"/>
              </w:rPr>
              <w:t>2</w:t>
            </w:r>
          </w:p>
        </w:tc>
        <w:tc>
          <w:tcPr>
            <w:tcW w:w="2018" w:type="dxa"/>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0.578</w:t>
            </w:r>
          </w:p>
        </w:tc>
        <w:tc>
          <w:tcPr>
            <w:tcW w:w="2030" w:type="dxa"/>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0.574</w:t>
            </w:r>
          </w:p>
        </w:tc>
        <w:tc>
          <w:tcPr>
            <w:tcW w:w="2030" w:type="dxa"/>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0.543</w:t>
            </w:r>
          </w:p>
        </w:tc>
      </w:tr>
      <w:tr>
        <w:tblPrEx>
          <w:tblCellMar>
            <w:top w:w="0" w:type="dxa"/>
            <w:left w:w="108" w:type="dxa"/>
            <w:bottom w:w="0" w:type="dxa"/>
            <w:right w:w="108" w:type="dxa"/>
          </w:tblCellMar>
        </w:tblPrEx>
        <w:trPr>
          <w:jc w:val="center"/>
        </w:trPr>
        <w:tc>
          <w:tcPr>
            <w:tcW w:w="1432" w:type="pct"/>
            <w:tcBorders>
              <w:top w:val="nil"/>
              <w:left w:val="nil"/>
              <w:bottom w:val="single" w:color="auto" w:sz="4" w:space="0"/>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N</w:t>
            </w:r>
          </w:p>
        </w:tc>
        <w:tc>
          <w:tcPr>
            <w:tcW w:w="2018" w:type="dxa"/>
            <w:tcBorders>
              <w:top w:val="nil"/>
              <w:left w:val="nil"/>
              <w:bottom w:val="single" w:color="auto" w:sz="4" w:space="0"/>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22,034</w:t>
            </w:r>
          </w:p>
        </w:tc>
        <w:tc>
          <w:tcPr>
            <w:tcW w:w="2030" w:type="dxa"/>
            <w:tcBorders>
              <w:top w:val="nil"/>
              <w:left w:val="nil"/>
              <w:bottom w:val="single" w:color="auto" w:sz="4" w:space="0"/>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22,034</w:t>
            </w:r>
          </w:p>
        </w:tc>
        <w:tc>
          <w:tcPr>
            <w:tcW w:w="2030" w:type="dxa"/>
            <w:tcBorders>
              <w:top w:val="nil"/>
              <w:left w:val="nil"/>
              <w:bottom w:val="single" w:color="auto" w:sz="4" w:space="0"/>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22,034</w:t>
            </w:r>
          </w:p>
        </w:tc>
      </w:tr>
    </w:tbl>
    <w:p>
      <w:pPr>
        <w:rPr>
          <w:rFonts w:ascii="Times New Roman" w:hAnsi="Times New Roman" w:eastAsia="宋体" w:cs="Times New Roman"/>
          <w:sz w:val="15"/>
          <w:szCs w:val="15"/>
        </w:rPr>
      </w:pPr>
      <w:r>
        <w:rPr>
          <w:rFonts w:hint="eastAsia" w:ascii="Times New Roman" w:hAnsi="Times New Roman" w:eastAsia="宋体" w:cs="Times New Roman"/>
          <w:sz w:val="15"/>
          <w:szCs w:val="15"/>
        </w:rPr>
        <w:br w:type="page"/>
      </w:r>
    </w:p>
    <w:p>
      <w:pPr>
        <w:pStyle w:val="2"/>
        <w:spacing w:line="240" w:lineRule="auto"/>
        <w:jc w:val="center"/>
        <w:rPr>
          <w:rFonts w:ascii="楷体" w:hAnsi="楷体" w:eastAsia="楷体" w:cs="Times New Roman"/>
          <w:b w:val="0"/>
          <w:bCs w:val="0"/>
          <w:sz w:val="28"/>
          <w:szCs w:val="28"/>
        </w:rPr>
      </w:pPr>
      <w:bookmarkStart w:id="12" w:name="_Toc159314271"/>
      <w:r>
        <w:rPr>
          <w:rFonts w:hint="eastAsia" w:ascii="楷体" w:hAnsi="楷体" w:eastAsia="楷体"/>
          <w:b w:val="0"/>
          <w:bCs w:val="0"/>
          <w:sz w:val="28"/>
          <w:szCs w:val="28"/>
        </w:rPr>
        <w:t>附录Ⅵ “限薪令”DID规范的识别假设检验</w:t>
      </w:r>
      <w:bookmarkEnd w:id="12"/>
    </w:p>
    <w:p>
      <w:pPr>
        <w:ind w:left="420"/>
        <w:rPr>
          <w:rFonts w:ascii="Times New Roman" w:hAnsi="Times New Roman" w:eastAsia="仿宋" w:cs="Times New Roman"/>
          <w:b/>
          <w:bCs/>
          <w:szCs w:val="21"/>
        </w:rPr>
      </w:pPr>
      <w:r>
        <w:rPr>
          <w:rFonts w:hint="eastAsia" w:ascii="Times New Roman" w:hAnsi="Times New Roman" w:eastAsia="仿宋" w:cs="Times New Roman"/>
          <w:b/>
          <w:bCs/>
          <w:szCs w:val="21"/>
        </w:rPr>
        <w:t>1.</w:t>
      </w:r>
      <w:r>
        <w:rPr>
          <w:rFonts w:ascii="Times New Roman" w:hAnsi="Times New Roman" w:eastAsia="仿宋" w:cs="Times New Roman"/>
          <w:b/>
          <w:bCs/>
          <w:szCs w:val="21"/>
        </w:rPr>
        <w:t>平行趋势假设与动态效应</w:t>
      </w:r>
    </w:p>
    <w:p>
      <w:pPr>
        <w:ind w:firstLine="420"/>
        <w:rPr>
          <w:rFonts w:ascii="Times New Roman" w:hAnsi="Times New Roman" w:eastAsia="仿宋" w:cs="Times New Roman"/>
          <w:szCs w:val="21"/>
        </w:rPr>
      </w:pPr>
      <w:r>
        <w:rPr>
          <w:rFonts w:ascii="Times New Roman" w:hAnsi="Times New Roman" w:eastAsia="仿宋" w:cs="Times New Roman"/>
          <w:szCs w:val="21"/>
          <w:highlight w:val="none"/>
        </w:rPr>
        <w:t>模型</w:t>
      </w:r>
      <w:r>
        <w:rPr>
          <w:rFonts w:hint="eastAsia" w:ascii="Times New Roman" w:hAnsi="Times New Roman" w:eastAsia="仿宋" w:cs="Times New Roman"/>
          <w:szCs w:val="21"/>
          <w:highlight w:val="none"/>
          <w:lang w:eastAsia="zh-CN"/>
        </w:rPr>
        <w:t>（</w:t>
      </w:r>
      <w:r>
        <w:rPr>
          <w:rFonts w:hint="eastAsia" w:ascii="Times New Roman" w:hAnsi="Times New Roman" w:eastAsia="仿宋" w:cs="Times New Roman"/>
          <w:szCs w:val="21"/>
          <w:highlight w:val="none"/>
          <w:lang w:val="en-US" w:eastAsia="zh-CN"/>
        </w:rPr>
        <w:t>19</w:t>
      </w:r>
      <w:r>
        <w:rPr>
          <w:rFonts w:hint="eastAsia" w:ascii="Times New Roman" w:hAnsi="Times New Roman" w:eastAsia="仿宋" w:cs="Times New Roman"/>
          <w:szCs w:val="21"/>
          <w:highlight w:val="none"/>
          <w:lang w:eastAsia="zh-CN"/>
        </w:rPr>
        <w:t>）</w:t>
      </w:r>
      <w:r>
        <w:rPr>
          <w:rFonts w:ascii="Times New Roman" w:hAnsi="Times New Roman" w:eastAsia="仿宋" w:cs="Times New Roman"/>
          <w:szCs w:val="21"/>
        </w:rPr>
        <w:t>识别</w:t>
      </w:r>
      <w:r>
        <w:rPr>
          <w:rFonts w:hint="eastAsia" w:ascii="Times New Roman" w:hAnsi="Times New Roman" w:eastAsia="仿宋" w:cs="Times New Roman"/>
          <w:szCs w:val="21"/>
        </w:rPr>
        <w:t>显性</w:t>
      </w:r>
      <w:r>
        <w:rPr>
          <w:rFonts w:ascii="Times New Roman" w:hAnsi="Times New Roman" w:eastAsia="仿宋" w:cs="Times New Roman"/>
          <w:szCs w:val="21"/>
        </w:rPr>
        <w:t>体制引力下滑对企业全要素生产率影响的重要前提是：如果不存在“限薪令”这一外生冲击，非国有企业和国有企业之间的全要素生产率发展趋势应该是一致的。若在2015年以前二者间的全要素生产率发展趋势就存在系统性差异，那么我们将没有信心认为是体制引力的下滑促进了非国有企业的全要素生产率</w:t>
      </w:r>
      <w:r>
        <w:rPr>
          <w:rFonts w:hint="eastAsia" w:ascii="Times New Roman" w:hAnsi="Times New Roman" w:eastAsia="仿宋" w:cs="Times New Roman"/>
          <w:szCs w:val="21"/>
        </w:rPr>
        <w:t>更快</w:t>
      </w:r>
      <w:r>
        <w:rPr>
          <w:rFonts w:ascii="Times New Roman" w:hAnsi="Times New Roman" w:eastAsia="仿宋" w:cs="Times New Roman"/>
          <w:szCs w:val="21"/>
        </w:rPr>
        <w:t>提升。为此，参考Michael and Hanna（2014）的建议，</w:t>
      </w:r>
      <w:r>
        <w:rPr>
          <w:rFonts w:hint="eastAsia" w:ascii="Times New Roman" w:hAnsi="Times New Roman" w:eastAsia="仿宋" w:cs="Times New Roman"/>
          <w:szCs w:val="21"/>
        </w:rPr>
        <w:t>本文利用模型（</w:t>
      </w:r>
      <w:r>
        <w:rPr>
          <w:rFonts w:hint="eastAsia" w:ascii="仿宋" w:hAnsi="仿宋" w:eastAsia="仿宋" w:cs="仿宋"/>
          <w:szCs w:val="21"/>
        </w:rPr>
        <w:t>Ⅵ</w:t>
      </w:r>
      <w:r>
        <w:rPr>
          <w:rFonts w:hint="eastAsia" w:ascii="Times New Roman" w:hAnsi="Times New Roman" w:eastAsia="仿宋" w:cs="Times New Roman"/>
          <w:szCs w:val="21"/>
        </w:rPr>
        <w:t>1）检验平行趋势：</w:t>
      </w:r>
    </w:p>
    <w:p>
      <w:pPr>
        <w:ind w:firstLine="1050" w:firstLineChars="500"/>
        <w:rPr>
          <w:rFonts w:ascii="仿宋" w:hAnsi="仿宋" w:eastAsia="仿宋" w:cs="仿宋"/>
          <w:sz w:val="18"/>
          <w:szCs w:val="18"/>
        </w:rPr>
      </w:pPr>
      <m:oMath>
        <m:r>
          <m:rPr>
            <m:sty m:val="p"/>
          </m:rPr>
          <w:rPr>
            <w:rFonts w:ascii="Cambria Math"/>
            <w:position w:val="-28"/>
            <w:szCs w:val="21"/>
          </w:rPr>
          <w:object>
            <v:shape id="_x0000_i1034" o:spt="75" type="#_x0000_t75" style="height:33.75pt;width:294.75pt;" o:ole="t" filled="f" o:preferrelative="t" stroked="f" coordsize="21600,21600">
              <v:path/>
              <v:fill on="f" focussize="0,0"/>
              <v:stroke on="f" joinstyle="miter"/>
              <v:imagedata r:id="rId28" o:title=""/>
              <o:lock v:ext="edit" aspectratio="f"/>
              <w10:wrap type="none"/>
              <w10:anchorlock/>
            </v:shape>
            <o:OLEObject Type="Embed" ProgID="Equation.DSMT4" ShapeID="_x0000_i1034" DrawAspect="Content" ObjectID="_1468075734" r:id="rId27">
              <o:LockedField>false</o:LockedField>
            </o:OLEObject>
          </w:object>
        </m:r>
      </m:oMath>
      <w:r>
        <w:rPr>
          <w:rFonts w:hint="eastAsia"/>
          <w:position w:val="-28"/>
          <w:szCs w:val="21"/>
        </w:rPr>
        <w:t xml:space="preserve">      </w:t>
      </w:r>
      <w:r>
        <w:rPr>
          <w:rFonts w:hint="eastAsia" w:ascii="Times New Roman" w:hAnsi="Times New Roman" w:eastAsia="仿宋" w:cs="Times New Roman"/>
          <w:szCs w:val="21"/>
        </w:rPr>
        <w:t>（</w:t>
      </w:r>
      <w:r>
        <w:rPr>
          <w:rFonts w:hint="eastAsia" w:ascii="仿宋" w:hAnsi="仿宋" w:eastAsia="仿宋" w:cs="仿宋"/>
          <w:szCs w:val="21"/>
        </w:rPr>
        <w:t>Ⅵ</w:t>
      </w:r>
      <w:r>
        <w:rPr>
          <w:rFonts w:hint="eastAsia" w:ascii="Times New Roman" w:hAnsi="Times New Roman" w:eastAsia="仿宋" w:cs="Times New Roman"/>
          <w:szCs w:val="21"/>
        </w:rPr>
        <w:t>1）</w:t>
      </w:r>
      <w:bookmarkStart w:id="15" w:name="_GoBack"/>
      <w:bookmarkEnd w:id="15"/>
    </w:p>
    <w:p>
      <w:pPr>
        <w:ind w:firstLine="420"/>
        <w:rPr>
          <w:rFonts w:ascii="Times New Roman" w:hAnsi="Times New Roman" w:eastAsia="仿宋" w:cs="Times New Roman"/>
          <w:szCs w:val="21"/>
        </w:rPr>
      </w:pPr>
      <w:r>
        <w:rPr>
          <w:rFonts w:hint="eastAsia" w:ascii="Times New Roman" w:hAnsi="Times New Roman" w:eastAsia="仿宋" w:cs="Times New Roman"/>
          <w:szCs w:val="21"/>
        </w:rPr>
        <w:t>模型中的其他设置与原文</w:t>
      </w:r>
      <w:r>
        <w:rPr>
          <w:rFonts w:hint="eastAsia" w:ascii="Times New Roman" w:hAnsi="Times New Roman" w:eastAsia="仿宋" w:cs="Times New Roman"/>
          <w:szCs w:val="21"/>
          <w:highlight w:val="none"/>
        </w:rPr>
        <w:t>式（</w:t>
      </w:r>
      <w:r>
        <w:rPr>
          <w:rFonts w:hint="eastAsia" w:ascii="Times New Roman" w:hAnsi="Times New Roman" w:eastAsia="仿宋" w:cs="Times New Roman"/>
          <w:szCs w:val="21"/>
          <w:highlight w:val="none"/>
          <w:lang w:val="en-US" w:eastAsia="zh-CN"/>
        </w:rPr>
        <w:t>19</w:t>
      </w:r>
      <w:r>
        <w:rPr>
          <w:rFonts w:hint="eastAsia" w:ascii="Times New Roman" w:hAnsi="Times New Roman" w:eastAsia="仿宋" w:cs="Times New Roman"/>
          <w:szCs w:val="21"/>
          <w:highlight w:val="none"/>
        </w:rPr>
        <w:t>）</w:t>
      </w:r>
      <w:r>
        <w:rPr>
          <w:rFonts w:hint="eastAsia" w:ascii="Times New Roman" w:hAnsi="Times New Roman" w:eastAsia="仿宋" w:cs="Times New Roman"/>
          <w:szCs w:val="21"/>
        </w:rPr>
        <w:t>保持一致，</w:t>
      </w:r>
      <w:r>
        <w:rPr>
          <w:rFonts w:hint="eastAsia" w:ascii="Times New Roman" w:hAnsi="Times New Roman" w:eastAsia="仿宋" w:cs="Times New Roman"/>
          <w:i/>
          <w:iCs/>
          <w:szCs w:val="21"/>
        </w:rPr>
        <w:t>I</w:t>
      </w:r>
      <w:r>
        <w:rPr>
          <w:rFonts w:hint="eastAsia" w:ascii="Times New Roman" w:hAnsi="Times New Roman" w:eastAsia="仿宋" w:cs="Times New Roman"/>
          <w:szCs w:val="21"/>
        </w:rPr>
        <w:t>是一个有关年份的虚拟变量集合，即加入2009-2017（除2015作为对照）共8个虚拟变量，例如2014年就把该年设为1，其他为0，其余类似。通过回归，我们将这些交互项的系数及其</w:t>
      </w:r>
      <w:r>
        <w:rPr>
          <w:rFonts w:ascii="Times New Roman" w:hAnsi="Times New Roman" w:eastAsia="仿宋" w:cs="Times New Roman"/>
          <w:szCs w:val="21"/>
        </w:rPr>
        <w:t>95%置信区间绘图，以此严格证明平行趋势假设。图</w:t>
      </w:r>
      <w:r>
        <w:rPr>
          <w:rFonts w:hint="eastAsia" w:ascii="仿宋" w:hAnsi="仿宋" w:eastAsia="仿宋" w:cs="仿宋"/>
          <w:szCs w:val="21"/>
        </w:rPr>
        <w:t>Ⅵ</w:t>
      </w:r>
      <w:r>
        <w:rPr>
          <w:rFonts w:hint="eastAsia" w:ascii="Times New Roman" w:hAnsi="Times New Roman" w:eastAsia="仿宋" w:cs="Times New Roman"/>
          <w:szCs w:val="21"/>
        </w:rPr>
        <w:t>1</w:t>
      </w:r>
      <w:r>
        <w:rPr>
          <w:rFonts w:ascii="Times New Roman" w:hAnsi="Times New Roman" w:eastAsia="仿宋" w:cs="Times New Roman"/>
          <w:szCs w:val="21"/>
        </w:rPr>
        <w:t>至图</w:t>
      </w:r>
      <w:r>
        <w:rPr>
          <w:rFonts w:hint="eastAsia" w:ascii="仿宋" w:hAnsi="仿宋" w:eastAsia="仿宋" w:cs="仿宋"/>
          <w:szCs w:val="21"/>
        </w:rPr>
        <w:t>Ⅵ</w:t>
      </w:r>
      <w:r>
        <w:rPr>
          <w:rFonts w:hint="eastAsia" w:ascii="Times New Roman" w:hAnsi="Times New Roman" w:eastAsia="仿宋" w:cs="Times New Roman"/>
          <w:szCs w:val="21"/>
        </w:rPr>
        <w:t>3</w:t>
      </w:r>
      <w:r>
        <w:rPr>
          <w:rFonts w:ascii="Times New Roman" w:hAnsi="Times New Roman" w:eastAsia="仿宋" w:cs="Times New Roman"/>
          <w:szCs w:val="21"/>
        </w:rPr>
        <w:t>的结果表明，在“限薪令”政策颁布之前，国有企业和非国有企业全要素生产率的变化趋势不存在系统性差异（95%置信区间均包含0值），而在“限薪令”之后，非国有企业较国有企业的全要素生产率</w:t>
      </w:r>
      <w:r>
        <w:rPr>
          <w:rFonts w:hint="eastAsia" w:ascii="Times New Roman" w:hAnsi="Times New Roman" w:eastAsia="仿宋" w:cs="Times New Roman"/>
          <w:szCs w:val="21"/>
        </w:rPr>
        <w:t>呈现出更快增长</w:t>
      </w:r>
      <w:r>
        <w:rPr>
          <w:rFonts w:ascii="Times New Roman" w:hAnsi="Times New Roman" w:eastAsia="仿宋" w:cs="Times New Roman"/>
          <w:szCs w:val="21"/>
        </w:rPr>
        <w:t>。这一方面表明，“限薪令”实施之前的事前平行趋势得到验证。另一方面也为本文的理论提供了更为稳健的证据：“限薪令”实施后的</w:t>
      </w:r>
      <w:r>
        <w:rPr>
          <w:rFonts w:hint="eastAsia" w:ascii="Times New Roman" w:hAnsi="Times New Roman" w:eastAsia="仿宋" w:cs="Times New Roman"/>
          <w:szCs w:val="21"/>
        </w:rPr>
        <w:t>显性</w:t>
      </w:r>
      <w:r>
        <w:rPr>
          <w:rFonts w:ascii="Times New Roman" w:hAnsi="Times New Roman" w:eastAsia="仿宋" w:cs="Times New Roman"/>
          <w:szCs w:val="21"/>
        </w:rPr>
        <w:t>体制引力下滑促进了非国有企业全要素生产率的</w:t>
      </w:r>
      <w:r>
        <w:rPr>
          <w:rFonts w:hint="eastAsia" w:ascii="Times New Roman" w:hAnsi="Times New Roman" w:eastAsia="仿宋" w:cs="Times New Roman"/>
          <w:szCs w:val="21"/>
        </w:rPr>
        <w:t>更快</w:t>
      </w:r>
      <w:r>
        <w:rPr>
          <w:rFonts w:ascii="Times New Roman" w:hAnsi="Times New Roman" w:eastAsia="仿宋" w:cs="Times New Roman"/>
          <w:szCs w:val="21"/>
        </w:rPr>
        <w:t>攀升。与此同时，“限薪令”颁布以后的系数呈现微弱的放大趋势，这是因为随着“限薪令”的落实，将不断修正劳动力对</w:t>
      </w:r>
      <w:r>
        <w:rPr>
          <w:rFonts w:hint="eastAsia" w:ascii="Times New Roman" w:hAnsi="Times New Roman" w:eastAsia="仿宋" w:cs="Times New Roman"/>
          <w:szCs w:val="21"/>
        </w:rPr>
        <w:t>显性</w:t>
      </w:r>
      <w:r>
        <w:rPr>
          <w:rFonts w:ascii="Times New Roman" w:hAnsi="Times New Roman" w:eastAsia="仿宋" w:cs="Times New Roman"/>
          <w:szCs w:val="21"/>
        </w:rPr>
        <w:t>体制引力下滑的正确预期，那么</w:t>
      </w:r>
      <w:r>
        <w:rPr>
          <w:rFonts w:hint="eastAsia" w:ascii="Times New Roman" w:hAnsi="Times New Roman" w:eastAsia="仿宋" w:cs="Times New Roman"/>
          <w:szCs w:val="21"/>
        </w:rPr>
        <w:t>将会有</w:t>
      </w:r>
      <w:r>
        <w:rPr>
          <w:rFonts w:ascii="Times New Roman" w:hAnsi="Times New Roman" w:eastAsia="仿宋" w:cs="Times New Roman"/>
          <w:szCs w:val="21"/>
        </w:rPr>
        <w:t>更多极具创新能力的人才将被吸纳至非国有企业展开创新活动，因而非国有企业的全要素生产率</w:t>
      </w:r>
      <w:r>
        <w:rPr>
          <w:rFonts w:hint="eastAsia" w:ascii="Times New Roman" w:hAnsi="Times New Roman" w:eastAsia="仿宋" w:cs="Times New Roman"/>
          <w:szCs w:val="21"/>
        </w:rPr>
        <w:t>增长速度逐渐加快</w:t>
      </w:r>
      <w:r>
        <w:rPr>
          <w:rFonts w:ascii="Times New Roman" w:hAnsi="Times New Roman" w:eastAsia="仿宋" w:cs="Times New Roman"/>
          <w:szCs w:val="21"/>
        </w:rPr>
        <w:t>。</w:t>
      </w:r>
    </w:p>
    <w:p>
      <w:pPr>
        <w:jc w:val="center"/>
        <w:rPr>
          <w:rFonts w:ascii="Times New Roman" w:hAnsi="Times New Roman" w:eastAsia="仿宋" w:cs="Times New Roman"/>
          <w:sz w:val="18"/>
          <w:szCs w:val="18"/>
        </w:rPr>
      </w:pPr>
      <w:r>
        <w:rPr>
          <w:rFonts w:ascii="Times New Roman" w:hAnsi="Times New Roman" w:eastAsia="仿宋" w:cs="Times New Roman"/>
          <w:sz w:val="18"/>
          <w:szCs w:val="18"/>
        </w:rPr>
        <w:drawing>
          <wp:inline distT="0" distB="0" distL="114300" distR="114300">
            <wp:extent cx="2478405" cy="1803400"/>
            <wp:effectExtent l="0" t="0" r="10795" b="0"/>
            <wp:docPr id="1" name="图片 1" descr="D:\浏览器下载\接收资料\传递资料\农业与劳动经济学\OP法平行趋势.pngOP法平行趋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浏览器下载\接收资料\传递资料\农业与劳动经济学\OP法平行趋势.pngOP法平行趋势"/>
                    <pic:cNvPicPr>
                      <a:picLocks noChangeAspect="1"/>
                    </pic:cNvPicPr>
                  </pic:nvPicPr>
                  <pic:blipFill>
                    <a:blip r:embed="rId29"/>
                    <a:srcRect/>
                    <a:stretch>
                      <a:fillRect/>
                    </a:stretch>
                  </pic:blipFill>
                  <pic:spPr>
                    <a:xfrm>
                      <a:off x="0" y="0"/>
                      <a:ext cx="2478405" cy="1803400"/>
                    </a:xfrm>
                    <a:prstGeom prst="rect">
                      <a:avLst/>
                    </a:prstGeom>
                  </pic:spPr>
                </pic:pic>
              </a:graphicData>
            </a:graphic>
          </wp:inline>
        </w:drawing>
      </w:r>
      <w:r>
        <w:rPr>
          <w:rFonts w:ascii="Times New Roman" w:hAnsi="Times New Roman" w:eastAsia="仿宋" w:cs="Times New Roman"/>
          <w:sz w:val="18"/>
          <w:szCs w:val="18"/>
        </w:rPr>
        <w:drawing>
          <wp:inline distT="0" distB="0" distL="114300" distR="114300">
            <wp:extent cx="2478405" cy="1803400"/>
            <wp:effectExtent l="0" t="0" r="10795" b="0"/>
            <wp:docPr id="2" name="图片 2" descr="D:\浏览器下载\接收资料\传递资料\农业与劳动经济学\LP法平行趋势.pngLP法平行趋势"/>
            <wp:cNvGraphicFramePr/>
            <a:graphic xmlns:a="http://schemas.openxmlformats.org/drawingml/2006/main">
              <a:graphicData uri="http://schemas.openxmlformats.org/drawingml/2006/picture">
                <pic:pic xmlns:pic="http://schemas.openxmlformats.org/drawingml/2006/picture">
                  <pic:nvPicPr>
                    <pic:cNvPr id="2" name="图片 2" descr="D:\浏览器下载\接收资料\传递资料\农业与劳动经济学\LP法平行趋势.pngLP法平行趋势"/>
                    <pic:cNvPicPr preferRelativeResize="0"/>
                  </pic:nvPicPr>
                  <pic:blipFill>
                    <a:blip r:embed="rId30"/>
                    <a:srcRect/>
                    <a:stretch>
                      <a:fillRect/>
                    </a:stretch>
                  </pic:blipFill>
                  <pic:spPr>
                    <a:xfrm>
                      <a:off x="0" y="0"/>
                      <a:ext cx="2478405" cy="1803400"/>
                    </a:xfrm>
                    <a:prstGeom prst="rect">
                      <a:avLst/>
                    </a:prstGeom>
                  </pic:spPr>
                </pic:pic>
              </a:graphicData>
            </a:graphic>
          </wp:inline>
        </w:drawing>
      </w:r>
    </w:p>
    <w:p>
      <w:pPr>
        <w:rPr>
          <w:rFonts w:ascii="Times New Roman" w:hAnsi="Times New Roman" w:eastAsia="仿宋" w:cs="Times New Roman"/>
          <w:b/>
          <w:bCs/>
          <w:sz w:val="18"/>
          <w:szCs w:val="18"/>
        </w:rPr>
      </w:pPr>
      <w:r>
        <w:rPr>
          <w:rFonts w:ascii="Times New Roman" w:hAnsi="Times New Roman" w:eastAsia="仿宋" w:cs="Times New Roman"/>
          <w:sz w:val="18"/>
          <w:szCs w:val="18"/>
        </w:rPr>
        <w:t xml:space="preserve">            </w:t>
      </w:r>
      <w:r>
        <w:rPr>
          <w:rFonts w:hint="eastAsia" w:ascii="黑体" w:hAnsi="黑体" w:eastAsia="黑体" w:cs="黑体"/>
          <w:sz w:val="18"/>
          <w:szCs w:val="18"/>
        </w:rPr>
        <w:t xml:space="preserve">   图Ⅵ1  OP法全要素生产率 </w:t>
      </w:r>
      <w:r>
        <w:rPr>
          <w:rFonts w:ascii="Times New Roman" w:hAnsi="Times New Roman" w:eastAsia="仿宋" w:cs="Times New Roman"/>
          <w:b/>
          <w:bCs/>
          <w:sz w:val="18"/>
          <w:szCs w:val="18"/>
        </w:rPr>
        <w:t xml:space="preserve">       </w:t>
      </w:r>
      <w:r>
        <w:rPr>
          <w:rFonts w:hint="eastAsia" w:ascii="Times New Roman" w:hAnsi="Times New Roman" w:eastAsia="仿宋" w:cs="Times New Roman"/>
          <w:b/>
          <w:bCs/>
          <w:sz w:val="18"/>
          <w:szCs w:val="18"/>
        </w:rPr>
        <w:t xml:space="preserve"> </w:t>
      </w:r>
      <w:r>
        <w:rPr>
          <w:rFonts w:ascii="Times New Roman" w:hAnsi="Times New Roman" w:eastAsia="仿宋" w:cs="Times New Roman"/>
          <w:b/>
          <w:bCs/>
          <w:sz w:val="18"/>
          <w:szCs w:val="18"/>
        </w:rPr>
        <w:t xml:space="preserve"> </w:t>
      </w:r>
      <w:r>
        <w:rPr>
          <w:rFonts w:hint="eastAsia" w:ascii="Times New Roman" w:hAnsi="Times New Roman" w:eastAsia="仿宋" w:cs="Times New Roman"/>
          <w:b/>
          <w:bCs/>
          <w:sz w:val="18"/>
          <w:szCs w:val="18"/>
        </w:rPr>
        <w:t xml:space="preserve">        </w:t>
      </w:r>
      <w:r>
        <w:rPr>
          <w:rFonts w:hint="eastAsia" w:ascii="黑体" w:hAnsi="黑体" w:eastAsia="黑体" w:cs="黑体"/>
          <w:sz w:val="18"/>
          <w:szCs w:val="18"/>
        </w:rPr>
        <w:t xml:space="preserve">  </w:t>
      </w:r>
      <w:bookmarkStart w:id="13" w:name="OLE_LINK11"/>
      <w:r>
        <w:rPr>
          <w:rFonts w:hint="eastAsia" w:ascii="黑体" w:hAnsi="黑体" w:eastAsia="黑体" w:cs="黑体"/>
          <w:sz w:val="18"/>
          <w:szCs w:val="18"/>
        </w:rPr>
        <w:t>图Ⅵ2  LP法全要素生产率</w:t>
      </w:r>
      <w:bookmarkEnd w:id="13"/>
    </w:p>
    <w:p>
      <w:pPr>
        <w:jc w:val="center"/>
        <w:rPr>
          <w:rFonts w:ascii="Times New Roman" w:hAnsi="Times New Roman" w:eastAsia="仿宋" w:cs="Times New Roman"/>
          <w:b/>
          <w:bCs/>
          <w:sz w:val="18"/>
          <w:szCs w:val="18"/>
        </w:rPr>
      </w:pPr>
      <w:r>
        <w:rPr>
          <w:rFonts w:ascii="Times New Roman" w:hAnsi="Times New Roman" w:eastAsia="仿宋" w:cs="Times New Roman"/>
          <w:b/>
          <w:bCs/>
          <w:sz w:val="18"/>
          <w:szCs w:val="18"/>
        </w:rPr>
        <w:t xml:space="preserve"> </w:t>
      </w:r>
      <w:r>
        <w:rPr>
          <w:rFonts w:ascii="Times New Roman" w:hAnsi="Times New Roman" w:eastAsia="仿宋" w:cs="Times New Roman"/>
          <w:b/>
          <w:bCs/>
          <w:sz w:val="18"/>
          <w:szCs w:val="18"/>
        </w:rPr>
        <w:drawing>
          <wp:inline distT="0" distB="0" distL="114300" distR="114300">
            <wp:extent cx="2440305" cy="1775460"/>
            <wp:effectExtent l="0" t="0" r="7620" b="5715"/>
            <wp:docPr id="3" name="图片 3" descr="D:\浏览器下载\接收资料\传递资料\农业与劳动经济学\opacf法平行趋势.pngopacf法平行趋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D:\浏览器下载\接收资料\传递资料\农业与劳动经济学\opacf法平行趋势.pngopacf法平行趋势"/>
                    <pic:cNvPicPr>
                      <a:picLocks noChangeAspect="1"/>
                    </pic:cNvPicPr>
                  </pic:nvPicPr>
                  <pic:blipFill>
                    <a:blip r:embed="rId31"/>
                    <a:srcRect/>
                    <a:stretch>
                      <a:fillRect/>
                    </a:stretch>
                  </pic:blipFill>
                  <pic:spPr>
                    <a:xfrm>
                      <a:off x="0" y="0"/>
                      <a:ext cx="2440305" cy="1775460"/>
                    </a:xfrm>
                    <a:prstGeom prst="rect">
                      <a:avLst/>
                    </a:prstGeom>
                  </pic:spPr>
                </pic:pic>
              </a:graphicData>
            </a:graphic>
          </wp:inline>
        </w:drawing>
      </w:r>
    </w:p>
    <w:p>
      <w:pPr>
        <w:jc w:val="center"/>
        <w:rPr>
          <w:rFonts w:ascii="Times New Roman" w:hAnsi="Times New Roman" w:eastAsia="仿宋" w:cs="Times New Roman"/>
          <w:b/>
          <w:bCs/>
          <w:szCs w:val="21"/>
        </w:rPr>
      </w:pPr>
      <w:r>
        <w:rPr>
          <w:rFonts w:hint="eastAsia" w:ascii="黑体" w:hAnsi="黑体" w:eastAsia="黑体" w:cs="黑体"/>
          <w:sz w:val="18"/>
          <w:szCs w:val="18"/>
        </w:rPr>
        <w:t>图Ⅵ3  Acf法全要素生产率</w:t>
      </w:r>
      <w:r>
        <w:rPr>
          <w:rFonts w:ascii="Times New Roman" w:hAnsi="Times New Roman" w:eastAsia="仿宋" w:cs="Times New Roman"/>
          <w:b/>
          <w:bCs/>
          <w:sz w:val="18"/>
          <w:szCs w:val="18"/>
        </w:rPr>
        <w:t xml:space="preserve">    </w:t>
      </w:r>
      <w:r>
        <w:rPr>
          <w:rFonts w:ascii="Times New Roman" w:hAnsi="Times New Roman" w:eastAsia="仿宋" w:cs="Times New Roman"/>
          <w:b/>
          <w:bCs/>
          <w:szCs w:val="21"/>
        </w:rPr>
        <w:t xml:space="preserve">                        </w:t>
      </w:r>
    </w:p>
    <w:p>
      <w:pPr>
        <w:ind w:left="420"/>
        <w:rPr>
          <w:rFonts w:ascii="Times New Roman" w:hAnsi="Times New Roman" w:eastAsia="仿宋" w:cs="Times New Roman"/>
          <w:b/>
          <w:bCs/>
          <w:szCs w:val="21"/>
        </w:rPr>
      </w:pPr>
      <w:r>
        <w:rPr>
          <w:rFonts w:hint="eastAsia" w:ascii="Times New Roman" w:hAnsi="Times New Roman" w:eastAsia="仿宋" w:cs="Times New Roman"/>
          <w:b/>
          <w:bCs/>
          <w:szCs w:val="21"/>
        </w:rPr>
        <w:t>2</w:t>
      </w:r>
      <w:r>
        <w:rPr>
          <w:rFonts w:ascii="Times New Roman" w:hAnsi="Times New Roman" w:eastAsia="仿宋" w:cs="Times New Roman"/>
          <w:b/>
          <w:bCs/>
          <w:szCs w:val="21"/>
        </w:rPr>
        <w:t>.安慰剂检验</w:t>
      </w:r>
    </w:p>
    <w:p>
      <w:pPr>
        <w:ind w:firstLine="420"/>
        <w:rPr>
          <w:rFonts w:ascii="Times New Roman" w:hAnsi="Times New Roman" w:eastAsia="仿宋" w:cs="Times New Roman"/>
          <w:szCs w:val="21"/>
        </w:rPr>
      </w:pPr>
      <w:r>
        <w:rPr>
          <w:rFonts w:ascii="Times New Roman" w:hAnsi="Times New Roman" w:eastAsia="仿宋" w:cs="Times New Roman"/>
          <w:szCs w:val="21"/>
        </w:rPr>
        <w:t>利用“限薪令”</w:t>
      </w:r>
      <w:r>
        <w:rPr>
          <w:rFonts w:hint="eastAsia" w:ascii="Times New Roman" w:hAnsi="Times New Roman" w:eastAsia="仿宋" w:cs="Times New Roman"/>
          <w:szCs w:val="21"/>
        </w:rPr>
        <w:t>表征显性</w:t>
      </w:r>
      <w:r>
        <w:rPr>
          <w:rFonts w:ascii="Times New Roman" w:hAnsi="Times New Roman" w:eastAsia="仿宋" w:cs="Times New Roman"/>
          <w:szCs w:val="21"/>
        </w:rPr>
        <w:t>体制引力下滑的因果推断策略中，不可避免的一个质疑是，非国有企业的全要素生产率发生显著变化可能源于其他宏观层面的随机因素，这样就无法稳健地认为非国有企业全要素生产率的提升是因为</w:t>
      </w:r>
      <w:r>
        <w:rPr>
          <w:rFonts w:hint="eastAsia" w:ascii="Times New Roman" w:hAnsi="Times New Roman" w:eastAsia="仿宋" w:cs="Times New Roman"/>
          <w:szCs w:val="21"/>
        </w:rPr>
        <w:t>显性</w:t>
      </w:r>
      <w:r>
        <w:rPr>
          <w:rFonts w:ascii="Times New Roman" w:hAnsi="Times New Roman" w:eastAsia="仿宋" w:cs="Times New Roman"/>
          <w:szCs w:val="21"/>
        </w:rPr>
        <w:t>体制引力的下滑。</w:t>
      </w:r>
      <w:r>
        <w:rPr>
          <w:rFonts w:hint="eastAsia" w:ascii="Times New Roman" w:hAnsi="Times New Roman" w:eastAsia="仿宋" w:cs="Times New Roman"/>
          <w:szCs w:val="21"/>
        </w:rPr>
        <w:t>对此</w:t>
      </w:r>
      <w:r>
        <w:rPr>
          <w:rFonts w:ascii="Times New Roman" w:hAnsi="Times New Roman" w:eastAsia="仿宋" w:cs="Times New Roman"/>
          <w:szCs w:val="21"/>
        </w:rPr>
        <w:t>，参考周茂等（2018）的建议，以随机生成处理组的“安慰剂检验策略”来判断非国有企业生产率的促进效应是否是由某些随机因素引起的。为了让“限薪令”对特定企业的冲击变得随机（根据计算生成），本文随机生成处理组，并将这一过程重复200次，再依据双重差分方法进行重复回归，进而将每次回归交乘项的t值统计，得到如图</w:t>
      </w:r>
      <w:r>
        <w:rPr>
          <w:rFonts w:hint="eastAsia" w:ascii="仿宋" w:hAnsi="仿宋" w:eastAsia="仿宋" w:cs="仿宋"/>
          <w:szCs w:val="21"/>
        </w:rPr>
        <w:t>Ⅵ4</w:t>
      </w:r>
      <w:r>
        <w:rPr>
          <w:rFonts w:ascii="Times New Roman" w:hAnsi="Times New Roman" w:eastAsia="仿宋" w:cs="Times New Roman"/>
          <w:szCs w:val="21"/>
        </w:rPr>
        <w:t>至图</w:t>
      </w:r>
      <w:r>
        <w:rPr>
          <w:rFonts w:hint="eastAsia" w:ascii="仿宋" w:hAnsi="仿宋" w:eastAsia="仿宋" w:cs="仿宋"/>
          <w:szCs w:val="21"/>
        </w:rPr>
        <w:t>Ⅵ6</w:t>
      </w:r>
      <w:r>
        <w:rPr>
          <w:rFonts w:ascii="Times New Roman" w:hAnsi="Times New Roman" w:eastAsia="仿宋" w:cs="Times New Roman"/>
          <w:szCs w:val="21"/>
        </w:rPr>
        <w:t>的核密度图。观察图</w:t>
      </w:r>
      <w:r>
        <w:rPr>
          <w:rFonts w:hint="eastAsia" w:ascii="Times New Roman" w:hAnsi="Times New Roman" w:eastAsia="仿宋" w:cs="Times New Roman"/>
          <w:szCs w:val="21"/>
        </w:rPr>
        <w:t>7</w:t>
      </w:r>
      <w:r>
        <w:rPr>
          <w:rFonts w:ascii="Times New Roman" w:hAnsi="Times New Roman" w:eastAsia="仿宋" w:cs="Times New Roman"/>
          <w:szCs w:val="21"/>
        </w:rPr>
        <w:t>至图</w:t>
      </w:r>
      <w:r>
        <w:rPr>
          <w:rFonts w:hint="eastAsia" w:ascii="Times New Roman" w:hAnsi="Times New Roman" w:eastAsia="仿宋" w:cs="Times New Roman"/>
          <w:szCs w:val="21"/>
        </w:rPr>
        <w:t>9</w:t>
      </w:r>
      <w:r>
        <w:rPr>
          <w:rFonts w:ascii="Times New Roman" w:hAnsi="Times New Roman" w:eastAsia="仿宋" w:cs="Times New Roman"/>
          <w:szCs w:val="21"/>
        </w:rPr>
        <w:t>可以发现，估计所有虚拟处理组所得到核心解释变量的t值都集中在0附近，只有极少数回归的t值是显著的。而且与</w:t>
      </w:r>
      <w:r>
        <w:rPr>
          <w:rFonts w:hint="eastAsia" w:ascii="Times New Roman" w:hAnsi="Times New Roman" w:eastAsia="仿宋" w:cs="Times New Roman"/>
          <w:szCs w:val="21"/>
        </w:rPr>
        <w:t>原文</w:t>
      </w:r>
      <w:r>
        <w:rPr>
          <w:rFonts w:ascii="Times New Roman" w:hAnsi="Times New Roman" w:eastAsia="仿宋" w:cs="Times New Roman"/>
          <w:szCs w:val="21"/>
        </w:rPr>
        <w:t>表</w:t>
      </w:r>
      <w:r>
        <w:rPr>
          <w:rFonts w:hint="eastAsia" w:ascii="Times New Roman" w:hAnsi="Times New Roman" w:eastAsia="仿宋" w:cs="Times New Roman"/>
          <w:szCs w:val="21"/>
        </w:rPr>
        <w:t>7</w:t>
      </w:r>
      <w:r>
        <w:rPr>
          <w:rFonts w:ascii="Times New Roman" w:hAnsi="Times New Roman" w:eastAsia="仿宋" w:cs="Times New Roman"/>
          <w:szCs w:val="21"/>
        </w:rPr>
        <w:t>回归的结果相比，甚至没有一次结果大于真实回归系数的t值（我们在图</w:t>
      </w:r>
      <w:r>
        <w:rPr>
          <w:rFonts w:hint="eastAsia" w:ascii="仿宋" w:hAnsi="仿宋" w:eastAsia="仿宋" w:cs="仿宋"/>
          <w:szCs w:val="21"/>
        </w:rPr>
        <w:t>Ⅵ4</w:t>
      </w:r>
      <w:r>
        <w:rPr>
          <w:rFonts w:ascii="Times New Roman" w:hAnsi="Times New Roman" w:eastAsia="仿宋" w:cs="Times New Roman"/>
          <w:szCs w:val="21"/>
        </w:rPr>
        <w:t>至图</w:t>
      </w:r>
      <w:r>
        <w:rPr>
          <w:rFonts w:hint="eastAsia" w:ascii="仿宋" w:hAnsi="仿宋" w:eastAsia="仿宋" w:cs="仿宋"/>
          <w:szCs w:val="21"/>
        </w:rPr>
        <w:t>Ⅵ6</w:t>
      </w:r>
      <w:r>
        <w:rPr>
          <w:rFonts w:ascii="Times New Roman" w:hAnsi="Times New Roman" w:eastAsia="仿宋" w:cs="Times New Roman"/>
          <w:szCs w:val="21"/>
        </w:rPr>
        <w:t>中加入了真实回归t值的竖线，但由于虚拟回归和真实回归的t值差距过大，图形中没有显示），这说明未观测的宏观随机因素并不会对结果产生显著影响，体制引力理论</w:t>
      </w:r>
      <w:r>
        <w:rPr>
          <w:rFonts w:hint="eastAsia" w:ascii="Times New Roman" w:hAnsi="Times New Roman" w:eastAsia="仿宋" w:cs="Times New Roman"/>
          <w:szCs w:val="21"/>
        </w:rPr>
        <w:t>能够</w:t>
      </w:r>
      <w:r>
        <w:rPr>
          <w:rFonts w:ascii="Times New Roman" w:hAnsi="Times New Roman" w:eastAsia="仿宋" w:cs="Times New Roman"/>
          <w:szCs w:val="21"/>
        </w:rPr>
        <w:t>解释“限薪令”下非国有企业全要素生产率的陡然上升。</w:t>
      </w:r>
    </w:p>
    <w:p>
      <w:pPr>
        <w:jc w:val="center"/>
        <w:rPr>
          <w:rFonts w:ascii="Times New Roman" w:hAnsi="Times New Roman" w:eastAsia="仿宋" w:cs="Times New Roman"/>
          <w:szCs w:val="21"/>
        </w:rPr>
      </w:pPr>
      <w:r>
        <w:rPr>
          <w:rFonts w:ascii="Times New Roman" w:hAnsi="Times New Roman" w:eastAsia="仿宋" w:cs="Times New Roman"/>
          <w:szCs w:val="21"/>
        </w:rPr>
        <w:drawing>
          <wp:inline distT="0" distB="0" distL="114300" distR="114300">
            <wp:extent cx="2482215" cy="1803400"/>
            <wp:effectExtent l="0" t="0" r="6985" b="0"/>
            <wp:docPr id="6" name="图片 6" descr="D:\农业与劳动经济学\安慰剂op法.png安慰剂op法"/>
            <wp:cNvGraphicFramePr/>
            <a:graphic xmlns:a="http://schemas.openxmlformats.org/drawingml/2006/main">
              <a:graphicData uri="http://schemas.openxmlformats.org/drawingml/2006/picture">
                <pic:pic xmlns:pic="http://schemas.openxmlformats.org/drawingml/2006/picture">
                  <pic:nvPicPr>
                    <pic:cNvPr id="6" name="图片 6" descr="D:\农业与劳动经济学\安慰剂op法.png安慰剂op法"/>
                    <pic:cNvPicPr preferRelativeResize="0"/>
                  </pic:nvPicPr>
                  <pic:blipFill>
                    <a:blip r:embed="rId32"/>
                    <a:srcRect/>
                    <a:stretch>
                      <a:fillRect/>
                    </a:stretch>
                  </pic:blipFill>
                  <pic:spPr>
                    <a:xfrm>
                      <a:off x="0" y="0"/>
                      <a:ext cx="2482215" cy="1803400"/>
                    </a:xfrm>
                    <a:prstGeom prst="rect">
                      <a:avLst/>
                    </a:prstGeom>
                  </pic:spPr>
                </pic:pic>
              </a:graphicData>
            </a:graphic>
          </wp:inline>
        </w:drawing>
      </w:r>
      <w:r>
        <w:rPr>
          <w:rFonts w:ascii="Times New Roman" w:hAnsi="Times New Roman" w:eastAsia="仿宋" w:cs="Times New Roman"/>
          <w:szCs w:val="21"/>
        </w:rPr>
        <w:drawing>
          <wp:inline distT="0" distB="0" distL="114300" distR="114300">
            <wp:extent cx="2478405" cy="1803400"/>
            <wp:effectExtent l="0" t="0" r="10795" b="0"/>
            <wp:docPr id="7" name="图片 7" descr="D:\浏览器下载\接收资料\传递资料\农业与劳动经济学\安慰剂LP法.png安慰剂LP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D:\浏览器下载\接收资料\传递资料\农业与劳动经济学\安慰剂LP法.png安慰剂LP法"/>
                    <pic:cNvPicPr>
                      <a:picLocks noChangeAspect="1"/>
                    </pic:cNvPicPr>
                  </pic:nvPicPr>
                  <pic:blipFill>
                    <a:blip r:embed="rId33"/>
                    <a:srcRect/>
                    <a:stretch>
                      <a:fillRect/>
                    </a:stretch>
                  </pic:blipFill>
                  <pic:spPr>
                    <a:xfrm>
                      <a:off x="0" y="0"/>
                      <a:ext cx="2478405" cy="1803400"/>
                    </a:xfrm>
                    <a:prstGeom prst="rect">
                      <a:avLst/>
                    </a:prstGeom>
                  </pic:spPr>
                </pic:pic>
              </a:graphicData>
            </a:graphic>
          </wp:inline>
        </w:drawing>
      </w:r>
    </w:p>
    <w:p>
      <w:pPr>
        <w:rPr>
          <w:rFonts w:ascii="黑体" w:hAnsi="黑体" w:eastAsia="黑体" w:cs="黑体"/>
          <w:b/>
          <w:bCs/>
          <w:sz w:val="18"/>
          <w:szCs w:val="18"/>
        </w:rPr>
      </w:pPr>
      <w:r>
        <w:rPr>
          <w:rFonts w:hint="eastAsia" w:ascii="黑体" w:hAnsi="黑体" w:eastAsia="黑体" w:cs="黑体"/>
          <w:b/>
          <w:bCs/>
          <w:sz w:val="18"/>
          <w:szCs w:val="18"/>
        </w:rPr>
        <w:t xml:space="preserve"> 图</w:t>
      </w:r>
      <w:r>
        <w:rPr>
          <w:rFonts w:hint="eastAsia" w:ascii="黑体" w:hAnsi="黑体" w:eastAsia="黑体" w:cs="黑体"/>
          <w:sz w:val="18"/>
          <w:szCs w:val="18"/>
        </w:rPr>
        <w:t>Ⅵ4</w:t>
      </w:r>
      <w:r>
        <w:rPr>
          <w:rFonts w:hint="eastAsia" w:ascii="黑体" w:hAnsi="黑体" w:eastAsia="黑体" w:cs="黑体"/>
          <w:b/>
          <w:bCs/>
          <w:sz w:val="18"/>
          <w:szCs w:val="18"/>
        </w:rPr>
        <w:t xml:space="preserve">  体制引力变化对企业Tfp（op）回归的t值  图</w:t>
      </w:r>
      <w:r>
        <w:rPr>
          <w:rFonts w:hint="eastAsia" w:ascii="黑体" w:hAnsi="黑体" w:eastAsia="黑体" w:cs="黑体"/>
          <w:sz w:val="18"/>
          <w:szCs w:val="18"/>
        </w:rPr>
        <w:t>Ⅵ5</w:t>
      </w:r>
      <w:r>
        <w:rPr>
          <w:rFonts w:hint="eastAsia" w:ascii="黑体" w:hAnsi="黑体" w:eastAsia="黑体" w:cs="黑体"/>
          <w:b/>
          <w:bCs/>
          <w:sz w:val="18"/>
          <w:szCs w:val="18"/>
        </w:rPr>
        <w:t xml:space="preserve">  体制引力变化对企业Tfp（lp）回归的t值</w:t>
      </w:r>
    </w:p>
    <w:p>
      <w:pPr>
        <w:jc w:val="center"/>
        <w:rPr>
          <w:rFonts w:ascii="Times New Roman" w:hAnsi="Times New Roman" w:eastAsia="仿宋" w:cs="Times New Roman"/>
          <w:b/>
          <w:bCs/>
          <w:sz w:val="18"/>
          <w:szCs w:val="18"/>
        </w:rPr>
      </w:pPr>
      <w:r>
        <w:rPr>
          <w:rFonts w:ascii="Times New Roman" w:hAnsi="Times New Roman" w:eastAsia="仿宋" w:cs="Times New Roman"/>
          <w:b/>
          <w:bCs/>
          <w:sz w:val="18"/>
          <w:szCs w:val="18"/>
        </w:rPr>
        <w:drawing>
          <wp:inline distT="0" distB="0" distL="114300" distR="114300">
            <wp:extent cx="2482215" cy="1803400"/>
            <wp:effectExtent l="0" t="0" r="6985" b="0"/>
            <wp:docPr id="9" name="图片 9" descr="D:\农业与劳动经济学\安慰剂opacf法.png安慰剂opacf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D:\农业与劳动经济学\安慰剂opacf法.png安慰剂opacf法"/>
                    <pic:cNvPicPr>
                      <a:picLocks noChangeAspect="1"/>
                    </pic:cNvPicPr>
                  </pic:nvPicPr>
                  <pic:blipFill>
                    <a:blip r:embed="rId34"/>
                    <a:srcRect/>
                    <a:stretch>
                      <a:fillRect/>
                    </a:stretch>
                  </pic:blipFill>
                  <pic:spPr>
                    <a:xfrm>
                      <a:off x="0" y="0"/>
                      <a:ext cx="2482215" cy="1803400"/>
                    </a:xfrm>
                    <a:prstGeom prst="rect">
                      <a:avLst/>
                    </a:prstGeom>
                  </pic:spPr>
                </pic:pic>
              </a:graphicData>
            </a:graphic>
          </wp:inline>
        </w:drawing>
      </w:r>
    </w:p>
    <w:p>
      <w:pPr>
        <w:ind w:firstLine="361" w:firstLineChars="200"/>
        <w:jc w:val="center"/>
        <w:rPr>
          <w:rFonts w:ascii="Times New Roman" w:hAnsi="Times New Roman" w:eastAsia="宋体" w:cs="Times New Roman"/>
          <w:sz w:val="15"/>
          <w:szCs w:val="15"/>
        </w:rPr>
      </w:pPr>
      <w:r>
        <w:rPr>
          <w:rFonts w:hint="eastAsia" w:ascii="黑体" w:hAnsi="黑体" w:eastAsia="黑体" w:cs="黑体"/>
          <w:b/>
          <w:bCs/>
          <w:sz w:val="18"/>
          <w:szCs w:val="18"/>
        </w:rPr>
        <w:t>图Ⅵ6  体制引力变化对企业Tfp（opacf）回归的t值</w:t>
      </w:r>
      <w:r>
        <w:rPr>
          <w:rFonts w:hint="eastAsia" w:ascii="Times New Roman" w:hAnsi="Times New Roman" w:eastAsia="宋体" w:cs="Times New Roman"/>
          <w:sz w:val="15"/>
          <w:szCs w:val="15"/>
        </w:rPr>
        <w:br w:type="page"/>
      </w:r>
    </w:p>
    <w:p>
      <w:pPr>
        <w:pStyle w:val="2"/>
        <w:spacing w:line="240" w:lineRule="auto"/>
        <w:jc w:val="center"/>
        <w:rPr>
          <w:rFonts w:ascii="楷体" w:hAnsi="楷体" w:eastAsia="楷体" w:cs="Times New Roman"/>
          <w:b w:val="0"/>
          <w:bCs w:val="0"/>
          <w:sz w:val="28"/>
          <w:szCs w:val="28"/>
        </w:rPr>
      </w:pPr>
      <w:bookmarkStart w:id="14" w:name="_Toc159314272"/>
      <w:r>
        <w:rPr>
          <w:rFonts w:hint="eastAsia" w:ascii="楷体" w:hAnsi="楷体" w:eastAsia="楷体"/>
          <w:b w:val="0"/>
          <w:bCs w:val="0"/>
          <w:sz w:val="28"/>
          <w:szCs w:val="28"/>
        </w:rPr>
        <w:t>附录Ⅶ 体制引力对精英配置的扭曲及其福利损失</w:t>
      </w:r>
      <w:bookmarkEnd w:id="14"/>
    </w:p>
    <w:p>
      <w:pPr>
        <w:widowControl/>
        <w:ind w:firstLine="420"/>
        <w:rPr>
          <w:rFonts w:ascii="Times New Roman" w:hAnsi="Times New Roman" w:eastAsia="仿宋" w:cs="Times New Roman"/>
          <w:szCs w:val="21"/>
        </w:rPr>
      </w:pPr>
      <w:r>
        <w:rPr>
          <w:rFonts w:ascii="Times New Roman" w:hAnsi="Times New Roman" w:eastAsia="仿宋" w:cs="Times New Roman"/>
          <w:szCs w:val="21"/>
        </w:rPr>
        <w:t xml:space="preserve">参考Murphy </w:t>
      </w:r>
      <w:r>
        <w:rPr>
          <w:rFonts w:hint="eastAsia" w:ascii="Times New Roman" w:hAnsi="Times New Roman" w:eastAsia="仿宋" w:cs="Times New Roman"/>
          <w:szCs w:val="21"/>
        </w:rPr>
        <w:t>et</w:t>
      </w:r>
      <w:r>
        <w:rPr>
          <w:rFonts w:ascii="Times New Roman" w:hAnsi="Times New Roman" w:eastAsia="仿宋" w:cs="Times New Roman"/>
          <w:szCs w:val="21"/>
        </w:rPr>
        <w:t xml:space="preserve"> </w:t>
      </w:r>
      <w:r>
        <w:rPr>
          <w:rFonts w:hint="eastAsia" w:ascii="Times New Roman" w:hAnsi="Times New Roman" w:eastAsia="仿宋" w:cs="Times New Roman"/>
          <w:szCs w:val="21"/>
        </w:rPr>
        <w:t>al.</w:t>
      </w:r>
      <w:r>
        <w:rPr>
          <w:rFonts w:ascii="Times New Roman" w:hAnsi="Times New Roman" w:eastAsia="仿宋" w:cs="Times New Roman"/>
          <w:szCs w:val="21"/>
        </w:rPr>
        <w:t>（1991</w:t>
      </w:r>
      <w:r>
        <w:rPr>
          <w:rFonts w:hint="eastAsia" w:ascii="Times New Roman" w:hAnsi="Times New Roman" w:eastAsia="仿宋" w:cs="Times New Roman"/>
          <w:szCs w:val="21"/>
        </w:rPr>
        <w:t>）</w:t>
      </w:r>
      <w:r>
        <w:rPr>
          <w:rFonts w:ascii="Times New Roman" w:hAnsi="Times New Roman" w:eastAsia="仿宋" w:cs="Times New Roman"/>
          <w:szCs w:val="21"/>
        </w:rPr>
        <w:t>，他们都强调了精英误配置对社会福利的重要影响，</w:t>
      </w:r>
      <w:r>
        <w:rPr>
          <w:rFonts w:hint="eastAsia" w:ascii="Times New Roman" w:hAnsi="Times New Roman" w:eastAsia="仿宋" w:cs="Times New Roman"/>
          <w:szCs w:val="21"/>
        </w:rPr>
        <w:t>我们也</w:t>
      </w:r>
      <w:r>
        <w:rPr>
          <w:rFonts w:ascii="Times New Roman" w:hAnsi="Times New Roman" w:eastAsia="仿宋" w:cs="Times New Roman"/>
          <w:szCs w:val="21"/>
        </w:rPr>
        <w:t>同样关心</w:t>
      </w:r>
      <w:r>
        <w:rPr>
          <w:rFonts w:hint="eastAsia" w:ascii="Times New Roman" w:hAnsi="Times New Roman" w:eastAsia="仿宋" w:cs="Times New Roman"/>
          <w:szCs w:val="21"/>
        </w:rPr>
        <w:t>显性</w:t>
      </w:r>
      <w:r>
        <w:rPr>
          <w:rFonts w:ascii="Times New Roman" w:hAnsi="Times New Roman" w:eastAsia="仿宋" w:cs="Times New Roman"/>
          <w:szCs w:val="21"/>
        </w:rPr>
        <w:t>体制引力是否也诱致了社会精英向体制部门的过度配置。为了检验这一</w:t>
      </w:r>
      <w:r>
        <w:rPr>
          <w:rFonts w:hint="eastAsia" w:ascii="Times New Roman" w:hAnsi="Times New Roman" w:eastAsia="仿宋" w:cs="Times New Roman"/>
          <w:szCs w:val="21"/>
        </w:rPr>
        <w:t>假说</w:t>
      </w:r>
      <w:r>
        <w:rPr>
          <w:rFonts w:ascii="Times New Roman" w:hAnsi="Times New Roman" w:eastAsia="仿宋" w:cs="Times New Roman"/>
          <w:szCs w:val="21"/>
        </w:rPr>
        <w:t>，本文延用前文体制-非体制人才配置的度量策略（混合指标1和2），但采用高管的受教育状况来度量，用来刻画精英在体制-非体制部门的配置格局，并以此识别</w:t>
      </w:r>
      <w:r>
        <w:rPr>
          <w:rFonts w:hint="eastAsia" w:ascii="Times New Roman" w:hAnsi="Times New Roman" w:eastAsia="仿宋" w:cs="Times New Roman"/>
          <w:szCs w:val="21"/>
        </w:rPr>
        <w:t>显性</w:t>
      </w:r>
      <w:r>
        <w:rPr>
          <w:rFonts w:ascii="Times New Roman" w:hAnsi="Times New Roman" w:eastAsia="仿宋" w:cs="Times New Roman"/>
          <w:szCs w:val="21"/>
        </w:rPr>
        <w:t>体制引力对精英配置结构乃至社会福利的影响。</w:t>
      </w:r>
    </w:p>
    <w:p>
      <w:pPr>
        <w:widowControl/>
        <w:ind w:firstLine="420"/>
        <w:rPr>
          <w:rFonts w:ascii="Times New Roman" w:hAnsi="Times New Roman" w:eastAsia="仿宋" w:cs="Times New Roman"/>
          <w:szCs w:val="21"/>
        </w:rPr>
      </w:pPr>
      <w:r>
        <w:rPr>
          <w:rFonts w:ascii="Times New Roman" w:hAnsi="Times New Roman" w:eastAsia="仿宋" w:cs="Times New Roman"/>
          <w:szCs w:val="21"/>
        </w:rPr>
        <w:t>表</w:t>
      </w:r>
      <w:r>
        <w:rPr>
          <w:rFonts w:hint="eastAsia" w:ascii="仿宋" w:hAnsi="仿宋" w:eastAsia="仿宋" w:cs="仿宋"/>
          <w:szCs w:val="21"/>
        </w:rPr>
        <w:t>Ⅶ</w:t>
      </w:r>
      <w:r>
        <w:rPr>
          <w:rFonts w:hint="eastAsia" w:ascii="Times New Roman" w:hAnsi="Times New Roman" w:eastAsia="仿宋" w:cs="Times New Roman"/>
          <w:szCs w:val="21"/>
        </w:rPr>
        <w:t>1</w:t>
      </w:r>
      <w:r>
        <w:rPr>
          <w:rFonts w:ascii="Times New Roman" w:hAnsi="Times New Roman" w:eastAsia="仿宋" w:cs="Times New Roman"/>
          <w:szCs w:val="21"/>
        </w:rPr>
        <w:t>（1）-（2）列的结果显示，</w:t>
      </w:r>
      <w:r>
        <w:rPr>
          <w:rFonts w:hint="eastAsia" w:ascii="Times New Roman" w:hAnsi="Times New Roman" w:eastAsia="仿宋" w:cs="Times New Roman"/>
          <w:szCs w:val="21"/>
        </w:rPr>
        <w:t>显性</w:t>
      </w:r>
      <w:r>
        <w:rPr>
          <w:rFonts w:ascii="Times New Roman" w:hAnsi="Times New Roman" w:eastAsia="仿宋" w:cs="Times New Roman"/>
          <w:szCs w:val="21"/>
        </w:rPr>
        <w:t>体制引力同样促进了精英向体制部门内配置，并且</w:t>
      </w:r>
      <w:r>
        <w:rPr>
          <w:rFonts w:hint="eastAsia" w:ascii="Times New Roman" w:hAnsi="Times New Roman" w:eastAsia="仿宋" w:cs="Times New Roman"/>
          <w:szCs w:val="21"/>
        </w:rPr>
        <w:t>显性</w:t>
      </w:r>
      <w:r>
        <w:rPr>
          <w:rFonts w:ascii="Times New Roman" w:hAnsi="Times New Roman" w:eastAsia="仿宋" w:cs="Times New Roman"/>
          <w:szCs w:val="21"/>
        </w:rPr>
        <w:t>体制引力的估计系数远高于以员工级别数据刻画人才配置结构所获得的结果（两者分别为0.413和0.40</w:t>
      </w:r>
      <w:r>
        <w:rPr>
          <w:rFonts w:hint="eastAsia" w:ascii="Times New Roman" w:hAnsi="Times New Roman" w:eastAsia="仿宋" w:cs="Times New Roman"/>
          <w:szCs w:val="21"/>
        </w:rPr>
        <w:t>4</w:t>
      </w:r>
      <w:r>
        <w:rPr>
          <w:rFonts w:ascii="Times New Roman" w:hAnsi="Times New Roman" w:eastAsia="仿宋" w:cs="Times New Roman"/>
          <w:szCs w:val="21"/>
        </w:rPr>
        <w:t>），这说明之前可能低估了</w:t>
      </w:r>
      <w:r>
        <w:rPr>
          <w:rFonts w:hint="eastAsia" w:ascii="Times New Roman" w:hAnsi="Times New Roman" w:eastAsia="仿宋" w:cs="Times New Roman"/>
          <w:szCs w:val="21"/>
        </w:rPr>
        <w:t>显性</w:t>
      </w:r>
      <w:r>
        <w:rPr>
          <w:rFonts w:ascii="Times New Roman" w:hAnsi="Times New Roman" w:eastAsia="仿宋" w:cs="Times New Roman"/>
          <w:szCs w:val="21"/>
        </w:rPr>
        <w:t>体制引力的诱导效应，因为</w:t>
      </w:r>
      <w:r>
        <w:rPr>
          <w:rFonts w:hint="eastAsia" w:ascii="Times New Roman" w:hAnsi="Times New Roman" w:eastAsia="仿宋" w:cs="Times New Roman"/>
          <w:szCs w:val="21"/>
        </w:rPr>
        <w:t>显性</w:t>
      </w:r>
      <w:r>
        <w:rPr>
          <w:rFonts w:ascii="Times New Roman" w:hAnsi="Times New Roman" w:eastAsia="仿宋" w:cs="Times New Roman"/>
          <w:szCs w:val="21"/>
        </w:rPr>
        <w:t>体制引力如果对社会精英的影响更为剧烈，也就更可能对社会福利产生更深远的影响。第（3）-（4）列的结果则发现，精英配置结构的失衡也对企业全要素生产率产生了负面影响。受篇幅所限，虽然这一估计较基准回归粗糙（无法识别其因果关系），但至少我们能够认为：精英（企业家精神）的配置效率扭曲程度与企业的全要素生产率（均值）有着十分显著的负相关关系。</w:t>
      </w:r>
    </w:p>
    <w:p>
      <w:pPr>
        <w:widowControl/>
        <w:ind w:firstLine="420"/>
        <w:rPr>
          <w:rFonts w:ascii="Times New Roman" w:hAnsi="Times New Roman" w:eastAsia="仿宋" w:cs="Times New Roman"/>
          <w:szCs w:val="21"/>
        </w:rPr>
      </w:pPr>
      <w:r>
        <w:rPr>
          <w:rFonts w:ascii="Times New Roman" w:hAnsi="Times New Roman" w:eastAsia="仿宋" w:cs="Times New Roman"/>
          <w:szCs w:val="21"/>
        </w:rPr>
        <w:t>究其原因，这是因为社会精英较普通劳动力很可能掌握更多的信息，也即其对体制部门的比较优势了解更为充分，那么在理性人假设下，如果</w:t>
      </w:r>
      <w:r>
        <w:rPr>
          <w:rFonts w:hint="eastAsia" w:ascii="Times New Roman" w:hAnsi="Times New Roman" w:eastAsia="仿宋" w:cs="Times New Roman"/>
          <w:szCs w:val="21"/>
        </w:rPr>
        <w:t>显性</w:t>
      </w:r>
      <w:r>
        <w:rPr>
          <w:rFonts w:ascii="Times New Roman" w:hAnsi="Times New Roman" w:eastAsia="仿宋" w:cs="Times New Roman"/>
          <w:szCs w:val="21"/>
        </w:rPr>
        <w:t>体制引力越高，其就越倾向于进入体制部门从业。更进一步地，精英配置扭曲为何抑制企业生产率也承接以上逻辑：由于体制部门的关系网优势和超额报酬优势是体制引力的重要组成部分，那么掌握体制部门比较优势信息的精英进入体制部门后为了获取其预期中所应享有的这两类优势，就会偏向于寻租而不是风险性创新活动。</w:t>
      </w:r>
    </w:p>
    <w:p>
      <w:pPr>
        <w:widowControl/>
        <w:jc w:val="left"/>
        <w:rPr>
          <w:rFonts w:ascii="Times New Roman" w:hAnsi="Times New Roman" w:eastAsia="仿宋" w:cs="Times New Roman"/>
          <w:sz w:val="18"/>
          <w:szCs w:val="18"/>
        </w:rPr>
      </w:pPr>
    </w:p>
    <w:p>
      <w:pPr>
        <w:jc w:val="center"/>
        <w:rPr>
          <w:rFonts w:ascii="黑体" w:hAnsi="黑体" w:eastAsia="黑体" w:cs="黑体"/>
          <w:sz w:val="18"/>
          <w:szCs w:val="18"/>
        </w:rPr>
      </w:pPr>
      <w:r>
        <w:rPr>
          <w:rFonts w:hint="eastAsia" w:ascii="黑体" w:hAnsi="黑体" w:eastAsia="黑体" w:cs="黑体"/>
          <w:sz w:val="18"/>
          <w:szCs w:val="18"/>
        </w:rPr>
        <w:t>表Ⅶ1  体制引力、高管能力误置与企业TFP</w:t>
      </w:r>
    </w:p>
    <w:tbl>
      <w:tblPr>
        <w:tblStyle w:val="14"/>
        <w:tblW w:w="5000"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1679"/>
        <w:gridCol w:w="1681"/>
        <w:gridCol w:w="1778"/>
        <w:gridCol w:w="1774"/>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44" w:type="pct"/>
            <w:tcBorders>
              <w:bottom w:val="nil"/>
              <w:right w:val="nil"/>
            </w:tcBorders>
          </w:tcPr>
          <w:p>
            <w:pPr>
              <w:jc w:val="center"/>
              <w:rPr>
                <w:rFonts w:ascii="Times New Roman" w:hAnsi="Times New Roman" w:eastAsia="仿宋" w:cs="Times New Roman"/>
                <w:sz w:val="15"/>
                <w:szCs w:val="15"/>
              </w:rPr>
            </w:pPr>
          </w:p>
        </w:tc>
        <w:tc>
          <w:tcPr>
            <w:tcW w:w="985" w:type="pct"/>
            <w:tcBorders>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（1）</w:t>
            </w:r>
          </w:p>
        </w:tc>
        <w:tc>
          <w:tcPr>
            <w:tcW w:w="986" w:type="pct"/>
            <w:tcBorders>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（2）</w:t>
            </w:r>
          </w:p>
        </w:tc>
        <w:tc>
          <w:tcPr>
            <w:tcW w:w="1043" w:type="pct"/>
            <w:tcBorders>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（3）</w:t>
            </w:r>
          </w:p>
        </w:tc>
        <w:tc>
          <w:tcPr>
            <w:tcW w:w="1040" w:type="pct"/>
            <w:tcBorders>
              <w:left w:val="nil"/>
              <w:bottom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（4）</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44" w:type="pct"/>
            <w:tcBorders>
              <w:top w:val="nil"/>
              <w:bottom w:val="single" w:color="auto" w:sz="4" w:space="0"/>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变量</w:t>
            </w:r>
          </w:p>
        </w:tc>
        <w:tc>
          <w:tcPr>
            <w:tcW w:w="985" w:type="pct"/>
            <w:tcBorders>
              <w:top w:val="nil"/>
              <w:left w:val="nil"/>
              <w:bottom w:val="single" w:color="auto" w:sz="4" w:space="0"/>
              <w:right w:val="nil"/>
            </w:tcBorders>
          </w:tcPr>
          <w:p>
            <w:pPr>
              <w:jc w:val="center"/>
              <w:rPr>
                <w:rFonts w:ascii="Times New Roman" w:hAnsi="Times New Roman" w:eastAsia="仿宋" w:cs="Times New Roman"/>
                <w:i/>
                <w:iCs/>
                <w:sz w:val="15"/>
                <w:szCs w:val="15"/>
              </w:rPr>
            </w:pPr>
            <w:r>
              <w:rPr>
                <w:rFonts w:ascii="Times New Roman" w:hAnsi="Times New Roman" w:eastAsia="仿宋" w:cs="Times New Roman"/>
                <w:i/>
                <w:iCs/>
                <w:sz w:val="15"/>
                <w:szCs w:val="15"/>
              </w:rPr>
              <w:t>alloc_manage</w:t>
            </w:r>
          </w:p>
        </w:tc>
        <w:tc>
          <w:tcPr>
            <w:tcW w:w="986" w:type="pct"/>
            <w:tcBorders>
              <w:top w:val="nil"/>
              <w:left w:val="nil"/>
              <w:bottom w:val="single" w:color="auto" w:sz="4" w:space="0"/>
              <w:right w:val="nil"/>
            </w:tcBorders>
          </w:tcPr>
          <w:p>
            <w:pPr>
              <w:jc w:val="center"/>
              <w:rPr>
                <w:rFonts w:ascii="Times New Roman" w:hAnsi="Times New Roman" w:eastAsia="仿宋" w:cs="Times New Roman"/>
                <w:i/>
                <w:iCs/>
                <w:sz w:val="15"/>
                <w:szCs w:val="15"/>
              </w:rPr>
            </w:pPr>
            <w:r>
              <w:rPr>
                <w:rFonts w:ascii="Times New Roman" w:hAnsi="Times New Roman" w:eastAsia="仿宋" w:cs="Times New Roman"/>
                <w:i/>
                <w:iCs/>
                <w:sz w:val="15"/>
                <w:szCs w:val="15"/>
              </w:rPr>
              <w:t>alloc_manage</w:t>
            </w:r>
          </w:p>
        </w:tc>
        <w:tc>
          <w:tcPr>
            <w:tcW w:w="1043" w:type="pct"/>
            <w:tcBorders>
              <w:top w:val="nil"/>
              <w:left w:val="nil"/>
              <w:bottom w:val="single" w:color="auto" w:sz="4" w:space="0"/>
              <w:right w:val="nil"/>
            </w:tcBorders>
          </w:tcPr>
          <w:p>
            <w:pPr>
              <w:jc w:val="center"/>
              <w:rPr>
                <w:rFonts w:ascii="Times New Roman" w:hAnsi="Times New Roman" w:eastAsia="仿宋" w:cs="Times New Roman"/>
                <w:i/>
                <w:iCs/>
                <w:sz w:val="15"/>
                <w:szCs w:val="15"/>
              </w:rPr>
            </w:pPr>
            <w:r>
              <w:rPr>
                <w:rFonts w:ascii="Times New Roman" w:hAnsi="Times New Roman" w:eastAsia="仿宋" w:cs="Times New Roman"/>
                <w:i/>
                <w:iCs/>
                <w:sz w:val="15"/>
                <w:szCs w:val="15"/>
              </w:rPr>
              <w:t>op</w:t>
            </w:r>
          </w:p>
        </w:tc>
        <w:tc>
          <w:tcPr>
            <w:tcW w:w="1040" w:type="pct"/>
            <w:tcBorders>
              <w:top w:val="nil"/>
              <w:left w:val="nil"/>
              <w:bottom w:val="single" w:color="auto" w:sz="4" w:space="0"/>
            </w:tcBorders>
          </w:tcPr>
          <w:p>
            <w:pPr>
              <w:jc w:val="center"/>
              <w:rPr>
                <w:rFonts w:ascii="Times New Roman" w:hAnsi="Times New Roman" w:eastAsia="仿宋" w:cs="Times New Roman"/>
                <w:i/>
                <w:iCs/>
                <w:sz w:val="15"/>
                <w:szCs w:val="15"/>
              </w:rPr>
            </w:pPr>
            <w:r>
              <w:rPr>
                <w:rFonts w:ascii="Times New Roman" w:hAnsi="Times New Roman" w:eastAsia="仿宋" w:cs="Times New Roman"/>
                <w:i/>
                <w:iCs/>
                <w:sz w:val="15"/>
                <w:szCs w:val="15"/>
              </w:rPr>
              <w:t>op</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44" w:type="pct"/>
            <w:tcBorders>
              <w:top w:val="single" w:color="auto" w:sz="4" w:space="0"/>
              <w:bottom w:val="nil"/>
              <w:right w:val="nil"/>
            </w:tcBorders>
          </w:tcPr>
          <w:p>
            <w:pPr>
              <w:jc w:val="center"/>
              <w:rPr>
                <w:rFonts w:ascii="Times New Roman" w:hAnsi="Times New Roman" w:eastAsia="仿宋" w:cs="Times New Roman"/>
                <w:i/>
                <w:iCs/>
                <w:sz w:val="15"/>
                <w:szCs w:val="15"/>
              </w:rPr>
            </w:pPr>
            <w:r>
              <w:rPr>
                <w:rFonts w:ascii="Times New Roman" w:hAnsi="Times New Roman" w:eastAsia="仿宋" w:cs="Times New Roman"/>
                <w:i/>
                <w:iCs/>
                <w:sz w:val="15"/>
                <w:szCs w:val="15"/>
              </w:rPr>
              <w:t>gravity</w:t>
            </w:r>
          </w:p>
        </w:tc>
        <w:tc>
          <w:tcPr>
            <w:tcW w:w="985" w:type="pct"/>
            <w:tcBorders>
              <w:top w:val="single" w:color="auto" w:sz="4" w:space="0"/>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0.913***</w:t>
            </w:r>
          </w:p>
        </w:tc>
        <w:tc>
          <w:tcPr>
            <w:tcW w:w="986" w:type="pct"/>
            <w:tcBorders>
              <w:top w:val="single" w:color="auto" w:sz="4" w:space="0"/>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0.958***</w:t>
            </w:r>
          </w:p>
        </w:tc>
        <w:tc>
          <w:tcPr>
            <w:tcW w:w="1043" w:type="pct"/>
            <w:tcBorders>
              <w:top w:val="single" w:color="auto" w:sz="4" w:space="0"/>
              <w:left w:val="nil"/>
              <w:bottom w:val="nil"/>
              <w:right w:val="nil"/>
            </w:tcBorders>
          </w:tcPr>
          <w:p>
            <w:pPr>
              <w:jc w:val="center"/>
              <w:rPr>
                <w:rFonts w:ascii="Times New Roman" w:hAnsi="Times New Roman" w:eastAsia="仿宋" w:cs="Times New Roman"/>
                <w:sz w:val="15"/>
                <w:szCs w:val="15"/>
              </w:rPr>
            </w:pPr>
          </w:p>
        </w:tc>
        <w:tc>
          <w:tcPr>
            <w:tcW w:w="1040" w:type="pct"/>
            <w:tcBorders>
              <w:top w:val="single" w:color="auto" w:sz="4" w:space="0"/>
              <w:left w:val="nil"/>
              <w:bottom w:val="nil"/>
            </w:tcBorders>
          </w:tcPr>
          <w:p>
            <w:pPr>
              <w:jc w:val="center"/>
              <w:rPr>
                <w:rFonts w:ascii="Times New Roman" w:hAnsi="Times New Roman" w:eastAsia="仿宋" w:cs="Times New Roman"/>
                <w:sz w:val="15"/>
                <w:szCs w:val="15"/>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44" w:type="pct"/>
            <w:tcBorders>
              <w:top w:val="nil"/>
              <w:bottom w:val="nil"/>
              <w:right w:val="nil"/>
            </w:tcBorders>
          </w:tcPr>
          <w:p>
            <w:pPr>
              <w:jc w:val="center"/>
              <w:rPr>
                <w:rFonts w:ascii="Times New Roman" w:hAnsi="Times New Roman" w:eastAsia="仿宋" w:cs="Times New Roman"/>
                <w:i/>
                <w:iCs/>
                <w:sz w:val="15"/>
                <w:szCs w:val="15"/>
              </w:rPr>
            </w:pPr>
          </w:p>
        </w:tc>
        <w:tc>
          <w:tcPr>
            <w:tcW w:w="985"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(0.283)</w:t>
            </w:r>
          </w:p>
        </w:tc>
        <w:tc>
          <w:tcPr>
            <w:tcW w:w="986"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(0.283)</w:t>
            </w:r>
          </w:p>
        </w:tc>
        <w:tc>
          <w:tcPr>
            <w:tcW w:w="1043" w:type="pct"/>
            <w:tcBorders>
              <w:top w:val="nil"/>
              <w:left w:val="nil"/>
              <w:bottom w:val="nil"/>
              <w:right w:val="nil"/>
            </w:tcBorders>
          </w:tcPr>
          <w:p>
            <w:pPr>
              <w:jc w:val="center"/>
              <w:rPr>
                <w:rFonts w:ascii="Times New Roman" w:hAnsi="Times New Roman" w:eastAsia="仿宋" w:cs="Times New Roman"/>
                <w:sz w:val="15"/>
                <w:szCs w:val="15"/>
              </w:rPr>
            </w:pPr>
          </w:p>
        </w:tc>
        <w:tc>
          <w:tcPr>
            <w:tcW w:w="1040" w:type="pct"/>
            <w:tcBorders>
              <w:top w:val="nil"/>
              <w:left w:val="nil"/>
              <w:bottom w:val="nil"/>
            </w:tcBorders>
          </w:tcPr>
          <w:p>
            <w:pPr>
              <w:jc w:val="center"/>
              <w:rPr>
                <w:rFonts w:ascii="Times New Roman" w:hAnsi="Times New Roman" w:eastAsia="仿宋" w:cs="Times New Roman"/>
                <w:sz w:val="15"/>
                <w:szCs w:val="15"/>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44" w:type="pct"/>
            <w:tcBorders>
              <w:top w:val="nil"/>
              <w:bottom w:val="nil"/>
              <w:right w:val="nil"/>
            </w:tcBorders>
          </w:tcPr>
          <w:p>
            <w:pPr>
              <w:jc w:val="center"/>
              <w:rPr>
                <w:rFonts w:ascii="Times New Roman" w:hAnsi="Times New Roman" w:eastAsia="仿宋" w:cs="Times New Roman"/>
                <w:i/>
                <w:iCs/>
                <w:sz w:val="15"/>
                <w:szCs w:val="15"/>
              </w:rPr>
            </w:pPr>
            <w:r>
              <w:rPr>
                <w:rFonts w:ascii="Times New Roman" w:hAnsi="Times New Roman" w:eastAsia="仿宋" w:cs="Times New Roman"/>
                <w:i/>
                <w:iCs/>
                <w:sz w:val="15"/>
                <w:szCs w:val="15"/>
              </w:rPr>
              <w:t>alloc_manage</w:t>
            </w:r>
          </w:p>
        </w:tc>
        <w:tc>
          <w:tcPr>
            <w:tcW w:w="985" w:type="pct"/>
            <w:tcBorders>
              <w:top w:val="nil"/>
              <w:left w:val="nil"/>
              <w:bottom w:val="nil"/>
              <w:right w:val="nil"/>
            </w:tcBorders>
          </w:tcPr>
          <w:p>
            <w:pPr>
              <w:jc w:val="center"/>
              <w:rPr>
                <w:rFonts w:ascii="Times New Roman" w:hAnsi="Times New Roman" w:eastAsia="仿宋" w:cs="Times New Roman"/>
                <w:sz w:val="15"/>
                <w:szCs w:val="15"/>
              </w:rPr>
            </w:pPr>
          </w:p>
        </w:tc>
        <w:tc>
          <w:tcPr>
            <w:tcW w:w="986" w:type="pct"/>
            <w:tcBorders>
              <w:top w:val="nil"/>
              <w:left w:val="nil"/>
              <w:bottom w:val="nil"/>
              <w:right w:val="nil"/>
            </w:tcBorders>
          </w:tcPr>
          <w:p>
            <w:pPr>
              <w:jc w:val="center"/>
              <w:rPr>
                <w:rFonts w:ascii="Times New Roman" w:hAnsi="Times New Roman" w:eastAsia="仿宋" w:cs="Times New Roman"/>
                <w:sz w:val="15"/>
                <w:szCs w:val="15"/>
              </w:rPr>
            </w:pPr>
          </w:p>
        </w:tc>
        <w:tc>
          <w:tcPr>
            <w:tcW w:w="1043"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-0.01</w:t>
            </w:r>
            <w:r>
              <w:rPr>
                <w:rFonts w:hint="eastAsia" w:ascii="Times New Roman" w:hAnsi="Times New Roman" w:eastAsia="仿宋" w:cs="Times New Roman"/>
                <w:sz w:val="15"/>
                <w:szCs w:val="15"/>
              </w:rPr>
              <w:t>0</w:t>
            </w:r>
            <w:r>
              <w:rPr>
                <w:rFonts w:ascii="Times New Roman" w:hAnsi="Times New Roman" w:eastAsia="仿宋" w:cs="Times New Roman"/>
                <w:sz w:val="15"/>
                <w:szCs w:val="15"/>
              </w:rPr>
              <w:t>**</w:t>
            </w:r>
          </w:p>
        </w:tc>
        <w:tc>
          <w:tcPr>
            <w:tcW w:w="1040" w:type="pct"/>
            <w:tcBorders>
              <w:top w:val="nil"/>
              <w:left w:val="nil"/>
              <w:bottom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-0.00</w:t>
            </w:r>
            <w:r>
              <w:rPr>
                <w:rFonts w:hint="eastAsia" w:ascii="Times New Roman" w:hAnsi="Times New Roman" w:eastAsia="仿宋" w:cs="Times New Roman"/>
                <w:sz w:val="15"/>
                <w:szCs w:val="15"/>
              </w:rPr>
              <w:t>6</w:t>
            </w:r>
            <w:r>
              <w:rPr>
                <w:rFonts w:ascii="Times New Roman" w:hAnsi="Times New Roman" w:eastAsia="仿宋" w:cs="Times New Roman"/>
                <w:sz w:val="15"/>
                <w:szCs w:val="15"/>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44" w:type="pct"/>
            <w:tcBorders>
              <w:top w:val="nil"/>
              <w:bottom w:val="nil"/>
              <w:right w:val="nil"/>
            </w:tcBorders>
          </w:tcPr>
          <w:p>
            <w:pPr>
              <w:jc w:val="center"/>
              <w:rPr>
                <w:rFonts w:ascii="Times New Roman" w:hAnsi="Times New Roman" w:eastAsia="仿宋" w:cs="Times New Roman"/>
                <w:i/>
                <w:iCs/>
                <w:sz w:val="15"/>
                <w:szCs w:val="15"/>
              </w:rPr>
            </w:pPr>
          </w:p>
        </w:tc>
        <w:tc>
          <w:tcPr>
            <w:tcW w:w="985" w:type="pct"/>
            <w:tcBorders>
              <w:top w:val="nil"/>
              <w:left w:val="nil"/>
              <w:bottom w:val="nil"/>
              <w:right w:val="nil"/>
            </w:tcBorders>
          </w:tcPr>
          <w:p>
            <w:pPr>
              <w:jc w:val="center"/>
              <w:rPr>
                <w:rFonts w:ascii="Times New Roman" w:hAnsi="Times New Roman" w:eastAsia="仿宋" w:cs="Times New Roman"/>
                <w:sz w:val="15"/>
                <w:szCs w:val="15"/>
              </w:rPr>
            </w:pPr>
          </w:p>
        </w:tc>
        <w:tc>
          <w:tcPr>
            <w:tcW w:w="986" w:type="pct"/>
            <w:tcBorders>
              <w:top w:val="nil"/>
              <w:left w:val="nil"/>
              <w:bottom w:val="nil"/>
              <w:right w:val="nil"/>
            </w:tcBorders>
          </w:tcPr>
          <w:p>
            <w:pPr>
              <w:jc w:val="center"/>
              <w:rPr>
                <w:rFonts w:ascii="Times New Roman" w:hAnsi="Times New Roman" w:eastAsia="仿宋" w:cs="Times New Roman"/>
                <w:sz w:val="15"/>
                <w:szCs w:val="15"/>
              </w:rPr>
            </w:pPr>
          </w:p>
        </w:tc>
        <w:tc>
          <w:tcPr>
            <w:tcW w:w="1043"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(0.00</w:t>
            </w:r>
            <w:r>
              <w:rPr>
                <w:rFonts w:hint="eastAsia" w:ascii="Times New Roman" w:hAnsi="Times New Roman" w:eastAsia="仿宋" w:cs="Times New Roman"/>
                <w:sz w:val="15"/>
                <w:szCs w:val="15"/>
              </w:rPr>
              <w:t>4</w:t>
            </w:r>
            <w:r>
              <w:rPr>
                <w:rFonts w:ascii="Times New Roman" w:hAnsi="Times New Roman" w:eastAsia="仿宋" w:cs="Times New Roman"/>
                <w:sz w:val="15"/>
                <w:szCs w:val="15"/>
              </w:rPr>
              <w:t>)</w:t>
            </w:r>
          </w:p>
        </w:tc>
        <w:tc>
          <w:tcPr>
            <w:tcW w:w="1040" w:type="pct"/>
            <w:tcBorders>
              <w:top w:val="nil"/>
              <w:left w:val="nil"/>
              <w:bottom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(0.00</w:t>
            </w:r>
            <w:r>
              <w:rPr>
                <w:rFonts w:hint="eastAsia" w:ascii="Times New Roman" w:hAnsi="Times New Roman" w:eastAsia="仿宋" w:cs="Times New Roman"/>
                <w:sz w:val="15"/>
                <w:szCs w:val="15"/>
              </w:rPr>
              <w:t>2</w:t>
            </w:r>
            <w:r>
              <w:rPr>
                <w:rFonts w:ascii="Times New Roman" w:hAnsi="Times New Roman" w:eastAsia="仿宋" w:cs="Times New Roman"/>
                <w:sz w:val="15"/>
                <w:szCs w:val="15"/>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44" w:type="pct"/>
            <w:tcBorders>
              <w:top w:val="nil"/>
              <w:bottom w:val="nil"/>
              <w:right w:val="nil"/>
            </w:tcBorders>
          </w:tcPr>
          <w:p>
            <w:pPr>
              <w:jc w:val="center"/>
              <w:rPr>
                <w:rFonts w:ascii="Times New Roman" w:hAnsi="Times New Roman" w:eastAsia="仿宋" w:cs="Times New Roman"/>
                <w:i/>
                <w:iCs/>
                <w:sz w:val="15"/>
                <w:szCs w:val="15"/>
              </w:rPr>
            </w:pPr>
            <w:r>
              <w:rPr>
                <w:rFonts w:ascii="Times New Roman" w:hAnsi="Times New Roman" w:eastAsia="仿宋" w:cs="Times New Roman"/>
                <w:sz w:val="15"/>
                <w:szCs w:val="15"/>
              </w:rPr>
              <w:t>控制变量</w:t>
            </w:r>
          </w:p>
        </w:tc>
        <w:tc>
          <w:tcPr>
            <w:tcW w:w="985"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w:t>
            </w:r>
          </w:p>
        </w:tc>
        <w:tc>
          <w:tcPr>
            <w:tcW w:w="986"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w:t>
            </w:r>
          </w:p>
        </w:tc>
        <w:tc>
          <w:tcPr>
            <w:tcW w:w="1043"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w:t>
            </w:r>
          </w:p>
        </w:tc>
        <w:tc>
          <w:tcPr>
            <w:tcW w:w="1040" w:type="pct"/>
            <w:tcBorders>
              <w:top w:val="nil"/>
              <w:left w:val="nil"/>
              <w:bottom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44" w:type="pct"/>
            <w:tcBorders>
              <w:top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企业固定效应</w:t>
            </w:r>
          </w:p>
        </w:tc>
        <w:tc>
          <w:tcPr>
            <w:tcW w:w="985"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w:t>
            </w:r>
          </w:p>
        </w:tc>
        <w:tc>
          <w:tcPr>
            <w:tcW w:w="986"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w:t>
            </w:r>
          </w:p>
        </w:tc>
        <w:tc>
          <w:tcPr>
            <w:tcW w:w="1043"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w:t>
            </w:r>
          </w:p>
        </w:tc>
        <w:tc>
          <w:tcPr>
            <w:tcW w:w="1040" w:type="pct"/>
            <w:tcBorders>
              <w:top w:val="nil"/>
              <w:left w:val="nil"/>
              <w:bottom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44" w:type="pct"/>
            <w:tcBorders>
              <w:top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年份固定效应</w:t>
            </w:r>
          </w:p>
        </w:tc>
        <w:tc>
          <w:tcPr>
            <w:tcW w:w="985"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w:t>
            </w:r>
          </w:p>
        </w:tc>
        <w:tc>
          <w:tcPr>
            <w:tcW w:w="986"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w:t>
            </w:r>
          </w:p>
        </w:tc>
        <w:tc>
          <w:tcPr>
            <w:tcW w:w="1043"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w:t>
            </w:r>
          </w:p>
        </w:tc>
        <w:tc>
          <w:tcPr>
            <w:tcW w:w="1040" w:type="pct"/>
            <w:tcBorders>
              <w:top w:val="nil"/>
              <w:left w:val="nil"/>
              <w:bottom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44" w:type="pct"/>
            <w:tcBorders>
              <w:top w:val="nil"/>
              <w:bottom w:val="nil"/>
              <w:right w:val="nil"/>
            </w:tcBorders>
          </w:tcPr>
          <w:p>
            <w:pPr>
              <w:jc w:val="center"/>
              <w:rPr>
                <w:rFonts w:ascii="Times New Roman" w:hAnsi="Times New Roman" w:eastAsia="仿宋" w:cs="Times New Roman"/>
                <w:sz w:val="15"/>
                <w:szCs w:val="15"/>
                <w:vertAlign w:val="superscript"/>
              </w:rPr>
            </w:pPr>
            <w:r>
              <w:rPr>
                <w:rFonts w:ascii="Times New Roman" w:hAnsi="Times New Roman" w:eastAsia="仿宋" w:cs="Times New Roman"/>
                <w:sz w:val="15"/>
                <w:szCs w:val="15"/>
              </w:rPr>
              <w:t>R</w:t>
            </w:r>
            <w:r>
              <w:rPr>
                <w:rFonts w:ascii="Times New Roman" w:hAnsi="Times New Roman" w:eastAsia="仿宋" w:cs="Times New Roman"/>
                <w:sz w:val="15"/>
                <w:szCs w:val="15"/>
                <w:vertAlign w:val="superscript"/>
              </w:rPr>
              <w:t>2</w:t>
            </w:r>
          </w:p>
        </w:tc>
        <w:tc>
          <w:tcPr>
            <w:tcW w:w="1679" w:type="dxa"/>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0.490</w:t>
            </w:r>
          </w:p>
        </w:tc>
        <w:tc>
          <w:tcPr>
            <w:tcW w:w="1681" w:type="dxa"/>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0.510</w:t>
            </w:r>
          </w:p>
        </w:tc>
        <w:tc>
          <w:tcPr>
            <w:tcW w:w="1043" w:type="pct"/>
            <w:tcBorders>
              <w:top w:val="nil"/>
              <w:left w:val="nil"/>
              <w:bottom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0.570</w:t>
            </w:r>
          </w:p>
        </w:tc>
        <w:tc>
          <w:tcPr>
            <w:tcW w:w="1040" w:type="pct"/>
            <w:tcBorders>
              <w:top w:val="nil"/>
              <w:left w:val="nil"/>
              <w:bottom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0.663</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44" w:type="pct"/>
            <w:tcBorders>
              <w:top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N</w:t>
            </w:r>
          </w:p>
        </w:tc>
        <w:tc>
          <w:tcPr>
            <w:tcW w:w="1679" w:type="dxa"/>
            <w:tcBorders>
              <w:top w:val="nil"/>
              <w:left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556</w:t>
            </w:r>
          </w:p>
        </w:tc>
        <w:tc>
          <w:tcPr>
            <w:tcW w:w="1681" w:type="dxa"/>
            <w:tcBorders>
              <w:top w:val="nil"/>
              <w:left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556</w:t>
            </w:r>
          </w:p>
        </w:tc>
        <w:tc>
          <w:tcPr>
            <w:tcW w:w="1043" w:type="pct"/>
            <w:tcBorders>
              <w:top w:val="nil"/>
              <w:left w:val="nil"/>
              <w:righ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33705</w:t>
            </w:r>
          </w:p>
        </w:tc>
        <w:tc>
          <w:tcPr>
            <w:tcW w:w="1040" w:type="pct"/>
            <w:tcBorders>
              <w:top w:val="nil"/>
              <w:left w:val="nil"/>
            </w:tcBorders>
          </w:tcPr>
          <w:p>
            <w:pPr>
              <w:jc w:val="center"/>
              <w:rPr>
                <w:rFonts w:ascii="Times New Roman" w:hAnsi="Times New Roman" w:eastAsia="仿宋" w:cs="Times New Roman"/>
                <w:sz w:val="15"/>
                <w:szCs w:val="15"/>
              </w:rPr>
            </w:pPr>
            <w:r>
              <w:rPr>
                <w:rFonts w:ascii="Times New Roman" w:hAnsi="Times New Roman" w:eastAsia="仿宋" w:cs="Times New Roman"/>
                <w:sz w:val="15"/>
                <w:szCs w:val="15"/>
              </w:rPr>
              <w:t>33576</w:t>
            </w:r>
          </w:p>
        </w:tc>
      </w:tr>
    </w:tbl>
    <w:p>
      <w:pPr>
        <w:widowControl/>
        <w:jc w:val="left"/>
        <w:rPr>
          <w:rFonts w:ascii="Times New Roman" w:hAnsi="Times New Roman" w:eastAsia="仿宋" w:cs="Times New Roman"/>
          <w:szCs w:val="21"/>
        </w:rPr>
      </w:pPr>
    </w:p>
    <w:p>
      <w:pPr>
        <w:jc w:val="center"/>
        <w:rPr>
          <w:rFonts w:ascii="楷体" w:hAnsi="楷体" w:eastAsia="楷体"/>
          <w:sz w:val="28"/>
          <w:szCs w:val="32"/>
        </w:rPr>
      </w:pPr>
      <w:r>
        <w:br w:type="page"/>
      </w:r>
      <w:r>
        <w:rPr>
          <w:rFonts w:hint="eastAsia" w:ascii="楷体" w:hAnsi="楷体" w:eastAsia="楷体"/>
          <w:sz w:val="28"/>
          <w:szCs w:val="32"/>
        </w:rPr>
        <w:t>参考文献</w:t>
      </w:r>
    </w:p>
    <w:p>
      <w:pPr>
        <w:widowControl/>
        <w:numPr>
          <w:ilvl w:val="0"/>
          <w:numId w:val="1"/>
        </w:numPr>
        <w:jc w:val="left"/>
        <w:rPr>
          <w:rFonts w:ascii="Times New Roman" w:hAnsi="Times New Roman" w:eastAsia="仿宋"/>
          <w:sz w:val="18"/>
          <w:szCs w:val="18"/>
        </w:rPr>
      </w:pPr>
      <w:r>
        <w:rPr>
          <w:rFonts w:ascii="Times New Roman" w:hAnsi="Times New Roman" w:eastAsia="仿宋"/>
          <w:sz w:val="18"/>
          <w:szCs w:val="18"/>
        </w:rPr>
        <w:t>Acemoglu，D.</w:t>
      </w:r>
      <w:r>
        <w:rPr>
          <w:rFonts w:hint="eastAsia" w:ascii="Times New Roman" w:hAnsi="Times New Roman" w:eastAsia="仿宋"/>
          <w:sz w:val="18"/>
          <w:szCs w:val="18"/>
        </w:rPr>
        <w:t>，</w:t>
      </w:r>
      <w:r>
        <w:rPr>
          <w:rFonts w:ascii="Times New Roman" w:hAnsi="Times New Roman" w:eastAsia="仿宋"/>
          <w:sz w:val="18"/>
          <w:szCs w:val="18"/>
        </w:rPr>
        <w:t xml:space="preserve"> “Reward Structures and the Allocation of Talent”，</w:t>
      </w:r>
      <w:r>
        <w:rPr>
          <w:rFonts w:ascii="Times New Roman" w:hAnsi="Times New Roman" w:eastAsia="仿宋"/>
          <w:i/>
          <w:iCs/>
          <w:sz w:val="18"/>
          <w:szCs w:val="18"/>
        </w:rPr>
        <w:t>European Economic Review</w:t>
      </w:r>
      <w:r>
        <w:rPr>
          <w:rFonts w:ascii="Times New Roman" w:hAnsi="Times New Roman" w:eastAsia="仿宋"/>
          <w:sz w:val="18"/>
          <w:szCs w:val="18"/>
        </w:rPr>
        <w:t>，1995，39(1)，17-33.</w:t>
      </w:r>
    </w:p>
    <w:p>
      <w:pPr>
        <w:widowControl/>
        <w:numPr>
          <w:ilvl w:val="0"/>
          <w:numId w:val="1"/>
        </w:numPr>
        <w:jc w:val="left"/>
        <w:rPr>
          <w:rFonts w:ascii="Times New Roman" w:hAnsi="Times New Roman" w:eastAsia="仿宋"/>
          <w:sz w:val="18"/>
          <w:szCs w:val="18"/>
        </w:rPr>
      </w:pPr>
      <w:r>
        <w:rPr>
          <w:rFonts w:ascii="Times New Roman" w:hAnsi="Times New Roman" w:eastAsia="仿宋"/>
          <w:sz w:val="18"/>
          <w:szCs w:val="18"/>
        </w:rPr>
        <w:t>Ackerberg</w:t>
      </w:r>
      <w:r>
        <w:rPr>
          <w:rFonts w:hint="eastAsia" w:ascii="Times New Roman" w:hAnsi="Times New Roman" w:eastAsia="仿宋"/>
          <w:sz w:val="18"/>
          <w:szCs w:val="18"/>
        </w:rPr>
        <w:t>，</w:t>
      </w:r>
      <w:r>
        <w:rPr>
          <w:rFonts w:ascii="Times New Roman" w:hAnsi="Times New Roman" w:eastAsia="仿宋"/>
          <w:sz w:val="18"/>
          <w:szCs w:val="18"/>
        </w:rPr>
        <w:t xml:space="preserve"> D., K.</w:t>
      </w:r>
      <w:r>
        <w:rPr>
          <w:rFonts w:hint="eastAsia" w:ascii="Times New Roman" w:hAnsi="Times New Roman" w:eastAsia="仿宋"/>
          <w:sz w:val="18"/>
          <w:szCs w:val="18"/>
        </w:rPr>
        <w:t xml:space="preserve"> </w:t>
      </w:r>
      <w:r>
        <w:rPr>
          <w:rFonts w:ascii="Times New Roman" w:hAnsi="Times New Roman" w:eastAsia="仿宋"/>
          <w:sz w:val="18"/>
          <w:szCs w:val="18"/>
        </w:rPr>
        <w:t>Caves，</w:t>
      </w:r>
      <w:r>
        <w:rPr>
          <w:rFonts w:hint="eastAsia" w:ascii="Times New Roman" w:hAnsi="Times New Roman" w:eastAsia="仿宋"/>
          <w:sz w:val="18"/>
          <w:szCs w:val="18"/>
        </w:rPr>
        <w:t xml:space="preserve">and </w:t>
      </w:r>
      <w:r>
        <w:rPr>
          <w:rFonts w:ascii="Times New Roman" w:hAnsi="Times New Roman" w:eastAsia="仿宋"/>
          <w:sz w:val="18"/>
          <w:szCs w:val="18"/>
        </w:rPr>
        <w:t xml:space="preserve">G. Frazer，“Identification Properties </w:t>
      </w:r>
      <w:r>
        <w:rPr>
          <w:rFonts w:hint="eastAsia" w:ascii="Times New Roman" w:hAnsi="Times New Roman" w:eastAsia="仿宋"/>
          <w:sz w:val="18"/>
          <w:szCs w:val="18"/>
        </w:rPr>
        <w:t>o</w:t>
      </w:r>
      <w:r>
        <w:rPr>
          <w:rFonts w:ascii="Times New Roman" w:hAnsi="Times New Roman" w:eastAsia="仿宋"/>
          <w:sz w:val="18"/>
          <w:szCs w:val="18"/>
        </w:rPr>
        <w:t>f Recent Production Function Estimators”，</w:t>
      </w:r>
      <w:r>
        <w:rPr>
          <w:rFonts w:ascii="Times New Roman" w:hAnsi="Times New Roman" w:eastAsia="仿宋"/>
          <w:i/>
          <w:iCs/>
          <w:sz w:val="18"/>
          <w:szCs w:val="18"/>
        </w:rPr>
        <w:t>Econometrica</w:t>
      </w:r>
      <w:r>
        <w:rPr>
          <w:rFonts w:hint="eastAsia" w:ascii="Times New Roman" w:hAnsi="Times New Roman" w:eastAsia="仿宋"/>
          <w:sz w:val="18"/>
          <w:szCs w:val="18"/>
        </w:rPr>
        <w:t>，</w:t>
      </w:r>
      <w:r>
        <w:rPr>
          <w:rFonts w:ascii="Times New Roman" w:hAnsi="Times New Roman" w:eastAsia="仿宋"/>
          <w:sz w:val="18"/>
          <w:szCs w:val="18"/>
        </w:rPr>
        <w:t xml:space="preserve"> 2015，83(6)，2411-2451.</w:t>
      </w:r>
    </w:p>
    <w:p>
      <w:pPr>
        <w:widowControl/>
        <w:numPr>
          <w:ilvl w:val="0"/>
          <w:numId w:val="1"/>
        </w:numPr>
        <w:jc w:val="left"/>
        <w:rPr>
          <w:rFonts w:ascii="Times New Roman" w:hAnsi="Times New Roman" w:eastAsia="仿宋"/>
          <w:sz w:val="18"/>
          <w:szCs w:val="18"/>
        </w:rPr>
      </w:pPr>
      <w:r>
        <w:rPr>
          <w:rFonts w:ascii="Times New Roman" w:hAnsi="Times New Roman" w:eastAsia="仿宋"/>
          <w:sz w:val="18"/>
          <w:szCs w:val="18"/>
        </w:rPr>
        <w:t>Alexeev, M.，T.</w:t>
      </w:r>
      <w:r>
        <w:rPr>
          <w:rFonts w:hint="eastAsia" w:ascii="Times New Roman" w:hAnsi="Times New Roman" w:eastAsia="仿宋"/>
          <w:sz w:val="18"/>
          <w:szCs w:val="18"/>
        </w:rPr>
        <w:t xml:space="preserve"> </w:t>
      </w:r>
      <w:r>
        <w:rPr>
          <w:rFonts w:ascii="Times New Roman" w:hAnsi="Times New Roman" w:eastAsia="仿宋"/>
          <w:sz w:val="18"/>
          <w:szCs w:val="18"/>
        </w:rPr>
        <w:t>Natkhov，</w:t>
      </w:r>
      <w:r>
        <w:rPr>
          <w:rFonts w:hint="eastAsia" w:ascii="Times New Roman" w:hAnsi="Times New Roman" w:eastAsia="仿宋"/>
          <w:sz w:val="18"/>
          <w:szCs w:val="18"/>
        </w:rPr>
        <w:t xml:space="preserve">and </w:t>
      </w:r>
      <w:r>
        <w:rPr>
          <w:rFonts w:ascii="Times New Roman" w:hAnsi="Times New Roman" w:eastAsia="仿宋"/>
          <w:sz w:val="18"/>
          <w:szCs w:val="18"/>
        </w:rPr>
        <w:t>L.</w:t>
      </w:r>
      <w:r>
        <w:rPr>
          <w:rFonts w:hint="eastAsia" w:ascii="Times New Roman" w:hAnsi="Times New Roman" w:eastAsia="仿宋"/>
          <w:sz w:val="18"/>
          <w:szCs w:val="18"/>
        </w:rPr>
        <w:t xml:space="preserve"> </w:t>
      </w:r>
      <w:r>
        <w:rPr>
          <w:rFonts w:ascii="Times New Roman" w:hAnsi="Times New Roman" w:eastAsia="仿宋"/>
          <w:sz w:val="18"/>
          <w:szCs w:val="18"/>
        </w:rPr>
        <w:t>Polishchuk，“Institutions and the Allocation of Talent: Evidence from Russian Regions”，SSRN Electronic Journal，2019.</w:t>
      </w:r>
    </w:p>
    <w:p>
      <w:pPr>
        <w:widowControl/>
        <w:numPr>
          <w:ilvl w:val="0"/>
          <w:numId w:val="1"/>
        </w:numPr>
        <w:jc w:val="left"/>
        <w:rPr>
          <w:rFonts w:ascii="Times New Roman" w:hAnsi="Times New Roman" w:eastAsia="仿宋"/>
          <w:sz w:val="18"/>
          <w:szCs w:val="18"/>
        </w:rPr>
      </w:pPr>
      <w:r>
        <w:rPr>
          <w:rFonts w:ascii="Times New Roman" w:hAnsi="Times New Roman" w:eastAsia="仿宋"/>
          <w:sz w:val="18"/>
          <w:szCs w:val="18"/>
        </w:rPr>
        <w:t>Brandt，L.，J. V.</w:t>
      </w:r>
      <w:r>
        <w:rPr>
          <w:rFonts w:hint="eastAsia" w:ascii="Times New Roman" w:hAnsi="Times New Roman" w:eastAsia="仿宋"/>
          <w:sz w:val="18"/>
          <w:szCs w:val="18"/>
        </w:rPr>
        <w:t xml:space="preserve"> </w:t>
      </w:r>
      <w:r>
        <w:rPr>
          <w:rFonts w:ascii="Times New Roman" w:hAnsi="Times New Roman" w:eastAsia="仿宋"/>
          <w:sz w:val="18"/>
          <w:szCs w:val="18"/>
        </w:rPr>
        <w:t>Biesebroeck，</w:t>
      </w:r>
      <w:r>
        <w:rPr>
          <w:rFonts w:hint="eastAsia" w:ascii="Times New Roman" w:hAnsi="Times New Roman" w:eastAsia="仿宋"/>
          <w:sz w:val="18"/>
          <w:szCs w:val="18"/>
        </w:rPr>
        <w:t>a</w:t>
      </w:r>
      <w:r>
        <w:rPr>
          <w:rFonts w:ascii="Times New Roman" w:hAnsi="Times New Roman" w:eastAsia="仿宋"/>
          <w:sz w:val="18"/>
          <w:szCs w:val="18"/>
        </w:rPr>
        <w:t>nd Y. Zhang，“Creative Accounting or Creative Destruction？Firm-Level Productivity Growth in Chinese Manufacturing”，</w:t>
      </w:r>
      <w:r>
        <w:rPr>
          <w:rFonts w:ascii="Times New Roman" w:hAnsi="Times New Roman" w:eastAsia="仿宋"/>
          <w:i/>
          <w:iCs/>
          <w:sz w:val="18"/>
          <w:szCs w:val="18"/>
        </w:rPr>
        <w:t>Journal of Development Economics</w:t>
      </w:r>
      <w:r>
        <w:rPr>
          <w:rFonts w:ascii="Times New Roman" w:hAnsi="Times New Roman" w:eastAsia="仿宋"/>
          <w:sz w:val="18"/>
          <w:szCs w:val="18"/>
        </w:rPr>
        <w:t>，2012，97(2)，339-351.</w:t>
      </w:r>
    </w:p>
    <w:p>
      <w:pPr>
        <w:widowControl/>
        <w:numPr>
          <w:ilvl w:val="0"/>
          <w:numId w:val="1"/>
        </w:numPr>
        <w:jc w:val="left"/>
        <w:rPr>
          <w:rFonts w:ascii="Times New Roman" w:hAnsi="Times New Roman" w:eastAsia="仿宋"/>
          <w:sz w:val="18"/>
          <w:szCs w:val="18"/>
        </w:rPr>
      </w:pPr>
      <w:r>
        <w:rPr>
          <w:rFonts w:ascii="Times New Roman" w:hAnsi="Times New Roman" w:eastAsia="仿宋"/>
          <w:sz w:val="18"/>
          <w:szCs w:val="18"/>
        </w:rPr>
        <w:t>李世刚、尹恒</w:t>
      </w:r>
      <w:r>
        <w:rPr>
          <w:rFonts w:hint="eastAsia" w:ascii="Times New Roman" w:hAnsi="Times New Roman" w:eastAsia="仿宋"/>
          <w:sz w:val="18"/>
          <w:szCs w:val="18"/>
        </w:rPr>
        <w:t>，“</w:t>
      </w:r>
      <w:r>
        <w:rPr>
          <w:rFonts w:ascii="Times New Roman" w:hAnsi="Times New Roman" w:eastAsia="仿宋"/>
          <w:sz w:val="18"/>
          <w:szCs w:val="18"/>
        </w:rPr>
        <w:t>政府-企业间人才配置与经济增长——基于中国地级市数据的经验研究</w:t>
      </w:r>
      <w:r>
        <w:rPr>
          <w:rFonts w:hint="eastAsia" w:ascii="Times New Roman" w:hAnsi="Times New Roman" w:eastAsia="仿宋"/>
          <w:sz w:val="18"/>
          <w:szCs w:val="18"/>
        </w:rPr>
        <w:t>”</w:t>
      </w:r>
      <w:r>
        <w:rPr>
          <w:rFonts w:ascii="Times New Roman" w:hAnsi="Times New Roman" w:eastAsia="仿宋"/>
          <w:sz w:val="18"/>
          <w:szCs w:val="18"/>
        </w:rPr>
        <w:t>，《经济研究》</w:t>
      </w:r>
      <w:r>
        <w:rPr>
          <w:rFonts w:hint="eastAsia" w:ascii="Times New Roman" w:hAnsi="Times New Roman" w:eastAsia="仿宋"/>
          <w:sz w:val="18"/>
          <w:szCs w:val="18"/>
        </w:rPr>
        <w:t>，2017年</w:t>
      </w:r>
      <w:r>
        <w:rPr>
          <w:rFonts w:ascii="Times New Roman" w:hAnsi="Times New Roman" w:eastAsia="仿宋"/>
          <w:sz w:val="18"/>
          <w:szCs w:val="18"/>
        </w:rPr>
        <w:t>第4期</w:t>
      </w:r>
      <w:r>
        <w:rPr>
          <w:rFonts w:hint="eastAsia" w:ascii="Times New Roman" w:hAnsi="Times New Roman" w:eastAsia="仿宋"/>
          <w:sz w:val="18"/>
          <w:szCs w:val="18"/>
        </w:rPr>
        <w:t>，第78-91页</w:t>
      </w:r>
      <w:r>
        <w:rPr>
          <w:rFonts w:ascii="Times New Roman" w:hAnsi="Times New Roman" w:eastAsia="仿宋"/>
          <w:sz w:val="18"/>
          <w:szCs w:val="18"/>
        </w:rPr>
        <w:t>。</w:t>
      </w:r>
    </w:p>
    <w:p>
      <w:pPr>
        <w:widowControl/>
        <w:numPr>
          <w:ilvl w:val="0"/>
          <w:numId w:val="1"/>
        </w:numPr>
        <w:jc w:val="left"/>
        <w:rPr>
          <w:rFonts w:ascii="Times New Roman" w:hAnsi="Times New Roman" w:eastAsia="仿宋"/>
          <w:sz w:val="18"/>
          <w:szCs w:val="18"/>
        </w:rPr>
      </w:pPr>
      <w:r>
        <w:rPr>
          <w:rFonts w:ascii="Times New Roman" w:hAnsi="Times New Roman" w:eastAsia="仿宋"/>
          <w:sz w:val="18"/>
          <w:szCs w:val="18"/>
        </w:rPr>
        <w:t xml:space="preserve"> Greenstone，M</w:t>
      </w:r>
      <w:r>
        <w:rPr>
          <w:rFonts w:hint="eastAsia" w:ascii="Times New Roman" w:hAnsi="Times New Roman" w:eastAsia="仿宋"/>
          <w:sz w:val="18"/>
          <w:szCs w:val="18"/>
        </w:rPr>
        <w:t xml:space="preserve">., and </w:t>
      </w:r>
      <w:r>
        <w:rPr>
          <w:rFonts w:ascii="Times New Roman" w:hAnsi="Times New Roman" w:eastAsia="仿宋"/>
          <w:sz w:val="18"/>
          <w:szCs w:val="18"/>
        </w:rPr>
        <w:t>R. Hanna</w:t>
      </w:r>
      <w:r>
        <w:rPr>
          <w:rFonts w:hint="eastAsia" w:ascii="Times New Roman" w:hAnsi="Times New Roman" w:eastAsia="仿宋"/>
          <w:sz w:val="18"/>
          <w:szCs w:val="18"/>
        </w:rPr>
        <w:t>,</w:t>
      </w:r>
      <w:r>
        <w:rPr>
          <w:rFonts w:ascii="Times New Roman" w:hAnsi="Times New Roman" w:eastAsia="仿宋"/>
          <w:sz w:val="18"/>
          <w:szCs w:val="18"/>
        </w:rPr>
        <w:t xml:space="preserve"> “Environmental Regulations, Air and Water Pollution,and Infant Mortality in India”，</w:t>
      </w:r>
      <w:r>
        <w:rPr>
          <w:rFonts w:ascii="Times New Roman" w:hAnsi="Times New Roman" w:eastAsia="仿宋"/>
          <w:i/>
          <w:iCs/>
          <w:sz w:val="18"/>
          <w:szCs w:val="18"/>
        </w:rPr>
        <w:t>American Economic Review</w:t>
      </w:r>
      <w:r>
        <w:rPr>
          <w:rFonts w:ascii="Times New Roman" w:hAnsi="Times New Roman" w:eastAsia="仿宋"/>
          <w:sz w:val="18"/>
          <w:szCs w:val="18"/>
        </w:rPr>
        <w:t>，2014，104(10)，3038-3072.</w:t>
      </w:r>
    </w:p>
    <w:p>
      <w:pPr>
        <w:widowControl/>
        <w:numPr>
          <w:ilvl w:val="0"/>
          <w:numId w:val="1"/>
        </w:numPr>
        <w:jc w:val="left"/>
        <w:rPr>
          <w:rFonts w:ascii="Times New Roman" w:hAnsi="Times New Roman" w:eastAsia="仿宋"/>
          <w:sz w:val="18"/>
          <w:szCs w:val="18"/>
        </w:rPr>
      </w:pPr>
      <w:r>
        <w:rPr>
          <w:rFonts w:ascii="Times New Roman" w:hAnsi="Times New Roman" w:eastAsia="仿宋"/>
          <w:sz w:val="18"/>
          <w:szCs w:val="18"/>
        </w:rPr>
        <w:t>Murphy，K.，A.</w:t>
      </w:r>
      <w:r>
        <w:rPr>
          <w:rFonts w:hint="eastAsia" w:ascii="Times New Roman" w:hAnsi="Times New Roman" w:eastAsia="仿宋"/>
          <w:sz w:val="18"/>
          <w:szCs w:val="18"/>
        </w:rPr>
        <w:t xml:space="preserve"> </w:t>
      </w:r>
      <w:r>
        <w:rPr>
          <w:rFonts w:ascii="Times New Roman" w:hAnsi="Times New Roman" w:eastAsia="仿宋"/>
          <w:sz w:val="18"/>
          <w:szCs w:val="18"/>
        </w:rPr>
        <w:t>Shleifer，and R.</w:t>
      </w:r>
      <w:r>
        <w:rPr>
          <w:rFonts w:hint="eastAsia" w:ascii="Times New Roman" w:hAnsi="Times New Roman" w:eastAsia="仿宋"/>
          <w:sz w:val="18"/>
          <w:szCs w:val="18"/>
        </w:rPr>
        <w:t xml:space="preserve"> </w:t>
      </w:r>
      <w:r>
        <w:rPr>
          <w:rFonts w:ascii="Times New Roman" w:hAnsi="Times New Roman" w:eastAsia="仿宋"/>
          <w:sz w:val="18"/>
          <w:szCs w:val="18"/>
        </w:rPr>
        <w:t>Vishny， “The Allocation of Talent: Implications for Growth”，</w:t>
      </w:r>
      <w:r>
        <w:rPr>
          <w:rFonts w:ascii="Times New Roman" w:hAnsi="Times New Roman" w:eastAsia="仿宋"/>
          <w:i/>
          <w:iCs/>
          <w:sz w:val="18"/>
          <w:szCs w:val="18"/>
        </w:rPr>
        <w:t>The Quarterly Journal of Economics</w:t>
      </w:r>
      <w:r>
        <w:rPr>
          <w:rFonts w:ascii="Times New Roman" w:hAnsi="Times New Roman" w:eastAsia="仿宋"/>
          <w:sz w:val="18"/>
          <w:szCs w:val="18"/>
        </w:rPr>
        <w:t>，1991，106(2)，503-530.</w:t>
      </w:r>
    </w:p>
    <w:p>
      <w:pPr>
        <w:widowControl/>
        <w:numPr>
          <w:ilvl w:val="0"/>
          <w:numId w:val="1"/>
        </w:numPr>
        <w:rPr>
          <w:rFonts w:ascii="Times New Roman" w:hAnsi="Times New Roman" w:eastAsia="仿宋"/>
          <w:sz w:val="18"/>
          <w:szCs w:val="18"/>
        </w:rPr>
      </w:pPr>
      <w:r>
        <w:rPr>
          <w:rFonts w:ascii="Times New Roman" w:hAnsi="Times New Roman" w:eastAsia="仿宋"/>
          <w:sz w:val="18"/>
          <w:szCs w:val="18"/>
        </w:rPr>
        <w:t>Olley，S.，</w:t>
      </w:r>
      <w:r>
        <w:rPr>
          <w:rFonts w:hint="eastAsia" w:ascii="Times New Roman" w:hAnsi="Times New Roman" w:eastAsia="仿宋"/>
          <w:sz w:val="18"/>
          <w:szCs w:val="18"/>
        </w:rPr>
        <w:t xml:space="preserve">and </w:t>
      </w:r>
      <w:r>
        <w:rPr>
          <w:rFonts w:ascii="Times New Roman" w:hAnsi="Times New Roman" w:eastAsia="仿宋"/>
          <w:sz w:val="18"/>
          <w:szCs w:val="18"/>
        </w:rPr>
        <w:t>A.Pakes，“The Dynamics of Productivity in the Telecommunications Equipment Industry”，</w:t>
      </w:r>
      <w:r>
        <w:rPr>
          <w:rFonts w:ascii="Times New Roman" w:hAnsi="Times New Roman" w:eastAsia="仿宋"/>
          <w:i/>
          <w:iCs/>
          <w:sz w:val="18"/>
          <w:szCs w:val="18"/>
        </w:rPr>
        <w:t>Econometrica</w:t>
      </w:r>
      <w:r>
        <w:rPr>
          <w:rFonts w:ascii="Times New Roman" w:hAnsi="Times New Roman" w:eastAsia="仿宋"/>
          <w:sz w:val="18"/>
          <w:szCs w:val="18"/>
        </w:rPr>
        <w:t>， 1996，64 (6)，1263-1297.</w:t>
      </w:r>
    </w:p>
    <w:p>
      <w:pPr>
        <w:widowControl/>
        <w:numPr>
          <w:ilvl w:val="0"/>
          <w:numId w:val="1"/>
        </w:numPr>
        <w:jc w:val="left"/>
        <w:rPr>
          <w:rFonts w:ascii="Times New Roman" w:hAnsi="Times New Roman" w:eastAsia="仿宋"/>
          <w:sz w:val="18"/>
          <w:szCs w:val="18"/>
        </w:rPr>
      </w:pPr>
      <w:r>
        <w:rPr>
          <w:rFonts w:ascii="Times New Roman" w:hAnsi="Times New Roman" w:eastAsia="仿宋"/>
          <w:sz w:val="18"/>
          <w:szCs w:val="18"/>
        </w:rPr>
        <w:t>周茂、陆毅、杜艳等</w:t>
      </w:r>
      <w:r>
        <w:rPr>
          <w:rFonts w:hint="eastAsia" w:ascii="Times New Roman" w:hAnsi="Times New Roman" w:eastAsia="仿宋"/>
          <w:sz w:val="18"/>
          <w:szCs w:val="18"/>
        </w:rPr>
        <w:t>，“</w:t>
      </w:r>
      <w:r>
        <w:rPr>
          <w:rFonts w:ascii="Times New Roman" w:hAnsi="Times New Roman" w:eastAsia="仿宋"/>
          <w:sz w:val="18"/>
          <w:szCs w:val="18"/>
        </w:rPr>
        <w:t>开发区设立与地区制造业升级</w:t>
      </w:r>
      <w:r>
        <w:rPr>
          <w:rFonts w:hint="eastAsia" w:ascii="Times New Roman" w:hAnsi="Times New Roman" w:eastAsia="仿宋"/>
          <w:sz w:val="18"/>
          <w:szCs w:val="18"/>
        </w:rPr>
        <w:t>”</w:t>
      </w:r>
      <w:r>
        <w:rPr>
          <w:rFonts w:ascii="Times New Roman" w:hAnsi="Times New Roman" w:eastAsia="仿宋"/>
          <w:sz w:val="18"/>
          <w:szCs w:val="18"/>
        </w:rPr>
        <w:t>，《中国工业经济》</w:t>
      </w:r>
      <w:r>
        <w:rPr>
          <w:rFonts w:hint="eastAsia" w:ascii="Times New Roman" w:hAnsi="Times New Roman" w:eastAsia="仿宋"/>
          <w:sz w:val="18"/>
          <w:szCs w:val="18"/>
        </w:rPr>
        <w:t>，2018年</w:t>
      </w:r>
      <w:r>
        <w:rPr>
          <w:rFonts w:ascii="Times New Roman" w:hAnsi="Times New Roman" w:eastAsia="仿宋"/>
          <w:sz w:val="18"/>
          <w:szCs w:val="18"/>
        </w:rPr>
        <w:t>第3期</w:t>
      </w:r>
      <w:r>
        <w:rPr>
          <w:rFonts w:hint="eastAsia" w:ascii="Times New Roman" w:hAnsi="Times New Roman" w:eastAsia="仿宋"/>
          <w:sz w:val="18"/>
          <w:szCs w:val="18"/>
        </w:rPr>
        <w:t>，第62-79页</w:t>
      </w:r>
      <w:r>
        <w:rPr>
          <w:rFonts w:ascii="Times New Roman" w:hAnsi="Times New Roman" w:eastAsia="仿宋"/>
          <w:sz w:val="18"/>
          <w:szCs w:val="18"/>
        </w:rPr>
        <w:t>。</w:t>
      </w:r>
    </w:p>
    <w:p>
      <w:pPr>
        <w:widowControl/>
        <w:rPr>
          <w:rFonts w:ascii="楷体" w:hAnsi="楷体" w:eastAsia="楷体"/>
        </w:rPr>
      </w:pPr>
    </w:p>
    <w:p>
      <w:pPr>
        <w:widowControl/>
        <w:rPr>
          <w:rFonts w:ascii="宋体" w:hAnsi="宋体" w:eastAsia="宋体" w:cs="宋体"/>
          <w:b/>
          <w:bCs/>
        </w:rPr>
      </w:pPr>
    </w:p>
    <w:p>
      <w:pPr>
        <w:spacing w:line="360" w:lineRule="auto"/>
        <w:ind w:left="-2" w:leftChars="-1"/>
        <w:rPr>
          <w:rFonts w:ascii="宋体" w:hAnsi="宋体" w:eastAsia="宋体" w:cs="宋体"/>
          <w:b/>
          <w:bCs/>
          <w:kern w:val="0"/>
          <w:szCs w:val="21"/>
        </w:rPr>
      </w:pPr>
      <w:r>
        <w:rPr>
          <w:rFonts w:hint="eastAsia" w:ascii="宋体" w:hAnsi="宋体" w:eastAsia="宋体" w:cs="宋体"/>
          <w:b/>
          <w:bCs/>
        </w:rPr>
        <w:t>注：该附录是期刊所发表论文的组成部分，同样视为作者公开发表的内容。如研究中使用该附录中的内容，</w:t>
      </w:r>
      <w:r>
        <w:rPr>
          <w:rFonts w:hint="eastAsia" w:ascii="宋体" w:hAnsi="宋体" w:eastAsia="宋体" w:cs="宋体"/>
          <w:b/>
          <w:bCs/>
          <w:kern w:val="0"/>
          <w:szCs w:val="21"/>
        </w:rPr>
        <w:t>请务必在研究成果上注明附录下载出处。</w:t>
      </w:r>
    </w:p>
    <w:p>
      <w:pPr>
        <w:widowControl/>
        <w:rPr>
          <w:rFonts w:ascii="楷体" w:hAnsi="楷体" w:eastAsia="楷体"/>
        </w:rPr>
      </w:pPr>
    </w:p>
    <w:sectPr>
      <w:footerReference r:id="rId4"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ascii="仿宋" w:hAnsi="仿宋" w:eastAsia="仿宋" w:cs="仿宋"/>
      </w:rPr>
    </w:pPr>
    <w:r>
      <w:rPr>
        <w:rFonts w:hint="eastAsia" w:ascii="仿宋" w:hAnsi="仿宋" w:eastAsia="仿宋" w:cs="仿宋"/>
      </w:rPr>
      <w:t>《经济学》（季刊）                                                              2024年第2期</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1F4018A"/>
    <w:multiLevelType w:val="singleLevel"/>
    <w:tmpl w:val="31F4018A"/>
    <w:lvl w:ilvl="0" w:tentative="0">
      <w:start w:val="1"/>
      <w:numFmt w:val="decimal"/>
      <w:lvlText w:val="[%1]"/>
      <w:lvlJc w:val="left"/>
      <w:pPr>
        <w:tabs>
          <w:tab w:val="left" w:pos="420"/>
        </w:tabs>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AxNWZhMmRiMTY5YWI4NjAwOTAyNmUyMjJkNDE2NTcifQ=="/>
  </w:docVars>
  <w:rsids>
    <w:rsidRoot w:val="00EC25F8"/>
    <w:rsid w:val="00121F1E"/>
    <w:rsid w:val="00143ADB"/>
    <w:rsid w:val="001B0B05"/>
    <w:rsid w:val="001F59F2"/>
    <w:rsid w:val="00364211"/>
    <w:rsid w:val="00454610"/>
    <w:rsid w:val="00522885"/>
    <w:rsid w:val="00543BC3"/>
    <w:rsid w:val="005448BD"/>
    <w:rsid w:val="00565819"/>
    <w:rsid w:val="005B204B"/>
    <w:rsid w:val="00736A64"/>
    <w:rsid w:val="00860E1C"/>
    <w:rsid w:val="008F02F5"/>
    <w:rsid w:val="00955AAD"/>
    <w:rsid w:val="009717F0"/>
    <w:rsid w:val="009D7F41"/>
    <w:rsid w:val="00A412C8"/>
    <w:rsid w:val="00AA22CF"/>
    <w:rsid w:val="00AE7201"/>
    <w:rsid w:val="00B05A8E"/>
    <w:rsid w:val="00B20656"/>
    <w:rsid w:val="00B857ED"/>
    <w:rsid w:val="00C13D92"/>
    <w:rsid w:val="00CF2E7F"/>
    <w:rsid w:val="00D01807"/>
    <w:rsid w:val="00D847F7"/>
    <w:rsid w:val="00DB05E8"/>
    <w:rsid w:val="00DF377F"/>
    <w:rsid w:val="00E60812"/>
    <w:rsid w:val="00EC25F8"/>
    <w:rsid w:val="0E3E1F17"/>
    <w:rsid w:val="11F96C16"/>
    <w:rsid w:val="1ADB65A1"/>
    <w:rsid w:val="1B1C795E"/>
    <w:rsid w:val="21E222DD"/>
    <w:rsid w:val="222B6522"/>
    <w:rsid w:val="33E04D53"/>
    <w:rsid w:val="39E657D7"/>
    <w:rsid w:val="43F56E0F"/>
    <w:rsid w:val="483A4EC8"/>
    <w:rsid w:val="49680CD8"/>
    <w:rsid w:val="50A100DB"/>
    <w:rsid w:val="50EB0C6B"/>
    <w:rsid w:val="557A1FBB"/>
    <w:rsid w:val="5AAE2D2A"/>
    <w:rsid w:val="613E0FA6"/>
    <w:rsid w:val="6CCC158F"/>
    <w:rsid w:val="6D486EEA"/>
    <w:rsid w:val="6FC35EAE"/>
    <w:rsid w:val="73DD2291"/>
    <w:rsid w:val="78D213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qFormat="1" w:uiPriority="99" w:semiHidden="0" w:name="annotation reference"/>
    <w:lsdException w:uiPriority="99" w:name="line number"/>
    <w:lsdException w:uiPriority="99" w:name="page number"/>
    <w:lsdException w:qFormat="1" w:uiPriority="99" w:semiHidden="0" w:name="endnote reference"/>
    <w:lsdException w:qFormat="1" w:uiPriority="99"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9"/>
    <w:autoRedefine/>
    <w:qFormat/>
    <w:uiPriority w:val="9"/>
    <w:pPr>
      <w:keepNext/>
      <w:keepLines/>
      <w:spacing w:before="340" w:after="330" w:line="578" w:lineRule="auto"/>
      <w:outlineLvl w:val="0"/>
    </w:pPr>
    <w:rPr>
      <w:b/>
      <w:bCs/>
      <w:kern w:val="44"/>
      <w:sz w:val="44"/>
      <w:szCs w:val="44"/>
    </w:rPr>
  </w:style>
  <w:style w:type="character" w:default="1" w:styleId="16">
    <w:name w:val="Default Paragraph Font"/>
    <w:autoRedefine/>
    <w:semiHidden/>
    <w:unhideWhenUsed/>
    <w:qFormat/>
    <w:uiPriority w:val="1"/>
  </w:style>
  <w:style w:type="table" w:default="1" w:styleId="14">
    <w:name w:val="Normal Table"/>
    <w:autoRedefine/>
    <w:semiHidden/>
    <w:unhideWhenUsed/>
    <w:qFormat/>
    <w:uiPriority w:val="99"/>
    <w:tblPr>
      <w:tblCellMar>
        <w:top w:w="0" w:type="dxa"/>
        <w:left w:w="108" w:type="dxa"/>
        <w:bottom w:w="0" w:type="dxa"/>
        <w:right w:w="108" w:type="dxa"/>
      </w:tblCellMar>
    </w:tblPr>
  </w:style>
  <w:style w:type="paragraph" w:styleId="3">
    <w:name w:val="annotation text"/>
    <w:basedOn w:val="1"/>
    <w:link w:val="21"/>
    <w:autoRedefine/>
    <w:unhideWhenUsed/>
    <w:qFormat/>
    <w:uiPriority w:val="99"/>
    <w:pPr>
      <w:jc w:val="left"/>
    </w:pPr>
  </w:style>
  <w:style w:type="paragraph" w:styleId="4">
    <w:name w:val="toc 3"/>
    <w:basedOn w:val="1"/>
    <w:next w:val="1"/>
    <w:autoRedefine/>
    <w:unhideWhenUsed/>
    <w:qFormat/>
    <w:uiPriority w:val="39"/>
    <w:pPr>
      <w:widowControl/>
      <w:spacing w:after="100" w:line="259" w:lineRule="auto"/>
      <w:ind w:left="440"/>
      <w:jc w:val="left"/>
    </w:pPr>
    <w:rPr>
      <w:rFonts w:cs="Times New Roman"/>
      <w:kern w:val="0"/>
      <w:sz w:val="22"/>
    </w:rPr>
  </w:style>
  <w:style w:type="paragraph" w:styleId="5">
    <w:name w:val="endnote text"/>
    <w:basedOn w:val="1"/>
    <w:link w:val="22"/>
    <w:autoRedefine/>
    <w:unhideWhenUsed/>
    <w:qFormat/>
    <w:uiPriority w:val="99"/>
    <w:pPr>
      <w:snapToGrid w:val="0"/>
      <w:jc w:val="left"/>
    </w:pPr>
  </w:style>
  <w:style w:type="paragraph" w:styleId="6">
    <w:name w:val="Balloon Text"/>
    <w:basedOn w:val="1"/>
    <w:link w:val="23"/>
    <w:autoRedefine/>
    <w:semiHidden/>
    <w:unhideWhenUsed/>
    <w:qFormat/>
    <w:uiPriority w:val="99"/>
    <w:rPr>
      <w:sz w:val="18"/>
      <w:szCs w:val="18"/>
    </w:rPr>
  </w:style>
  <w:style w:type="paragraph" w:styleId="7">
    <w:name w:val="footer"/>
    <w:basedOn w:val="1"/>
    <w:link w:val="24"/>
    <w:autoRedefine/>
    <w:unhideWhenUsed/>
    <w:qFormat/>
    <w:uiPriority w:val="99"/>
    <w:pPr>
      <w:tabs>
        <w:tab w:val="center" w:pos="4153"/>
        <w:tab w:val="right" w:pos="8306"/>
      </w:tabs>
      <w:snapToGrid w:val="0"/>
      <w:jc w:val="left"/>
    </w:pPr>
    <w:rPr>
      <w:sz w:val="18"/>
      <w:szCs w:val="18"/>
    </w:rPr>
  </w:style>
  <w:style w:type="paragraph" w:styleId="8">
    <w:name w:val="header"/>
    <w:basedOn w:val="1"/>
    <w:link w:val="2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autoRedefine/>
    <w:unhideWhenUsed/>
    <w:qFormat/>
    <w:uiPriority w:val="39"/>
    <w:pPr>
      <w:widowControl/>
      <w:spacing w:after="100" w:line="259" w:lineRule="auto"/>
      <w:jc w:val="left"/>
    </w:pPr>
    <w:rPr>
      <w:rFonts w:cs="Times New Roman"/>
      <w:kern w:val="0"/>
      <w:sz w:val="22"/>
    </w:rPr>
  </w:style>
  <w:style w:type="paragraph" w:styleId="10">
    <w:name w:val="footnote text"/>
    <w:basedOn w:val="1"/>
    <w:link w:val="26"/>
    <w:autoRedefine/>
    <w:unhideWhenUsed/>
    <w:qFormat/>
    <w:uiPriority w:val="99"/>
    <w:pPr>
      <w:snapToGrid w:val="0"/>
      <w:jc w:val="left"/>
    </w:pPr>
    <w:rPr>
      <w:sz w:val="18"/>
      <w:szCs w:val="18"/>
    </w:rPr>
  </w:style>
  <w:style w:type="paragraph" w:styleId="11">
    <w:name w:val="toc 2"/>
    <w:basedOn w:val="1"/>
    <w:next w:val="1"/>
    <w:autoRedefine/>
    <w:unhideWhenUsed/>
    <w:qFormat/>
    <w:uiPriority w:val="39"/>
    <w:pPr>
      <w:widowControl/>
      <w:spacing w:after="100" w:line="259" w:lineRule="auto"/>
      <w:ind w:left="220"/>
      <w:jc w:val="left"/>
    </w:pPr>
    <w:rPr>
      <w:rFonts w:cs="Times New Roman"/>
      <w:kern w:val="0"/>
      <w:sz w:val="22"/>
    </w:rPr>
  </w:style>
  <w:style w:type="paragraph" w:styleId="12">
    <w:name w:val="Normal (Web)"/>
    <w:basedOn w:val="1"/>
    <w:autoRedefine/>
    <w:unhideWhenUsed/>
    <w:qFormat/>
    <w:uiPriority w:val="99"/>
    <w:pPr>
      <w:spacing w:beforeAutospacing="1" w:afterAutospacing="1"/>
      <w:jc w:val="left"/>
    </w:pPr>
    <w:rPr>
      <w:rFonts w:cs="Times New Roman"/>
      <w:kern w:val="0"/>
      <w:sz w:val="24"/>
    </w:rPr>
  </w:style>
  <w:style w:type="paragraph" w:styleId="13">
    <w:name w:val="annotation subject"/>
    <w:basedOn w:val="3"/>
    <w:next w:val="3"/>
    <w:link w:val="27"/>
    <w:autoRedefine/>
    <w:unhideWhenUsed/>
    <w:qFormat/>
    <w:uiPriority w:val="99"/>
    <w:rPr>
      <w:b/>
      <w:bCs/>
    </w:rPr>
  </w:style>
  <w:style w:type="table" w:styleId="15">
    <w:name w:val="Table Grid"/>
    <w:basedOn w:val="14"/>
    <w:autoRedefine/>
    <w:qFormat/>
    <w:uiPriority w:val="5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endnote reference"/>
    <w:basedOn w:val="16"/>
    <w:autoRedefine/>
    <w:unhideWhenUsed/>
    <w:qFormat/>
    <w:uiPriority w:val="99"/>
    <w:rPr>
      <w:vertAlign w:val="superscript"/>
    </w:rPr>
  </w:style>
  <w:style w:type="character" w:styleId="18">
    <w:name w:val="Hyperlink"/>
    <w:basedOn w:val="16"/>
    <w:autoRedefine/>
    <w:unhideWhenUsed/>
    <w:qFormat/>
    <w:uiPriority w:val="99"/>
    <w:rPr>
      <w:color w:val="0563C1" w:themeColor="hyperlink"/>
      <w:u w:val="single"/>
      <w14:textFill>
        <w14:solidFill>
          <w14:schemeClr w14:val="hlink"/>
        </w14:solidFill>
      </w14:textFill>
    </w:rPr>
  </w:style>
  <w:style w:type="character" w:styleId="19">
    <w:name w:val="annotation reference"/>
    <w:basedOn w:val="16"/>
    <w:autoRedefine/>
    <w:unhideWhenUsed/>
    <w:qFormat/>
    <w:uiPriority w:val="99"/>
    <w:rPr>
      <w:sz w:val="21"/>
      <w:szCs w:val="21"/>
    </w:rPr>
  </w:style>
  <w:style w:type="character" w:styleId="20">
    <w:name w:val="footnote reference"/>
    <w:basedOn w:val="16"/>
    <w:autoRedefine/>
    <w:unhideWhenUsed/>
    <w:qFormat/>
    <w:uiPriority w:val="99"/>
    <w:rPr>
      <w:vertAlign w:val="superscript"/>
    </w:rPr>
  </w:style>
  <w:style w:type="character" w:customStyle="1" w:styleId="21">
    <w:name w:val="批注文字 字符"/>
    <w:basedOn w:val="16"/>
    <w:link w:val="3"/>
    <w:autoRedefine/>
    <w:qFormat/>
    <w:uiPriority w:val="99"/>
    <w:rPr>
      <w14:ligatures w14:val="none"/>
    </w:rPr>
  </w:style>
  <w:style w:type="character" w:customStyle="1" w:styleId="22">
    <w:name w:val="尾注文本 字符"/>
    <w:basedOn w:val="16"/>
    <w:link w:val="5"/>
    <w:autoRedefine/>
    <w:qFormat/>
    <w:uiPriority w:val="99"/>
    <w:rPr>
      <w14:ligatures w14:val="none"/>
    </w:rPr>
  </w:style>
  <w:style w:type="character" w:customStyle="1" w:styleId="23">
    <w:name w:val="批注框文本 字符"/>
    <w:basedOn w:val="16"/>
    <w:link w:val="6"/>
    <w:autoRedefine/>
    <w:semiHidden/>
    <w:qFormat/>
    <w:uiPriority w:val="99"/>
    <w:rPr>
      <w:sz w:val="18"/>
      <w:szCs w:val="18"/>
      <w14:ligatures w14:val="none"/>
    </w:rPr>
  </w:style>
  <w:style w:type="character" w:customStyle="1" w:styleId="24">
    <w:name w:val="页脚 字符"/>
    <w:basedOn w:val="16"/>
    <w:link w:val="7"/>
    <w:autoRedefine/>
    <w:qFormat/>
    <w:uiPriority w:val="99"/>
    <w:rPr>
      <w:sz w:val="18"/>
      <w:szCs w:val="18"/>
      <w14:ligatures w14:val="none"/>
    </w:rPr>
  </w:style>
  <w:style w:type="character" w:customStyle="1" w:styleId="25">
    <w:name w:val="页眉 字符"/>
    <w:basedOn w:val="16"/>
    <w:link w:val="8"/>
    <w:autoRedefine/>
    <w:qFormat/>
    <w:uiPriority w:val="99"/>
    <w:rPr>
      <w:sz w:val="18"/>
      <w:szCs w:val="18"/>
      <w14:ligatures w14:val="none"/>
    </w:rPr>
  </w:style>
  <w:style w:type="character" w:customStyle="1" w:styleId="26">
    <w:name w:val="脚注文本 字符"/>
    <w:basedOn w:val="16"/>
    <w:link w:val="10"/>
    <w:autoRedefine/>
    <w:qFormat/>
    <w:uiPriority w:val="99"/>
    <w:rPr>
      <w:sz w:val="18"/>
      <w:szCs w:val="18"/>
      <w14:ligatures w14:val="none"/>
    </w:rPr>
  </w:style>
  <w:style w:type="character" w:customStyle="1" w:styleId="27">
    <w:name w:val="批注主题 字符"/>
    <w:basedOn w:val="21"/>
    <w:link w:val="13"/>
    <w:autoRedefine/>
    <w:qFormat/>
    <w:uiPriority w:val="99"/>
    <w:rPr>
      <w:b/>
      <w:bCs/>
      <w14:ligatures w14:val="none"/>
    </w:rPr>
  </w:style>
  <w:style w:type="character" w:customStyle="1" w:styleId="28">
    <w:name w:val="未处理的提及1"/>
    <w:basedOn w:val="16"/>
    <w:autoRedefine/>
    <w:semiHidden/>
    <w:unhideWhenUsed/>
    <w:qFormat/>
    <w:uiPriority w:val="99"/>
    <w:rPr>
      <w:color w:val="605E5C"/>
      <w:shd w:val="clear" w:color="auto" w:fill="E1DFDD"/>
    </w:rPr>
  </w:style>
  <w:style w:type="character" w:customStyle="1" w:styleId="29">
    <w:name w:val="标题 1 字符"/>
    <w:basedOn w:val="16"/>
    <w:link w:val="2"/>
    <w:autoRedefine/>
    <w:qFormat/>
    <w:uiPriority w:val="9"/>
    <w:rPr>
      <w:b/>
      <w:bCs/>
      <w:kern w:val="44"/>
      <w:sz w:val="44"/>
      <w:szCs w:val="44"/>
      <w14:ligatures w14:val="none"/>
    </w:rPr>
  </w:style>
  <w:style w:type="paragraph" w:customStyle="1" w:styleId="30">
    <w:name w:val="TOC 标题1"/>
    <w:basedOn w:val="2"/>
    <w:next w:val="1"/>
    <w:autoRedefine/>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2.wmf"/><Relationship Id="rId8" Type="http://schemas.openxmlformats.org/officeDocument/2006/relationships/oleObject" Target="embeddings/oleObject2.bin"/><Relationship Id="rId7" Type="http://schemas.openxmlformats.org/officeDocument/2006/relationships/image" Target="media/image1.w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1.xml"/><Relationship Id="rId38" Type="http://schemas.openxmlformats.org/officeDocument/2006/relationships/fontTable" Target="fontTable.xml"/><Relationship Id="rId37" Type="http://schemas.openxmlformats.org/officeDocument/2006/relationships/customXml" Target="../customXml/item2.xml"/><Relationship Id="rId36" Type="http://schemas.openxmlformats.org/officeDocument/2006/relationships/numbering" Target="numbering.xml"/><Relationship Id="rId35" Type="http://schemas.openxmlformats.org/officeDocument/2006/relationships/customXml" Target="../customXml/item1.xml"/><Relationship Id="rId34" Type="http://schemas.openxmlformats.org/officeDocument/2006/relationships/image" Target="media/image19.png"/><Relationship Id="rId33" Type="http://schemas.openxmlformats.org/officeDocument/2006/relationships/image" Target="media/image18.png"/><Relationship Id="rId32" Type="http://schemas.openxmlformats.org/officeDocument/2006/relationships/image" Target="media/image17.png"/><Relationship Id="rId31" Type="http://schemas.openxmlformats.org/officeDocument/2006/relationships/image" Target="media/image16.png"/><Relationship Id="rId30" Type="http://schemas.openxmlformats.org/officeDocument/2006/relationships/image" Target="media/image15.png"/><Relationship Id="rId3" Type="http://schemas.openxmlformats.org/officeDocument/2006/relationships/header" Target="header1.xml"/><Relationship Id="rId29" Type="http://schemas.openxmlformats.org/officeDocument/2006/relationships/image" Target="media/image14.png"/><Relationship Id="rId28" Type="http://schemas.openxmlformats.org/officeDocument/2006/relationships/image" Target="media/image13.wmf"/><Relationship Id="rId27" Type="http://schemas.openxmlformats.org/officeDocument/2006/relationships/oleObject" Target="embeddings/oleObject10.bin"/><Relationship Id="rId26" Type="http://schemas.openxmlformats.org/officeDocument/2006/relationships/image" Target="media/image12.wmf"/><Relationship Id="rId25" Type="http://schemas.openxmlformats.org/officeDocument/2006/relationships/oleObject" Target="embeddings/oleObject9.bin"/><Relationship Id="rId24" Type="http://schemas.openxmlformats.org/officeDocument/2006/relationships/image" Target="media/image11.png"/><Relationship Id="rId23" Type="http://schemas.openxmlformats.org/officeDocument/2006/relationships/image" Target="media/image10.png"/><Relationship Id="rId22" Type="http://schemas.openxmlformats.org/officeDocument/2006/relationships/image" Target="media/image9.png"/><Relationship Id="rId21" Type="http://schemas.openxmlformats.org/officeDocument/2006/relationships/image" Target="media/image8.wmf"/><Relationship Id="rId20" Type="http://schemas.openxmlformats.org/officeDocument/2006/relationships/oleObject" Target="embeddings/oleObject8.bin"/><Relationship Id="rId2" Type="http://schemas.openxmlformats.org/officeDocument/2006/relationships/settings" Target="settings.xml"/><Relationship Id="rId19" Type="http://schemas.openxmlformats.org/officeDocument/2006/relationships/image" Target="media/image7.wmf"/><Relationship Id="rId18" Type="http://schemas.openxmlformats.org/officeDocument/2006/relationships/oleObject" Target="embeddings/oleObject7.bin"/><Relationship Id="rId17" Type="http://schemas.openxmlformats.org/officeDocument/2006/relationships/image" Target="media/image6.wmf"/><Relationship Id="rId16" Type="http://schemas.openxmlformats.org/officeDocument/2006/relationships/oleObject" Target="embeddings/oleObject6.bin"/><Relationship Id="rId15" Type="http://schemas.openxmlformats.org/officeDocument/2006/relationships/image" Target="media/image5.wmf"/><Relationship Id="rId14" Type="http://schemas.openxmlformats.org/officeDocument/2006/relationships/oleObject" Target="embeddings/oleObject5.bin"/><Relationship Id="rId13" Type="http://schemas.openxmlformats.org/officeDocument/2006/relationships/image" Target="media/image4.wmf"/><Relationship Id="rId12" Type="http://schemas.openxmlformats.org/officeDocument/2006/relationships/oleObject" Target="embeddings/oleObject4.bin"/><Relationship Id="rId11" Type="http://schemas.openxmlformats.org/officeDocument/2006/relationships/image" Target="media/image3.wmf"/><Relationship Id="rId10" Type="http://schemas.openxmlformats.org/officeDocument/2006/relationships/oleObject" Target="embeddings/oleObject3.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2406E7-8B11-4FD3-888D-947344F67804}">
  <ds:schemaRefs/>
</ds:datastoreItem>
</file>

<file path=docProps/app.xml><?xml version="1.0" encoding="utf-8"?>
<Properties xmlns="http://schemas.openxmlformats.org/officeDocument/2006/extended-properties" xmlns:vt="http://schemas.openxmlformats.org/officeDocument/2006/docPropsVTypes">
  <Template>Normal.dotm</Template>
  <Pages>19</Pages>
  <Words>2570</Words>
  <Characters>14652</Characters>
  <Lines>122</Lines>
  <Paragraphs>34</Paragraphs>
  <TotalTime>2</TotalTime>
  <ScaleCrop>false</ScaleCrop>
  <LinksUpToDate>false</LinksUpToDate>
  <CharactersWithSpaces>17188</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2024-02-20T05:31:00Z</dcterms:created>
  <dc:creator>Aaron Wang</dc:creator>
  <cp:lastModifiedBy>刘京</cp:lastModifiedBy>
  <dcterms:modified xsi:type="dcterms:W3CDTF">2024-03-25T10:55:05Z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E789FFC3FE4E47BFA6C8CD06A4E8182B_12</vt:lpwstr>
  </property>
</Properties>
</file>