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D3029"/>
    <w:p w14:paraId="0A366115"/>
    <w:p w14:paraId="6DF41807">
      <w:pPr>
        <w:pStyle w:val="5"/>
        <w:rPr>
          <w:rFonts w:ascii="仿宋" w:hAnsi="仿宋" w:eastAsia="仿宋" w:cs="Times New Roman"/>
          <w:sz w:val="32"/>
          <w:szCs w:val="36"/>
        </w:rPr>
      </w:pPr>
      <w:r>
        <w:rPr>
          <w:rFonts w:ascii="仿宋" w:hAnsi="仿宋" w:eastAsia="仿宋" w:cs="Times New Roman"/>
          <w:sz w:val="32"/>
          <w:szCs w:val="36"/>
        </w:rPr>
        <w:fldChar w:fldCharType="begin"/>
      </w:r>
      <w:r>
        <w:rPr>
          <w:rFonts w:ascii="仿宋" w:hAnsi="仿宋" w:eastAsia="仿宋" w:cs="Times New Roman"/>
          <w:sz w:val="32"/>
          <w:szCs w:val="36"/>
        </w:rPr>
        <w:instrText xml:space="preserve"> MACROBUTTON MTEditEquationSection2 </w:instrText>
      </w:r>
      <w:r>
        <w:rPr>
          <w:rStyle w:val="8"/>
          <w:rFonts w:ascii="仿宋" w:hAnsi="仿宋"/>
          <w:color w:val="auto"/>
          <w:sz w:val="32"/>
          <w:szCs w:val="36"/>
        </w:rPr>
        <w:instrText xml:space="preserve">Equation Chapter 1 Section 1</w:instrText>
      </w:r>
      <w:r>
        <w:rPr>
          <w:rFonts w:ascii="仿宋" w:hAnsi="仿宋" w:eastAsia="仿宋" w:cs="Times New Roman"/>
          <w:sz w:val="32"/>
          <w:szCs w:val="36"/>
        </w:rPr>
        <w:fldChar w:fldCharType="begin"/>
      </w:r>
      <w:r>
        <w:rPr>
          <w:rFonts w:ascii="仿宋" w:hAnsi="仿宋" w:eastAsia="仿宋" w:cs="Times New Roman"/>
          <w:sz w:val="32"/>
          <w:szCs w:val="36"/>
        </w:rPr>
        <w:instrText xml:space="preserve"> SEQ MTEqn \r \h \* MERGEFORMAT </w:instrText>
      </w:r>
      <w:r>
        <w:rPr>
          <w:rFonts w:ascii="仿宋" w:hAnsi="仿宋" w:eastAsia="仿宋" w:cs="Times New Roman"/>
          <w:sz w:val="32"/>
          <w:szCs w:val="36"/>
        </w:rPr>
        <w:fldChar w:fldCharType="end"/>
      </w:r>
      <w:r>
        <w:rPr>
          <w:rFonts w:ascii="仿宋" w:hAnsi="仿宋" w:eastAsia="仿宋" w:cs="Times New Roman"/>
          <w:sz w:val="32"/>
          <w:szCs w:val="36"/>
        </w:rPr>
        <w:fldChar w:fldCharType="begin"/>
      </w:r>
      <w:r>
        <w:rPr>
          <w:rFonts w:ascii="仿宋" w:hAnsi="仿宋" w:eastAsia="仿宋" w:cs="Times New Roman"/>
          <w:sz w:val="32"/>
          <w:szCs w:val="36"/>
        </w:rPr>
        <w:instrText xml:space="preserve"> SEQ MTSec \r 1 \h \* MERGEFORMAT </w:instrText>
      </w:r>
      <w:r>
        <w:rPr>
          <w:rFonts w:ascii="仿宋" w:hAnsi="仿宋" w:eastAsia="仿宋" w:cs="Times New Roman"/>
          <w:sz w:val="32"/>
          <w:szCs w:val="36"/>
        </w:rPr>
        <w:fldChar w:fldCharType="end"/>
      </w:r>
      <w:r>
        <w:rPr>
          <w:rFonts w:ascii="仿宋" w:hAnsi="仿宋" w:eastAsia="仿宋" w:cs="Times New Roman"/>
          <w:sz w:val="32"/>
          <w:szCs w:val="36"/>
        </w:rPr>
        <w:fldChar w:fldCharType="begin"/>
      </w:r>
      <w:r>
        <w:rPr>
          <w:rFonts w:ascii="仿宋" w:hAnsi="仿宋" w:eastAsia="仿宋" w:cs="Times New Roman"/>
          <w:sz w:val="32"/>
          <w:szCs w:val="36"/>
        </w:rPr>
        <w:instrText xml:space="preserve"> SEQ MTChap \r 1 \h \* MERGEFORMAT </w:instrText>
      </w:r>
      <w:r>
        <w:rPr>
          <w:rFonts w:ascii="仿宋" w:hAnsi="仿宋" w:eastAsia="仿宋" w:cs="Times New Roman"/>
          <w:sz w:val="32"/>
          <w:szCs w:val="36"/>
        </w:rPr>
        <w:fldChar w:fldCharType="end"/>
      </w:r>
      <w:r>
        <w:rPr>
          <w:rFonts w:ascii="仿宋" w:hAnsi="仿宋" w:eastAsia="仿宋" w:cs="Times New Roman"/>
          <w:sz w:val="32"/>
          <w:szCs w:val="36"/>
        </w:rPr>
        <w:fldChar w:fldCharType="end"/>
      </w:r>
      <w:bookmarkStart w:id="0" w:name="_Hlk117063634"/>
      <w:r>
        <w:rPr>
          <w:rFonts w:ascii="仿宋" w:hAnsi="仿宋" w:eastAsia="仿宋" w:cs="Times New Roman"/>
          <w:sz w:val="32"/>
          <w:szCs w:val="36"/>
        </w:rPr>
        <w:t>中国制造业企业的全要素生产率</w:t>
      </w:r>
      <w:r>
        <w:rPr>
          <w:rFonts w:hint="eastAsia" w:ascii="仿宋" w:hAnsi="仿宋" w:eastAsia="仿宋" w:cs="Times New Roman"/>
          <w:sz w:val="32"/>
          <w:szCs w:val="36"/>
        </w:rPr>
        <w:t>：新数据、新方法与新发现</w:t>
      </w:r>
      <w:bookmarkEnd w:id="0"/>
    </w:p>
    <w:p w14:paraId="571B3A8A">
      <w:pPr>
        <w:jc w:val="center"/>
        <w:rPr>
          <w:rFonts w:eastAsia="仿宋" w:cs="Times New Roman"/>
          <w:b/>
        </w:rPr>
      </w:pPr>
    </w:p>
    <w:p w14:paraId="720CDE08">
      <w:pPr>
        <w:jc w:val="center"/>
        <w:rPr>
          <w:rFonts w:hint="eastAsia" w:ascii="楷体" w:hAnsi="楷体" w:eastAsia="楷体" w:cs="楷体"/>
          <w:b w:val="0"/>
          <w:bCs/>
          <w:sz w:val="28"/>
          <w:szCs w:val="32"/>
        </w:rPr>
      </w:pPr>
      <w:r>
        <w:rPr>
          <w:rFonts w:hint="eastAsia" w:ascii="楷体" w:hAnsi="楷体" w:eastAsia="楷体" w:cs="楷体"/>
          <w:b w:val="0"/>
          <w:bCs/>
          <w:sz w:val="28"/>
          <w:szCs w:val="32"/>
        </w:rPr>
        <w:t>申广军  陈斌开</w:t>
      </w:r>
    </w:p>
    <w:p w14:paraId="6815E123">
      <w:pPr>
        <w:pStyle w:val="2"/>
      </w:pPr>
      <w:r>
        <w:rPr>
          <w:rFonts w:hint="eastAsia"/>
        </w:rPr>
        <w:t>附录</w:t>
      </w:r>
    </w:p>
    <w:p w14:paraId="4B72566D">
      <w:pPr>
        <w:rPr>
          <w:rFonts w:eastAsia="仿宋" w:cs="Times New Roman"/>
        </w:rPr>
      </w:pPr>
      <w:r>
        <w:rPr>
          <w:rFonts w:eastAsia="仿宋" w:cs="Times New Roman"/>
        </w:rPr>
        <w:drawing>
          <wp:inline distT="0" distB="0" distL="0" distR="0">
            <wp:extent cx="5274310" cy="267081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1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A674A">
      <w:pPr>
        <w:jc w:val="center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图</w:t>
      </w:r>
      <w:r>
        <w:rPr>
          <w:rFonts w:hint="eastAsia" w:eastAsia="仿宋" w:cs="Times New Roman"/>
          <w:szCs w:val="18"/>
        </w:rPr>
        <w:t>A</w:t>
      </w:r>
      <w:r>
        <w:rPr>
          <w:rFonts w:eastAsia="仿宋" w:cs="Times New Roman"/>
          <w:szCs w:val="18"/>
        </w:rPr>
        <w:t xml:space="preserve">1 </w:t>
      </w:r>
      <w:bookmarkStart w:id="1" w:name="_Hlk117064936"/>
      <w:r>
        <w:rPr>
          <w:rFonts w:eastAsia="仿宋" w:cs="Times New Roman"/>
          <w:szCs w:val="18"/>
        </w:rPr>
        <w:t>企业规模与全要素生产率及其增长率</w:t>
      </w:r>
      <w:bookmarkEnd w:id="1"/>
    </w:p>
    <w:p w14:paraId="19097DF7">
      <w:pPr>
        <w:ind w:firstLine="300" w:firstLineChars="200"/>
        <w:rPr>
          <w:rFonts w:eastAsia="仿宋" w:cs="Times New Roman"/>
          <w:sz w:val="15"/>
          <w:szCs w:val="15"/>
        </w:rPr>
      </w:pPr>
      <w:r>
        <w:rPr>
          <w:rFonts w:hint="eastAsia" w:eastAsia="仿宋" w:cs="Times New Roman"/>
          <w:sz w:val="15"/>
          <w:szCs w:val="15"/>
          <w:lang w:val="en-US" w:eastAsia="zh-CN"/>
        </w:rPr>
        <w:t>注</w:t>
      </w:r>
      <w:r>
        <w:rPr>
          <w:rFonts w:eastAsia="仿宋" w:cs="Times New Roman"/>
          <w:sz w:val="15"/>
          <w:szCs w:val="15"/>
        </w:rPr>
        <w:t>：使用stata的binscatter命令将所有企业聚类为50个点作图。横轴为以增加值对数衡量的企业规模，纵轴分别为TFP（左图）和TFP增长率（右图）的对数，均剔除了行业和年份影响。</w:t>
      </w:r>
    </w:p>
    <w:p w14:paraId="3E33FA7A"/>
    <w:p w14:paraId="25288193"/>
    <w:p w14:paraId="2BD7E00C"/>
    <w:p w14:paraId="1ABDE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2" w:leftChars="-1" w:firstLine="0"/>
        <w:textAlignment w:val="auto"/>
        <w:rPr>
          <w:rFonts w:ascii="宋体" w:hAnsi="宋体" w:cs="Arial"/>
          <w:b/>
          <w:bCs/>
          <w:color w:val="auto"/>
          <w:kern w:val="0"/>
          <w:szCs w:val="21"/>
        </w:rPr>
      </w:pPr>
      <w:r>
        <w:rPr>
          <w:rFonts w:hint="eastAsia" w:ascii="Calibri" w:hAnsi="Calibri" w:cs="Times New Roman"/>
          <w:b/>
          <w:color w:val="auto"/>
          <w:szCs w:val="22"/>
        </w:rPr>
        <w:t>注：该附录是期刊所发表论文的组成部分，同样视为作者公开发表的内容。如研究中使用该附录中的内容，</w:t>
      </w:r>
      <w:r>
        <w:rPr>
          <w:rFonts w:hint="eastAsia" w:ascii="宋体" w:hAnsi="宋体" w:cs="Arial"/>
          <w:b/>
          <w:bCs/>
          <w:color w:val="auto"/>
          <w:kern w:val="0"/>
          <w:szCs w:val="21"/>
        </w:rPr>
        <w:t>请务必在研究成果上注明</w:t>
      </w:r>
      <w:r>
        <w:rPr>
          <w:rFonts w:hint="eastAsia" w:ascii="宋体" w:hAnsi="宋体" w:cs="Arial"/>
          <w:b/>
          <w:bCs/>
          <w:color w:val="auto"/>
          <w:kern w:val="0"/>
          <w:szCs w:val="21"/>
          <w:lang w:val="en-US" w:eastAsia="zh-CN"/>
        </w:rPr>
        <w:t>附录</w:t>
      </w:r>
      <w:r>
        <w:rPr>
          <w:rFonts w:hint="eastAsia" w:ascii="宋体" w:hAnsi="宋体" w:cs="Arial"/>
          <w:b/>
          <w:bCs/>
          <w:color w:val="auto"/>
          <w:kern w:val="0"/>
          <w:szCs w:val="21"/>
        </w:rPr>
        <w:t>下载出处</w:t>
      </w:r>
      <w:r>
        <w:rPr>
          <w:rFonts w:hint="eastAsia" w:ascii="宋体" w:hAnsi="宋体" w:cs="Arial"/>
          <w:color w:val="auto"/>
          <w:kern w:val="0"/>
          <w:szCs w:val="21"/>
        </w:rPr>
        <w:t>。</w:t>
      </w:r>
    </w:p>
    <w:p w14:paraId="632B87EC">
      <w:bookmarkStart w:id="2" w:name="_GoBack"/>
      <w:bookmarkEnd w:id="2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259C0">
    <w:pPr>
      <w:pStyle w:val="4"/>
      <w:pBdr>
        <w:bottom w:val="single" w:color="auto" w:sz="4" w:space="1"/>
      </w:pBdr>
      <w:rPr>
        <w:rFonts w:hint="eastAsia" w:ascii="仿宋" w:hAnsi="仿宋" w:eastAsia="仿宋" w:cs="仿宋"/>
        <w:lang w:val="en-US" w:eastAsia="zh-CN"/>
      </w:rPr>
    </w:pPr>
    <w:r>
      <w:rPr>
        <w:rFonts w:hint="eastAsia" w:ascii="仿宋" w:hAnsi="仿宋" w:eastAsia="仿宋" w:cs="仿宋"/>
        <w:lang w:eastAsia="zh-CN"/>
      </w:rPr>
      <w:t>《</w:t>
    </w:r>
    <w:r>
      <w:rPr>
        <w:rFonts w:hint="eastAsia" w:ascii="仿宋" w:hAnsi="仿宋" w:eastAsia="仿宋" w:cs="仿宋"/>
        <w:lang w:val="en-US" w:eastAsia="zh-CN"/>
      </w:rPr>
      <w:t>经济学</w:t>
    </w:r>
    <w:r>
      <w:rPr>
        <w:rFonts w:hint="eastAsia" w:ascii="仿宋" w:hAnsi="仿宋" w:eastAsia="仿宋" w:cs="仿宋"/>
        <w:lang w:eastAsia="zh-CN"/>
      </w:rPr>
      <w:t>》（</w:t>
    </w:r>
    <w:r>
      <w:rPr>
        <w:rFonts w:hint="eastAsia" w:ascii="仿宋" w:hAnsi="仿宋" w:eastAsia="仿宋" w:cs="仿宋"/>
        <w:lang w:val="en-US" w:eastAsia="zh-CN"/>
      </w:rPr>
      <w:t>季刊</w:t>
    </w:r>
    <w:r>
      <w:rPr>
        <w:rFonts w:hint="eastAsia" w:ascii="仿宋" w:hAnsi="仿宋" w:eastAsia="仿宋" w:cs="仿宋"/>
        <w:lang w:eastAsia="zh-CN"/>
      </w:rPr>
      <w:t>）</w:t>
    </w:r>
    <w:r>
      <w:rPr>
        <w:rFonts w:hint="eastAsia" w:ascii="仿宋" w:hAnsi="仿宋" w:eastAsia="仿宋" w:cs="仿宋"/>
        <w:lang w:val="en-US" w:eastAsia="zh-CN"/>
      </w:rPr>
      <w:t xml:space="preserve">                                                               2024年第4期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NWZhMmRiMTY5YWI4NjAwOTAyNmUyMjJkNDE2NTcifQ=="/>
  </w:docVars>
  <w:rsids>
    <w:rsidRoot w:val="459E7037"/>
    <w:rsid w:val="459E7037"/>
    <w:rsid w:val="5505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312" w:beforeLines="100" w:after="312" w:afterLines="100"/>
      <w:jc w:val="center"/>
      <w:outlineLvl w:val="0"/>
    </w:pPr>
    <w:rPr>
      <w:rFonts w:eastAsia="楷体" w:cs="Times New Roman"/>
      <w:b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qFormat/>
    <w:uiPriority w:val="10"/>
    <w:pPr>
      <w:jc w:val="center"/>
    </w:pPr>
    <w:rPr>
      <w:b/>
      <w:sz w:val="28"/>
    </w:rPr>
  </w:style>
  <w:style w:type="character" w:customStyle="1" w:styleId="8">
    <w:name w:val="MTEquationSection"/>
    <w:basedOn w:val="7"/>
    <w:uiPriority w:val="0"/>
    <w:rPr>
      <w:rFonts w:eastAsia="仿宋" w:cs="Times New Roman"/>
      <w:vanish/>
      <w:color w:val="FF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146</Characters>
  <Lines>0</Lines>
  <Paragraphs>0</Paragraphs>
  <TotalTime>0</TotalTime>
  <ScaleCrop>false</ScaleCrop>
  <LinksUpToDate>false</LinksUpToDate>
  <CharactersWithSpaces>149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2024-06-19T06:38:00Z</dcterms:created>
  <dc:creator>刘京</dc:creator>
  <cp:lastModifiedBy>刘京</cp:lastModifiedBy>
  <dcterms:modified xsi:type="dcterms:W3CDTF">2024-07-08T05:21:38Z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297C9E3913DE48BDAC8B2DF009FA284D_11</vt:lpwstr>
  </property>
</Properties>
</file>