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说明文档</w:t>
      </w:r>
    </w:p>
    <w:p>
      <w:pPr>
        <w:spacing w:line="276" w:lineRule="auto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（一）文件说明</w:t>
      </w:r>
    </w:p>
    <w:p>
      <w:pPr>
        <w:spacing w:line="276" w:lineRule="auto"/>
        <w:ind w:firstLine="420" w:firstLineChars="20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本论文使用的数据代码压缩包命名为“</w:t>
      </w:r>
      <w:bookmarkStart w:id="0" w:name="OLE_LINK5"/>
      <w:r>
        <w:rPr>
          <w:rFonts w:hint="eastAsia" w:ascii="Times New Roman" w:hAnsi="Times New Roman" w:eastAsia="仿宋"/>
          <w:color w:val="auto"/>
        </w:rPr>
        <w:t>2024-01180</w:t>
      </w:r>
      <w:bookmarkEnd w:id="0"/>
      <w:r>
        <w:rPr>
          <w:rFonts w:hint="eastAsia" w:ascii="仿宋" w:hAnsi="仿宋" w:eastAsia="仿宋"/>
          <w:color w:val="auto"/>
        </w:rPr>
        <w:t>+数据”，解压之后里面有“</w:t>
      </w:r>
      <w:r>
        <w:rPr>
          <w:rFonts w:hint="eastAsia" w:ascii="Times New Roman" w:hAnsi="Times New Roman" w:eastAsia="仿宋"/>
          <w:color w:val="auto"/>
        </w:rPr>
        <w:t>2024-01180</w:t>
      </w:r>
      <w:r>
        <w:rPr>
          <w:rFonts w:hint="eastAsia" w:ascii="仿宋" w:hAnsi="仿宋" w:eastAsia="仿宋"/>
          <w:color w:val="auto"/>
        </w:rPr>
        <w:t>+</w:t>
      </w:r>
      <w:r>
        <w:rPr>
          <w:rFonts w:hint="eastAsia" w:ascii="仿宋" w:hAnsi="仿宋" w:eastAsia="仿宋"/>
          <w:b/>
          <w:bCs/>
          <w:color w:val="auto"/>
        </w:rPr>
        <w:t>程序代码</w:t>
      </w:r>
      <w:r>
        <w:rPr>
          <w:rFonts w:hint="eastAsia" w:ascii="仿宋" w:hAnsi="仿宋" w:eastAsia="仿宋"/>
          <w:color w:val="auto"/>
        </w:rPr>
        <w:t>”、“</w:t>
      </w:r>
      <w:r>
        <w:rPr>
          <w:rFonts w:hint="eastAsia" w:ascii="Times New Roman" w:hAnsi="Times New Roman" w:eastAsia="仿宋"/>
          <w:color w:val="auto"/>
        </w:rPr>
        <w:t>2024-01180</w:t>
      </w:r>
      <w:r>
        <w:rPr>
          <w:rFonts w:hint="eastAsia" w:ascii="仿宋" w:hAnsi="仿宋" w:eastAsia="仿宋"/>
          <w:color w:val="auto"/>
        </w:rPr>
        <w:t>+</w:t>
      </w:r>
      <w:r>
        <w:rPr>
          <w:rFonts w:hint="eastAsia" w:ascii="仿宋" w:hAnsi="仿宋" w:eastAsia="仿宋"/>
          <w:b/>
          <w:bCs/>
          <w:color w:val="auto"/>
        </w:rPr>
        <w:t>日志文件</w:t>
      </w:r>
      <w:r>
        <w:rPr>
          <w:rFonts w:hint="eastAsia" w:ascii="仿宋" w:hAnsi="仿宋" w:eastAsia="仿宋"/>
          <w:color w:val="auto"/>
        </w:rPr>
        <w:t>”和“</w:t>
      </w:r>
      <w:r>
        <w:rPr>
          <w:rFonts w:hint="eastAsia" w:ascii="Times New Roman" w:hAnsi="Times New Roman" w:eastAsia="仿宋"/>
          <w:color w:val="auto"/>
        </w:rPr>
        <w:t>2024-01180</w:t>
      </w:r>
      <w:r>
        <w:rPr>
          <w:rFonts w:hint="eastAsia" w:ascii="仿宋" w:hAnsi="仿宋" w:eastAsia="仿宋"/>
          <w:color w:val="auto"/>
        </w:rPr>
        <w:t>+</w:t>
      </w:r>
      <w:r>
        <w:rPr>
          <w:rFonts w:hint="eastAsia" w:ascii="仿宋" w:hAnsi="仿宋" w:eastAsia="仿宋"/>
          <w:b/>
          <w:bCs/>
          <w:color w:val="auto"/>
        </w:rPr>
        <w:t>说明文档</w:t>
      </w:r>
      <w:r>
        <w:rPr>
          <w:rFonts w:hint="eastAsia" w:ascii="仿宋" w:hAnsi="仿宋" w:eastAsia="仿宋"/>
          <w:color w:val="auto"/>
        </w:rPr>
        <w:t>”</w:t>
      </w:r>
      <w:r>
        <w:rPr>
          <w:rFonts w:hint="eastAsia" w:ascii="Times New Roman" w:hAnsi="Times New Roman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个部分。</w:t>
      </w:r>
    </w:p>
    <w:p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  <w:color w:val="auto"/>
        </w:rPr>
      </w:pP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Times New Roman" w:hAnsi="Times New Roman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）“</w:t>
      </w:r>
      <w:r>
        <w:rPr>
          <w:rFonts w:hint="eastAsia" w:ascii="Times New Roman" w:hAnsi="Times New Roman" w:eastAsia="仿宋"/>
          <w:color w:val="auto"/>
        </w:rPr>
        <w:t>2024-01180</w:t>
      </w:r>
      <w:r>
        <w:rPr>
          <w:rFonts w:hint="eastAsia" w:ascii="仿宋" w:hAnsi="仿宋" w:eastAsia="仿宋"/>
          <w:color w:val="auto"/>
        </w:rPr>
        <w:t>+</w:t>
      </w:r>
      <w:r>
        <w:rPr>
          <w:rFonts w:hint="eastAsia" w:ascii="仿宋" w:hAnsi="仿宋" w:eastAsia="仿宋"/>
          <w:b/>
          <w:bCs/>
          <w:color w:val="auto"/>
        </w:rPr>
        <w:t>程序代码</w:t>
      </w:r>
      <w:r>
        <w:rPr>
          <w:rFonts w:hint="eastAsia" w:ascii="仿宋" w:hAnsi="仿宋" w:eastAsia="仿宋"/>
          <w:color w:val="auto"/>
        </w:rPr>
        <w:t>”里面包括</w:t>
      </w:r>
      <w:r>
        <w:rPr>
          <w:rFonts w:hint="eastAsia" w:ascii="Times New Roman" w:hAnsi="Times New Roman" w:eastAsia="仿宋"/>
          <w:color w:val="auto"/>
          <w:lang w:val="en-US" w:eastAsia="zh-CN"/>
        </w:rPr>
        <w:t>3</w:t>
      </w:r>
      <w:r>
        <w:rPr>
          <w:rFonts w:hint="eastAsia" w:ascii="仿宋" w:hAnsi="仿宋" w:eastAsia="仿宋"/>
          <w:color w:val="auto"/>
        </w:rPr>
        <w:t>个文件，分别是</w:t>
      </w:r>
      <w:r>
        <w:rPr>
          <w:rFonts w:ascii="仿宋" w:hAnsi="仿宋" w:eastAsia="仿宋" w:cs="Times New Roman"/>
          <w:color w:val="auto"/>
        </w:rPr>
        <w:t>“</w:t>
      </w:r>
      <w:bookmarkStart w:id="1" w:name="OLE_LINK16"/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原始数据处理.do</w:t>
      </w:r>
      <w:bookmarkEnd w:id="1"/>
      <w:r>
        <w:rPr>
          <w:rFonts w:ascii="仿宋" w:hAnsi="仿宋" w:eastAsia="仿宋" w:cs="Times New Roman"/>
          <w:color w:val="auto"/>
        </w:rPr>
        <w:t>”</w:t>
      </w:r>
      <w:r>
        <w:rPr>
          <w:rFonts w:hint="eastAsia" w:ascii="仿宋" w:hAnsi="仿宋" w:eastAsia="仿宋" w:cs="Times New Roman"/>
          <w:color w:val="auto"/>
          <w:lang w:eastAsia="zh-CN"/>
        </w:rPr>
        <w:t>，</w:t>
      </w:r>
      <w:r>
        <w:rPr>
          <w:rFonts w:ascii="仿宋" w:hAnsi="仿宋" w:eastAsia="仿宋" w:cs="Times New Roman"/>
          <w:color w:val="auto"/>
        </w:rPr>
        <w:t>“</w:t>
      </w:r>
      <w:r>
        <w:rPr>
          <w:rFonts w:hint="eastAsia" w:ascii="Times New Roman" w:hAnsi="Times New Roman" w:eastAsia="仿宋" w:cs="Times New Roman"/>
          <w:color w:val="auto"/>
        </w:rPr>
        <w:t>code.do</w:t>
      </w:r>
      <w:r>
        <w:rPr>
          <w:rFonts w:ascii="仿宋" w:hAnsi="仿宋" w:eastAsia="仿宋" w:cs="Times New Roman"/>
          <w:color w:val="auto"/>
        </w:rPr>
        <w:t>”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和</w:t>
      </w:r>
      <w:bookmarkStart w:id="2" w:name="OLE_LINK19"/>
      <w:r>
        <w:rPr>
          <w:rFonts w:hint="eastAsia" w:ascii="仿宋" w:hAnsi="仿宋" w:eastAsia="仿宋" w:cs="Times New Roman"/>
          <w:color w:val="auto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coolie.log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”</w:t>
      </w:r>
      <w:bookmarkEnd w:id="2"/>
      <w:r>
        <w:rPr>
          <w:rFonts w:ascii="Times New Roman" w:hAnsi="Times New Roman" w:eastAsia="仿宋" w:cs="Times New Roman"/>
          <w:color w:val="auto"/>
        </w:rPr>
        <w:t>文件</w:t>
      </w:r>
      <w:r>
        <w:rPr>
          <w:rFonts w:hint="eastAsia" w:ascii="Times New Roman" w:hAnsi="Times New Roman" w:eastAsia="仿宋" w:cs="Times New Roman"/>
          <w:color w:val="auto"/>
        </w:rPr>
        <w:t>：</w:t>
      </w:r>
    </w:p>
    <w:p>
      <w:pPr>
        <w:wordWrap w:val="0"/>
        <w:spacing w:line="276" w:lineRule="auto"/>
        <w:ind w:firstLine="420" w:firstLineChars="200"/>
        <w:rPr>
          <w:rFonts w:hint="eastAsia" w:ascii="仿宋" w:hAnsi="仿宋" w:eastAsia="仿宋" w:cs="Times New Roman"/>
          <w:color w:val="auto"/>
        </w:rPr>
      </w:pPr>
      <w:r>
        <w:rPr>
          <w:rFonts w:ascii="仿宋" w:hAnsi="仿宋" w:eastAsia="仿宋" w:cs="Times New Roman"/>
          <w:color w:val="auto"/>
        </w:rPr>
        <w:t>“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原始数据处理.do</w:t>
      </w:r>
      <w:r>
        <w:rPr>
          <w:rFonts w:ascii="仿宋" w:hAnsi="仿宋" w:eastAsia="仿宋" w:cs="Times New Roman"/>
          <w:color w:val="auto"/>
        </w:rPr>
        <w:t>”</w:t>
      </w:r>
      <w:bookmarkStart w:id="3" w:name="OLE_LINK15"/>
      <w:r>
        <w:rPr>
          <w:rFonts w:hint="eastAsia" w:ascii="仿宋" w:hAnsi="仿宋" w:eastAsia="仿宋" w:cs="Times New Roman"/>
          <w:color w:val="auto"/>
          <w:lang w:val="en-US" w:eastAsia="zh-CN"/>
        </w:rPr>
        <w:t>介绍了如何从下载的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CGSS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和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CFPS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原始数据提取开始，逐步生成本文使用的数据</w:t>
      </w:r>
      <w:bookmarkStart w:id="4" w:name="OLE_LINK7"/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CGSS_</w:t>
      </w:r>
      <w:bookmarkStart w:id="5" w:name="OLE_LINK6"/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trust</w:t>
      </w:r>
      <w:bookmarkEnd w:id="5"/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.dta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和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CFPS_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trust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.dta</w:t>
      </w:r>
      <w:bookmarkEnd w:id="4"/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的全过程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。</w:t>
      </w:r>
      <w:bookmarkEnd w:id="3"/>
      <w:bookmarkStart w:id="6" w:name="OLE_LINK14"/>
      <w:r>
        <w:rPr>
          <w:rFonts w:hint="eastAsia" w:ascii="仿宋" w:hAnsi="仿宋" w:eastAsia="仿宋" w:cs="Times New Roman"/>
          <w:color w:val="auto"/>
          <w:lang w:val="en-US" w:eastAsia="zh-CN"/>
        </w:rPr>
        <w:t>提供旨在说明数据预处理全过程的严谨性，与本文的表和图无直接关系，</w:t>
      </w:r>
      <w:r>
        <w:rPr>
          <w:rFonts w:hint="eastAsia" w:ascii="仿宋" w:hAnsi="仿宋" w:eastAsia="仿宋" w:cs="Times New Roman"/>
          <w:color w:val="FF0000"/>
          <w:highlight w:val="none"/>
          <w:lang w:val="en-US" w:eastAsia="zh-CN"/>
        </w:rPr>
        <w:t>关注表和图的结果可以直接从code.do开始看</w:t>
      </w:r>
      <w:r>
        <w:rPr>
          <w:rFonts w:hint="eastAsia" w:ascii="仿宋" w:hAnsi="仿宋" w:eastAsia="仿宋" w:cs="Times New Roman"/>
          <w:color w:val="FF0000"/>
          <w:highlight w:val="none"/>
        </w:rPr>
        <w:t>。</w:t>
      </w:r>
      <w:bookmarkEnd w:id="6"/>
    </w:p>
    <w:p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Times New Roman"/>
          <w:color w:val="auto"/>
          <w:lang w:val="en-US" w:eastAsia="zh-CN"/>
        </w:rPr>
      </w:pPr>
      <w:bookmarkStart w:id="7" w:name="OLE_LINK10"/>
      <w:r>
        <w:rPr>
          <w:rFonts w:ascii="仿宋" w:hAnsi="仿宋" w:eastAsia="仿宋" w:cs="Times New Roman"/>
          <w:color w:val="auto"/>
        </w:rPr>
        <w:t>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code.do</w:t>
      </w:r>
      <w:r>
        <w:rPr>
          <w:rFonts w:ascii="仿宋" w:hAnsi="仿宋" w:eastAsia="仿宋" w:cs="Times New Roman"/>
          <w:color w:val="auto"/>
        </w:rPr>
        <w:t>”</w:t>
      </w:r>
      <w:bookmarkEnd w:id="7"/>
      <w:r>
        <w:rPr>
          <w:rFonts w:hint="eastAsia" w:ascii="Times New Roman" w:hAnsi="Times New Roman" w:eastAsia="仿宋" w:cs="Times New Roman"/>
          <w:color w:val="auto"/>
        </w:rPr>
        <w:t>是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全部表</w:t>
      </w:r>
      <w:r>
        <w:rPr>
          <w:rFonts w:hint="eastAsia" w:ascii="Times New Roman" w:hAnsi="Times New Roman" w:eastAsia="仿宋" w:cs="Times New Roman"/>
          <w:color w:val="auto"/>
        </w:rPr>
        <w:t>运行文件</w:t>
      </w:r>
      <w:r>
        <w:rPr>
          <w:rFonts w:hint="eastAsia" w:ascii="Times New Roman" w:hAnsi="Times New Roman" w:eastAsia="仿宋" w:cs="Times New Roman"/>
          <w:color w:val="auto"/>
          <w:lang w:eastAsia="zh-CN"/>
        </w:rPr>
        <w:t>。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其结构为先介绍CGSS_trust.dta生成的主要回归结果，包括正文中的</w:t>
      </w:r>
      <w:r>
        <w:rPr>
          <w:rFonts w:hint="eastAsia" w:ascii="仿宋" w:hAnsi="仿宋" w:eastAsia="仿宋"/>
          <w:color w:val="auto"/>
        </w:rPr>
        <w:t>“</w:t>
      </w:r>
      <w:r>
        <w:rPr>
          <w:rFonts w:hint="eastAsia" w:ascii="Times New Roman" w:hAnsi="Times New Roman" w:eastAsia="仿宋"/>
          <w:color w:val="auto"/>
        </w:rPr>
        <w:t>table</w:t>
      </w:r>
      <w:r>
        <w:rPr>
          <w:rFonts w:hint="eastAsia" w:ascii="Times New Roman" w:hAnsi="Times New Roman" w:eastAsia="仿宋"/>
          <w:color w:val="auto"/>
          <w:lang w:val="en-US" w:eastAsia="zh-CN"/>
        </w:rPr>
        <w:t>1</w:t>
      </w:r>
      <w:r>
        <w:rPr>
          <w:rFonts w:hint="eastAsia" w:ascii="仿宋" w:hAnsi="仿宋" w:eastAsia="仿宋"/>
          <w:color w:val="auto"/>
        </w:rPr>
        <w:t>”-“</w:t>
      </w:r>
      <w:r>
        <w:rPr>
          <w:rFonts w:hint="eastAsia" w:ascii="Times New Roman" w:hAnsi="Times New Roman" w:eastAsia="仿宋"/>
          <w:color w:val="auto"/>
        </w:rPr>
        <w:t>table</w:t>
      </w:r>
      <w:r>
        <w:rPr>
          <w:rFonts w:hint="eastAsia" w:ascii="Times New Roman" w:hAnsi="Times New Roman" w:eastAsia="仿宋"/>
          <w:color w:val="auto"/>
          <w:lang w:val="en-US" w:eastAsia="zh-CN"/>
        </w:rPr>
        <w:t>7</w:t>
      </w:r>
      <w:r>
        <w:rPr>
          <w:rFonts w:hint="eastAsia" w:ascii="仿宋" w:hAnsi="仿宋" w:eastAsia="仿宋"/>
          <w:color w:val="auto"/>
        </w:rPr>
        <w:t>”</w:t>
      </w:r>
      <w:r>
        <w:rPr>
          <w:rFonts w:hint="eastAsia" w:ascii="仿宋" w:hAnsi="仿宋" w:eastAsia="仿宋"/>
          <w:color w:val="auto"/>
          <w:lang w:eastAsia="zh-CN"/>
        </w:rPr>
        <w:t>，</w:t>
      </w:r>
      <w:r>
        <w:rPr>
          <w:rFonts w:hint="eastAsia" w:ascii="仿宋" w:hAnsi="仿宋" w:eastAsia="仿宋"/>
          <w:color w:val="auto"/>
          <w:lang w:val="en-US" w:eastAsia="zh-CN"/>
        </w:rPr>
        <w:t>和附录中的</w:t>
      </w:r>
      <w:bookmarkStart w:id="8" w:name="OLE_LINK13"/>
      <w:r>
        <w:rPr>
          <w:rFonts w:hint="eastAsia" w:ascii="仿宋" w:hAnsi="仿宋" w:eastAsia="仿宋"/>
          <w:color w:val="auto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appendix_table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2</w:t>
      </w:r>
      <w:r>
        <w:rPr>
          <w:rFonts w:hint="eastAsia" w:ascii="仿宋" w:hAnsi="仿宋" w:eastAsia="仿宋"/>
          <w:color w:val="auto"/>
          <w:lang w:val="en-US" w:eastAsia="zh-CN"/>
        </w:rPr>
        <w:t>”</w:t>
      </w:r>
      <w:bookmarkEnd w:id="8"/>
      <w:r>
        <w:rPr>
          <w:rFonts w:hint="eastAsia" w:ascii="仿宋" w:hAnsi="仿宋" w:eastAsia="仿宋"/>
          <w:color w:val="auto"/>
          <w:lang w:val="en-US" w:eastAsia="zh-CN"/>
        </w:rPr>
        <w:t>-“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appendix_table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5</w:t>
      </w:r>
      <w:r>
        <w:rPr>
          <w:rFonts w:hint="eastAsia" w:ascii="仿宋" w:hAnsi="仿宋" w:eastAsia="仿宋"/>
          <w:color w:val="auto"/>
          <w:lang w:val="en-US" w:eastAsia="zh-CN"/>
        </w:rPr>
        <w:t>”。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然后介绍</w:t>
      </w:r>
      <w:bookmarkStart w:id="9" w:name="OLE_LINK9"/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CFPS_trust.dta</w:t>
      </w:r>
      <w:bookmarkEnd w:id="9"/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生成的机制检验结果，包括生成</w:t>
      </w:r>
      <w:r>
        <w:rPr>
          <w:rFonts w:hint="eastAsia" w:ascii="仿宋" w:hAnsi="仿宋" w:eastAsia="仿宋"/>
          <w:color w:val="auto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appendix_table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  <w:lang w:val="en-US" w:eastAsia="zh-CN"/>
        </w:rPr>
        <w:t>”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和图A1。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default" w:ascii="仿宋" w:hAnsi="仿宋" w:eastAsia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FF0000"/>
          <w:sz w:val="21"/>
          <w:szCs w:val="21"/>
          <w:lang w:val="en-US" w:eastAsia="zh-CN"/>
        </w:rPr>
        <w:t>笔者还提供了无任何修改的记录</w:t>
      </w:r>
      <w:r>
        <w:rPr>
          <w:rFonts w:hint="default" w:ascii="Times New Roman" w:hAnsi="Times New Roman" w:eastAsia="仿宋" w:cs="Times New Roman"/>
          <w:color w:val="FF0000"/>
          <w:sz w:val="21"/>
          <w:szCs w:val="21"/>
          <w:lang w:val="en-US" w:eastAsia="zh-CN"/>
        </w:rPr>
        <w:t>code.do</w:t>
      </w:r>
      <w:r>
        <w:rPr>
          <w:rFonts w:hint="eastAsia" w:ascii="仿宋" w:hAnsi="仿宋" w:eastAsia="仿宋"/>
          <w:color w:val="FF0000"/>
          <w:sz w:val="21"/>
          <w:szCs w:val="21"/>
          <w:lang w:val="en-US" w:eastAsia="zh-CN"/>
        </w:rPr>
        <w:t>全过程的</w:t>
      </w:r>
      <w:r>
        <w:rPr>
          <w:rFonts w:hint="eastAsia" w:ascii="仿宋" w:hAnsi="仿宋" w:eastAsia="仿宋" w:cs="Times New Roman"/>
          <w:color w:val="FF0000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color w:val="FF0000"/>
          <w:sz w:val="21"/>
          <w:szCs w:val="21"/>
          <w:lang w:val="en-US" w:eastAsia="zh-CN"/>
        </w:rPr>
        <w:t>coolie.log</w:t>
      </w:r>
      <w:r>
        <w:rPr>
          <w:rFonts w:hint="eastAsia" w:ascii="仿宋" w:hAnsi="仿宋" w:eastAsia="仿宋" w:cs="Times New Roman"/>
          <w:color w:val="FF0000"/>
          <w:sz w:val="21"/>
          <w:szCs w:val="21"/>
          <w:lang w:val="en-US" w:eastAsia="zh-CN"/>
        </w:rPr>
        <w:t>”</w:t>
      </w:r>
      <w:r>
        <w:rPr>
          <w:rFonts w:hint="eastAsia" w:ascii="仿宋" w:hAnsi="仿宋" w:eastAsia="仿宋"/>
          <w:color w:val="FF0000"/>
          <w:sz w:val="21"/>
          <w:szCs w:val="21"/>
          <w:lang w:val="en-US" w:eastAsia="zh-CN"/>
        </w:rPr>
        <w:t>文档。</w:t>
      </w:r>
    </w:p>
    <w:p>
      <w:pPr>
        <w:spacing w:line="276" w:lineRule="auto"/>
        <w:ind w:firstLine="420" w:firstLineChars="200"/>
        <w:rPr>
          <w:rFonts w:hint="eastAsia" w:ascii="仿宋" w:hAnsi="仿宋" w:eastAsia="仿宋" w:cs="Times New Roman"/>
          <w:color w:val="auto"/>
        </w:rPr>
      </w:pP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Times New Roman" w:hAnsi="Times New Roman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）“</w:t>
      </w:r>
      <w:r>
        <w:rPr>
          <w:rFonts w:hint="eastAsia" w:ascii="Times New Roman" w:hAnsi="Times New Roman" w:eastAsia="仿宋"/>
          <w:color w:val="auto"/>
        </w:rPr>
        <w:t>2024-01180</w:t>
      </w:r>
      <w:r>
        <w:rPr>
          <w:rFonts w:hint="eastAsia" w:ascii="仿宋" w:hAnsi="仿宋" w:eastAsia="仿宋"/>
          <w:color w:val="auto"/>
        </w:rPr>
        <w:t>+</w:t>
      </w:r>
      <w:r>
        <w:rPr>
          <w:rFonts w:hint="eastAsia" w:ascii="仿宋" w:hAnsi="仿宋" w:eastAsia="仿宋"/>
          <w:b/>
          <w:bCs/>
          <w:color w:val="auto"/>
        </w:rPr>
        <w:t>日志文件</w:t>
      </w:r>
      <w:r>
        <w:rPr>
          <w:rFonts w:hint="eastAsia" w:ascii="仿宋" w:hAnsi="仿宋" w:eastAsia="仿宋"/>
          <w:color w:val="auto"/>
        </w:rPr>
        <w:t>”中的</w:t>
      </w:r>
      <w:bookmarkStart w:id="10" w:name="OLE_LINK11"/>
      <w:r>
        <w:rPr>
          <w:rFonts w:hint="eastAsia" w:ascii="仿宋" w:hAnsi="仿宋" w:eastAsia="仿宋"/>
          <w:color w:val="auto"/>
        </w:rPr>
        <w:t>“</w:t>
      </w:r>
      <w:r>
        <w:rPr>
          <w:rFonts w:hint="eastAsia" w:ascii="Times New Roman" w:hAnsi="Times New Roman" w:eastAsia="仿宋"/>
          <w:color w:val="auto"/>
        </w:rPr>
        <w:t>table</w:t>
      </w:r>
      <w:r>
        <w:rPr>
          <w:rFonts w:hint="eastAsia" w:ascii="Times New Roman" w:hAnsi="Times New Roman" w:eastAsia="仿宋"/>
          <w:color w:val="auto"/>
          <w:lang w:val="en-US" w:eastAsia="zh-CN"/>
        </w:rPr>
        <w:t>1</w:t>
      </w:r>
      <w:r>
        <w:rPr>
          <w:rFonts w:hint="eastAsia" w:ascii="仿宋" w:hAnsi="仿宋" w:eastAsia="仿宋"/>
          <w:color w:val="auto"/>
        </w:rPr>
        <w:t>”</w:t>
      </w:r>
      <w:bookmarkEnd w:id="10"/>
      <w:r>
        <w:rPr>
          <w:rFonts w:hint="eastAsia" w:ascii="仿宋" w:hAnsi="仿宋" w:eastAsia="仿宋"/>
          <w:color w:val="auto"/>
        </w:rPr>
        <w:t>是</w:t>
      </w:r>
      <w:r>
        <w:rPr>
          <w:rFonts w:hint="eastAsia" w:ascii="仿宋" w:hAnsi="仿宋" w:eastAsia="仿宋"/>
          <w:color w:val="auto"/>
          <w:lang w:val="en-US" w:eastAsia="zh-CN"/>
        </w:rPr>
        <w:t>正文</w:t>
      </w:r>
      <w:r>
        <w:rPr>
          <w:rFonts w:hint="eastAsia" w:ascii="仿宋" w:hAnsi="仿宋" w:eastAsia="仿宋"/>
          <w:color w:val="auto"/>
        </w:rPr>
        <w:t>表</w:t>
      </w:r>
      <w:r>
        <w:rPr>
          <w:rFonts w:hint="eastAsia" w:ascii="Times New Roman" w:hAnsi="Times New Roman" w:eastAsia="仿宋"/>
          <w:color w:val="auto"/>
          <w:lang w:val="en-US" w:eastAsia="zh-CN"/>
        </w:rPr>
        <w:t>1</w:t>
      </w:r>
      <w:r>
        <w:rPr>
          <w:rFonts w:hint="eastAsia" w:ascii="仿宋" w:hAnsi="仿宋" w:eastAsia="仿宋"/>
          <w:color w:val="auto"/>
        </w:rPr>
        <w:t>描述性统计；“</w:t>
      </w:r>
      <w:bookmarkStart w:id="11" w:name="OLE_LINK8"/>
      <w:r>
        <w:rPr>
          <w:rFonts w:hint="eastAsia" w:ascii="Times New Roman" w:hAnsi="Times New Roman" w:eastAsia="仿宋"/>
          <w:color w:val="auto"/>
        </w:rPr>
        <w:t>table</w:t>
      </w:r>
      <w:bookmarkEnd w:id="11"/>
      <w:r>
        <w:rPr>
          <w:rFonts w:hint="eastAsia" w:ascii="Times New Roman" w:hAnsi="Times New Roman" w:eastAsia="仿宋"/>
          <w:color w:val="auto"/>
          <w:lang w:val="en-US" w:eastAsia="zh-CN"/>
        </w:rPr>
        <w:t>2</w:t>
      </w:r>
      <w:r>
        <w:rPr>
          <w:rFonts w:hint="eastAsia" w:ascii="仿宋" w:hAnsi="仿宋" w:eastAsia="仿宋"/>
          <w:color w:val="auto"/>
        </w:rPr>
        <w:t>”</w:t>
      </w:r>
      <w:bookmarkStart w:id="12" w:name="OLE_LINK12"/>
      <w:r>
        <w:rPr>
          <w:rFonts w:hint="eastAsia" w:ascii="仿宋" w:hAnsi="仿宋" w:eastAsia="仿宋"/>
          <w:color w:val="auto"/>
        </w:rPr>
        <w:t>-“</w:t>
      </w:r>
      <w:r>
        <w:rPr>
          <w:rFonts w:hint="eastAsia" w:ascii="Times New Roman" w:hAnsi="Times New Roman" w:eastAsia="仿宋"/>
          <w:color w:val="auto"/>
        </w:rPr>
        <w:t>table</w:t>
      </w:r>
      <w:r>
        <w:rPr>
          <w:rFonts w:hint="eastAsia" w:ascii="Times New Roman" w:hAnsi="Times New Roman" w:eastAsia="仿宋"/>
          <w:color w:val="auto"/>
          <w:lang w:val="en-US" w:eastAsia="zh-CN"/>
        </w:rPr>
        <w:t>7</w:t>
      </w:r>
      <w:r>
        <w:rPr>
          <w:rFonts w:hint="eastAsia" w:ascii="仿宋" w:hAnsi="仿宋" w:eastAsia="仿宋"/>
          <w:color w:val="auto"/>
        </w:rPr>
        <w:t>”</w:t>
      </w:r>
      <w:bookmarkEnd w:id="12"/>
      <w:r>
        <w:rPr>
          <w:rFonts w:hint="eastAsia" w:ascii="仿宋" w:hAnsi="仿宋" w:eastAsia="仿宋"/>
          <w:color w:val="auto"/>
        </w:rPr>
        <w:t>分别是</w:t>
      </w:r>
      <w:r>
        <w:rPr>
          <w:rFonts w:hint="eastAsia" w:ascii="仿宋" w:hAnsi="仿宋" w:eastAsia="仿宋" w:cs="Times New Roman"/>
          <w:color w:val="auto"/>
        </w:rPr>
        <w:t>表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2</w:t>
      </w:r>
      <w:r>
        <w:rPr>
          <w:rFonts w:hint="eastAsia" w:ascii="仿宋" w:hAnsi="仿宋" w:eastAsia="仿宋" w:cs="Times New Roman"/>
          <w:color w:val="auto"/>
        </w:rPr>
        <w:t>-表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7</w:t>
      </w:r>
      <w:r>
        <w:rPr>
          <w:rFonts w:hint="eastAsia" w:ascii="仿宋" w:hAnsi="仿宋" w:eastAsia="仿宋" w:cs="Times New Roman"/>
          <w:color w:val="auto"/>
        </w:rPr>
        <w:t>的运行结果；</w:t>
      </w:r>
      <w:r>
        <w:rPr>
          <w:rFonts w:hint="eastAsia" w:ascii="仿宋" w:hAnsi="仿宋" w:eastAsia="仿宋" w:cs="Times New Roman"/>
          <w:color w:val="auto"/>
          <w:lang w:eastAsia="zh-CN"/>
        </w:rPr>
        <w:t>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appendix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_table2</w:t>
      </w:r>
      <w:r>
        <w:rPr>
          <w:rFonts w:hint="eastAsia" w:ascii="仿宋" w:hAnsi="仿宋" w:eastAsia="仿宋" w:cs="Times New Roman"/>
          <w:color w:val="auto"/>
          <w:lang w:eastAsia="zh-CN"/>
        </w:rPr>
        <w:t>”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-“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appendix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_table6”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分别是</w:t>
      </w:r>
      <w:r>
        <w:rPr>
          <w:rFonts w:hint="eastAsia" w:ascii="仿宋" w:hAnsi="仿宋" w:eastAsia="仿宋" w:cs="Times New Roman"/>
          <w:color w:val="auto"/>
        </w:rPr>
        <w:t>附录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表格II1-VI1</w:t>
      </w:r>
      <w:r>
        <w:rPr>
          <w:rFonts w:hint="eastAsia" w:ascii="仿宋" w:hAnsi="仿宋" w:eastAsia="仿宋" w:cs="Times New Roman"/>
          <w:color w:val="auto"/>
        </w:rPr>
        <w:t>的运行结果。</w:t>
      </w:r>
    </w:p>
    <w:p>
      <w:pPr>
        <w:spacing w:line="276" w:lineRule="auto"/>
        <w:ind w:firstLine="420" w:firstLineChars="200"/>
        <w:rPr>
          <w:rFonts w:hint="default" w:ascii="仿宋" w:hAnsi="仿宋" w:eastAsia="仿宋" w:cs="Times New Roman"/>
          <w:color w:val="auto"/>
          <w:lang w:val="en-US" w:eastAsia="zh-CN"/>
        </w:rPr>
      </w:pPr>
      <w:r>
        <w:rPr>
          <w:rFonts w:hint="eastAsia" w:ascii="仿宋" w:hAnsi="仿宋" w:eastAsia="仿宋" w:cs="Times New Roman"/>
          <w:color w:val="auto"/>
        </w:rPr>
        <w:t>需要说明的是，</w:t>
      </w:r>
      <w:r>
        <w:rPr>
          <w:rFonts w:hint="eastAsia" w:ascii="仿宋" w:hAnsi="仿宋" w:eastAsia="仿宋" w:cs="Times New Roman"/>
          <w:color w:val="auto"/>
          <w:lang w:val="en-US" w:eastAsia="zh-CN"/>
        </w:rPr>
        <w:t>本文中唯一的一张图是使用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CFPS_trust.dta生成，数据处理过程见</w:t>
      </w:r>
      <w:r>
        <w:rPr>
          <w:rFonts w:ascii="仿宋" w:hAnsi="仿宋" w:eastAsia="仿宋" w:cs="Times New Roman"/>
          <w:color w:val="auto"/>
        </w:rPr>
        <w:t>“</w:t>
      </w:r>
      <w:r>
        <w:rPr>
          <w:rFonts w:hint="default" w:ascii="Times New Roman" w:hAnsi="Times New Roman" w:eastAsia="仿宋" w:cs="Times New Roman"/>
          <w:color w:val="auto"/>
          <w:lang w:val="en-US" w:eastAsia="zh-CN"/>
        </w:rPr>
        <w:t>code.do</w:t>
      </w:r>
      <w:r>
        <w:rPr>
          <w:rFonts w:ascii="仿宋" w:hAnsi="仿宋" w:eastAsia="仿宋" w:cs="Times New Roman"/>
          <w:color w:val="auto"/>
        </w:rPr>
        <w:t>”</w:t>
      </w:r>
      <w:r>
        <w:rPr>
          <w:rFonts w:hint="eastAsia" w:ascii="仿宋" w:hAnsi="仿宋" w:eastAsia="仿宋" w:cs="Times New Roman"/>
          <w:color w:val="auto"/>
          <w:lang w:eastAsia="zh-CN"/>
        </w:rPr>
        <w:t>。</w:t>
      </w:r>
      <w:r>
        <w:rPr>
          <w:rFonts w:hint="eastAsia" w:ascii="Times New Roman" w:hAnsi="Times New Roman" w:eastAsia="仿宋" w:cs="Times New Roman"/>
          <w:color w:val="auto"/>
          <w:lang w:val="en-US" w:eastAsia="zh-CN"/>
        </w:rPr>
        <w:t>由于只是非常简单的均值计算，所以笔者将数据处理结果用Excel表制作图，制图所用Excel文件是“图A1：家庭内部信任传承”。</w:t>
      </w:r>
    </w:p>
    <w:p>
      <w:pPr>
        <w:numPr>
          <w:ilvl w:val="0"/>
          <w:numId w:val="1"/>
        </w:numPr>
        <w:spacing w:line="276" w:lineRule="auto"/>
        <w:ind w:firstLine="420" w:firstLineChars="20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“</w:t>
      </w:r>
      <w:r>
        <w:rPr>
          <w:rFonts w:hint="eastAsia" w:ascii="Times New Roman" w:hAnsi="Times New Roman" w:eastAsia="仿宋"/>
          <w:color w:val="auto"/>
        </w:rPr>
        <w:t>2024-01180</w:t>
      </w:r>
      <w:r>
        <w:rPr>
          <w:rFonts w:hint="eastAsia" w:ascii="仿宋" w:hAnsi="仿宋" w:eastAsia="仿宋"/>
          <w:color w:val="auto"/>
        </w:rPr>
        <w:t>+</w:t>
      </w:r>
      <w:r>
        <w:rPr>
          <w:rFonts w:hint="eastAsia" w:ascii="仿宋" w:hAnsi="仿宋" w:eastAsia="仿宋"/>
          <w:b/>
          <w:bCs/>
          <w:color w:val="auto"/>
        </w:rPr>
        <w:t>说明文档</w:t>
      </w:r>
      <w:r>
        <w:rPr>
          <w:rFonts w:hint="eastAsia" w:ascii="仿宋" w:hAnsi="仿宋" w:eastAsia="仿宋"/>
          <w:color w:val="auto"/>
        </w:rPr>
        <w:t>”即是本说明文档。</w:t>
      </w:r>
      <w:bookmarkStart w:id="19" w:name="_GoBack"/>
      <w:bookmarkEnd w:id="19"/>
    </w:p>
    <w:p>
      <w:pPr>
        <w:spacing w:line="276" w:lineRule="auto"/>
        <w:rPr>
          <w:rFonts w:ascii="仿宋" w:hAnsi="仿宋" w:eastAsia="仿宋" w:cs="Times New Roman"/>
          <w:color w:val="000000"/>
        </w:rPr>
      </w:pPr>
      <w:r>
        <w:rPr>
          <w:rFonts w:hint="eastAsia" w:ascii="仿宋" w:hAnsi="仿宋" w:eastAsia="仿宋"/>
        </w:rPr>
        <w:t>（二）数据来源</w:t>
      </w:r>
    </w:p>
    <w:p>
      <w:pPr>
        <w:spacing w:line="276" w:lineRule="auto"/>
        <w:ind w:firstLine="420" w:firstLineChars="200"/>
        <w:rPr>
          <w:rFonts w:hint="eastAsia" w:ascii="仿宋" w:hAnsi="仿宋" w:eastAsia="仿宋" w:cs="Times New Roman"/>
          <w:color w:val="000000"/>
        </w:rPr>
      </w:pPr>
      <w:r>
        <w:rPr>
          <w:rFonts w:ascii="仿宋" w:hAnsi="仿宋" w:eastAsia="仿宋" w:cs="Times New Roman"/>
          <w:color w:val="000000"/>
        </w:rPr>
        <w:t>本文使用的数据包括</w:t>
      </w:r>
      <w:r>
        <w:rPr>
          <w:rFonts w:hint="eastAsia" w:ascii="仿宋" w:hAnsi="仿宋" w:eastAsia="仿宋" w:cs="Times New Roman"/>
          <w:color w:val="000000"/>
          <w:lang w:val="en-US" w:eastAsia="zh-CN"/>
        </w:rPr>
        <w:t>四</w:t>
      </w:r>
      <w:r>
        <w:rPr>
          <w:rFonts w:ascii="仿宋" w:hAnsi="仿宋" w:eastAsia="仿宋" w:cs="Times New Roman"/>
          <w:color w:val="000000"/>
        </w:rPr>
        <w:t>部分：</w:t>
      </w:r>
    </w:p>
    <w:p>
      <w:pPr>
        <w:numPr>
          <w:ilvl w:val="0"/>
          <w:numId w:val="0"/>
        </w:numPr>
        <w:rPr>
          <w:rFonts w:hint="default" w:ascii="Times New Roman" w:hAnsi="Times New Roman" w:eastAsia="仿宋" w:cs="Times New Roman"/>
          <w:color w:val="000000"/>
        </w:rPr>
      </w:pPr>
      <w:r>
        <w:rPr>
          <w:rFonts w:hint="default" w:ascii="Times New Roman" w:hAnsi="Times New Roman" w:eastAsia="仿宋" w:cs="Times New Roman"/>
          <w:color w:val="000000"/>
          <w:kern w:val="2"/>
          <w:sz w:val="21"/>
          <w:szCs w:val="24"/>
          <w:lang w:val="en-US" w:eastAsia="zh-CN" w:bidi="ar-SA"/>
        </w:rPr>
        <w:t>（1）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苦力数据。我们的主回归数据来自</w:t>
      </w:r>
      <w:r>
        <w:rPr>
          <w:rFonts w:hint="default" w:ascii="Times New Roman" w:hAnsi="Times New Roman" w:eastAsia="仿宋" w:cs="Times New Roman"/>
          <w:color w:val="000000"/>
        </w:rPr>
        <w:t>1874年清朝特使陈兰彬往古巴调查了解古巴华侨受奴役的情况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后</w:t>
      </w:r>
      <w:r>
        <w:rPr>
          <w:rFonts w:hint="default" w:ascii="Times New Roman" w:hAnsi="Times New Roman" w:eastAsia="仿宋" w:cs="Times New Roman"/>
          <w:color w:val="000000"/>
        </w:rPr>
        <w:t>向清政府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提供的</w:t>
      </w:r>
      <w:r>
        <w:rPr>
          <w:rFonts w:hint="default" w:ascii="Times New Roman" w:hAnsi="Times New Roman" w:eastAsia="仿宋" w:cs="Times New Roman"/>
          <w:color w:val="000000"/>
        </w:rPr>
        <w:t>详细调查报告。他依据的原始资料分别为当地苦力上交的禀帖（petition）和苦力本人的口供（testimony）。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本文中统合禀帖和口供，建立古巴华工微观数据库。</w:t>
      </w:r>
      <w:r>
        <w:rPr>
          <w:rFonts w:hint="default" w:ascii="Times New Roman" w:hAnsi="Times New Roman" w:eastAsia="仿宋" w:cs="Times New Roman"/>
          <w:color w:val="000000"/>
        </w:rPr>
        <w:t>禀帖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来自《华工出国史料汇编》</w:t>
      </w:r>
      <w:r>
        <w:rPr>
          <w:rFonts w:hint="default" w:ascii="Times New Roman" w:hAnsi="Times New Roman" w:eastAsia="仿宋" w:cs="Times New Roman"/>
          <w:color w:val="000000"/>
        </w:rPr>
        <w:t>，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口供既包括《华工出国史料汇编》</w:t>
      </w:r>
      <w:r>
        <w:rPr>
          <w:rFonts w:hint="default" w:ascii="Times New Roman" w:hAnsi="Times New Roman" w:eastAsia="仿宋" w:cs="Times New Roman"/>
          <w:color w:val="000000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也</w:t>
      </w:r>
      <w:r>
        <w:rPr>
          <w:rFonts w:hint="default" w:ascii="Times New Roman" w:hAnsi="Times New Roman" w:eastAsia="仿宋" w:cs="Times New Roman"/>
          <w:color w:val="000000"/>
        </w:rPr>
        <w:t>根据《古巴华工调查录》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进行增补</w:t>
      </w:r>
      <w:r>
        <w:rPr>
          <w:rFonts w:hint="default" w:ascii="Times New Roman" w:hAnsi="Times New Roman" w:eastAsia="仿宋" w:cs="Times New Roman"/>
          <w:color w:val="000000"/>
        </w:rPr>
        <w:t>。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其中《华工出国史料汇编》</w:t>
      </w:r>
      <w:r>
        <w:rPr>
          <w:rFonts w:hint="default" w:ascii="Times New Roman" w:hAnsi="Times New Roman" w:eastAsia="仿宋" w:cs="Times New Roman"/>
          <w:color w:val="000000"/>
        </w:rPr>
        <w:t>的口供共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涉及</w:t>
      </w:r>
      <w:r>
        <w:rPr>
          <w:rFonts w:hint="default" w:ascii="Times New Roman" w:hAnsi="Times New Roman" w:eastAsia="仿宋" w:cs="Times New Roman"/>
          <w:color w:val="000000"/>
        </w:rPr>
        <w:t>310人，禀帖为1663人</w:t>
      </w:r>
      <w:r>
        <w:rPr>
          <w:rFonts w:hint="default" w:ascii="Times New Roman" w:hAnsi="Times New Roman" w:eastAsia="仿宋" w:cs="Times New Roman"/>
          <w:color w:val="000000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</w:rPr>
        <w:t>《古巴华工调查录》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增补</w:t>
      </w:r>
      <w:r>
        <w:rPr>
          <w:rFonts w:hint="default" w:ascii="Times New Roman" w:hAnsi="Times New Roman" w:eastAsia="仿宋" w:cs="Times New Roman"/>
          <w:color w:val="000000"/>
        </w:rPr>
        <w:t>口供148人</w:t>
      </w:r>
      <w:r>
        <w:rPr>
          <w:rFonts w:hint="default" w:ascii="Times New Roman" w:hAnsi="Times New Roman" w:eastAsia="仿宋" w:cs="Times New Roman"/>
          <w:color w:val="000000"/>
          <w:lang w:eastAsia="zh-CN"/>
        </w:rPr>
        <w:t>。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这</w:t>
      </w:r>
      <w:r>
        <w:rPr>
          <w:rFonts w:hint="default" w:ascii="Times New Roman" w:hAnsi="Times New Roman" w:eastAsia="仿宋" w:cs="Times New Roman"/>
          <w:color w:val="000000"/>
        </w:rPr>
        <w:t>是目前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已知</w:t>
      </w:r>
      <w:r>
        <w:rPr>
          <w:rFonts w:hint="default" w:ascii="Times New Roman" w:hAnsi="Times New Roman" w:eastAsia="仿宋" w:cs="Times New Roman"/>
          <w:color w:val="000000"/>
        </w:rPr>
        <w:t>最完整的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古巴</w:t>
      </w:r>
      <w:r>
        <w:rPr>
          <w:rFonts w:hint="default" w:ascii="Times New Roman" w:hAnsi="Times New Roman" w:eastAsia="仿宋" w:cs="Times New Roman"/>
          <w:color w:val="000000"/>
        </w:rPr>
        <w:t>苦力数据库。</w:t>
      </w: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eastAsia="仿宋" w:cs="Times New Roman"/>
          <w:color w:val="000000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在稳健性检验中我们也使用了苏里南的苦力数据，数据来自苏里南国家档案馆的移民登记数据：</w:t>
      </w:r>
      <w:r>
        <w:rPr>
          <w:rFonts w:hint="default" w:ascii="Times New Roman" w:hAnsi="Times New Roman" w:eastAsia="仿宋" w:cs="Times New Roman"/>
          <w:color w:val="000000"/>
          <w:u w:val="none"/>
          <w:lang w:val="en-US" w:eastAsia="zh-CN"/>
        </w:rPr>
        <w:t>https://www.nationaalarchief.nl/</w:t>
      </w:r>
    </w:p>
    <w:p>
      <w:pPr>
        <w:numPr>
          <w:ilvl w:val="0"/>
          <w:numId w:val="0"/>
        </w:numPr>
        <w:rPr>
          <w:rFonts w:hint="default" w:ascii="Times New Roman" w:hAnsi="Times New Roman" w:eastAsia="仿宋" w:cs="Times New Roman"/>
          <w:color w:val="000000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2"/>
          <w:sz w:val="21"/>
          <w:szCs w:val="24"/>
          <w:lang w:val="en-US" w:eastAsia="zh-CN" w:bidi="ar-SA"/>
        </w:rPr>
        <w:t>（2）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个体层面的信任数据。这来自历年CGSS的受访者回答信息。</w:t>
      </w:r>
    </w:p>
    <w:p>
      <w:pPr>
        <w:rPr>
          <w:rFonts w:hint="default" w:ascii="Times New Roman" w:hAnsi="Times New Roman" w:eastAsia="仿宋" w:cs="Times New Roman"/>
          <w:color w:val="000000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2"/>
          <w:sz w:val="21"/>
          <w:szCs w:val="24"/>
          <w:lang w:val="en-US" w:eastAsia="zh-CN" w:bidi="ar-SA"/>
        </w:rPr>
        <w:t>（3）</w:t>
      </w: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控制变量。控制变量一部分来自CGSS自带的个人信息，如个体的教育水平、年龄、年龄的二次方、是否城市居民、是否汉族和是否有宗教信仰等。另一部分为地理控制变量。其中高程和崎岖度笔者根据NASA数据计算。数据源见：</w:t>
      </w:r>
      <w:r>
        <w:rPr>
          <w:rFonts w:hint="default" w:ascii="Times New Roman" w:hAnsi="Times New Roman" w:eastAsia="仿宋" w:cs="Times New Roman"/>
          <w:color w:val="000000"/>
          <w:u w:val="none"/>
          <w:lang w:val="en-US" w:eastAsia="zh-CN"/>
        </w:rPr>
        <w:t>https://www.usgs.gov/centers/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eros/science/usgs-eros-archive-digital-elevation-global-30-arc-second-elevation-gtopo30。府级的面积和人口数据参考CHGIS数据和《中国人口史》。附表中本地人口采用2010年人口普查数据，用其中户籍人口除以总人口。数据越大说明本地人口占比越多。太平天国数据来自</w:t>
      </w:r>
      <w:bookmarkStart w:id="13" w:name="OLE_LINK4"/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《太平天国地理志》。土客械斗地点来自《被遗忘的战争：咸丰同治年间广东土客大械斗研究：1854-1867》</w:t>
      </w:r>
      <w:bookmarkEnd w:id="13"/>
      <w:r>
        <w:rPr>
          <w:rFonts w:hint="default" w:ascii="Times New Roman" w:hAnsi="Times New Roman" w:eastAsia="仿宋" w:cs="Times New Roman"/>
          <w:color w:val="000000"/>
          <w:lang w:val="en-US" w:eastAsia="zh-CN"/>
        </w:rPr>
        <w:t>。冲繁疲难信息来自施坚雅等构建的ChinaW数据。其他参考信息包括《中国历史地图集》。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2"/>
          <w:sz w:val="21"/>
          <w:szCs w:val="24"/>
          <w:lang w:val="en-US" w:eastAsia="zh-CN" w:bidi="ar-SA"/>
        </w:rPr>
        <w:t>（4）机制检验部分使用了CFPS的2012年</w:t>
      </w:r>
      <w:r>
        <w:rPr>
          <w:rFonts w:hint="eastAsia" w:ascii="Times New Roman" w:hAnsi="Times New Roman" w:eastAsia="仿宋" w:cs="Times New Roman"/>
          <w:color w:val="000000"/>
          <w:kern w:val="2"/>
          <w:sz w:val="21"/>
          <w:szCs w:val="24"/>
          <w:lang w:val="en-US" w:eastAsia="zh-CN" w:bidi="ar-SA"/>
        </w:rPr>
        <w:t>的微观调查</w:t>
      </w:r>
      <w:r>
        <w:rPr>
          <w:rFonts w:hint="default" w:ascii="Times New Roman" w:hAnsi="Times New Roman" w:eastAsia="仿宋" w:cs="Times New Roman"/>
          <w:color w:val="000000"/>
          <w:kern w:val="2"/>
          <w:sz w:val="21"/>
          <w:szCs w:val="24"/>
          <w:lang w:val="en-US" w:eastAsia="zh-CN" w:bidi="ar-SA"/>
        </w:rPr>
        <w:t>数据。</w:t>
      </w:r>
    </w:p>
    <w:p>
      <w:pPr>
        <w:jc w:val="center"/>
        <w:rPr>
          <w:rFonts w:hint="eastAsia"/>
          <w:lang w:val="en-US" w:eastAsia="zh-CN"/>
        </w:rPr>
      </w:pP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/>
        </w:rPr>
        <w:t>（三）</w:t>
      </w:r>
      <w:r>
        <w:rPr>
          <w:rFonts w:hint="default" w:ascii="Times New Roman" w:hAnsi="Times New Roman" w:eastAsia="仿宋" w:cs="Times New Roman"/>
          <w:lang w:val="en-US" w:eastAsia="zh-CN"/>
        </w:rPr>
        <w:t>变量说明：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bookmarkStart w:id="14" w:name="OLE_LINK17"/>
      <w:r>
        <w:rPr>
          <w:rFonts w:hint="eastAsia" w:ascii="Times New Roman" w:hAnsi="Times New Roman" w:eastAsia="仿宋" w:cs="Times New Roman"/>
          <w:lang w:val="en-US" w:eastAsia="zh-CN"/>
        </w:rPr>
        <w:t>//CGSS_trust.dta部分</w:t>
      </w:r>
    </w:p>
    <w:bookmarkEnd w:id="14"/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id：受访者编号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s43：采访地点-县/区编码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trust：总的来说，您同不同意在这个社会上，绝大多数人都可以信任的？（1-5）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trust_zhongyang：信任程度：中央政府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trust_bendi：信任程度：本地政府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zijijiare_trust：信任自己家人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qinqi_trust：信任亲戚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tongshi_trust：信任同事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laoxiang_trust：信任老乡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moshengren_trust：信任陌生人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trust_dummy：是否属于高信任的虚拟变量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coolie：府级古巴苦力数量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coolie1000：</w:t>
      </w:r>
      <w:bookmarkStart w:id="15" w:name="OLE_LINK2"/>
      <w:r>
        <w:rPr>
          <w:rFonts w:hint="default" w:ascii="Times New Roman" w:hAnsi="Times New Roman" w:eastAsia="仿宋" w:cs="Times New Roman"/>
          <w:lang w:val="en-US" w:eastAsia="zh-CN"/>
        </w:rPr>
        <w:t>回归分析中使用的千名</w:t>
      </w:r>
      <w:bookmarkEnd w:id="15"/>
      <w:r>
        <w:rPr>
          <w:rFonts w:hint="default" w:ascii="Times New Roman" w:hAnsi="Times New Roman" w:eastAsia="仿宋" w:cs="Times New Roman"/>
          <w:lang w:val="en-US" w:eastAsia="zh-CN"/>
        </w:rPr>
        <w:t>古巴苦力数量，即coolie/1000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coolie_dummy：是否苦力出口地区的虚拟变量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coolie_area：地均苦力数量，使用coolie除以府面积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coolie_per：人均苦力数量，使用coolie除以历史人口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bookmarkStart w:id="16" w:name="OLE_LINK3"/>
      <w:r>
        <w:rPr>
          <w:rFonts w:hint="default" w:ascii="Times New Roman" w:hAnsi="Times New Roman" w:eastAsia="仿宋" w:cs="Times New Roman"/>
          <w:lang w:val="en-US" w:eastAsia="zh-CN"/>
        </w:rPr>
        <w:t>coolie_per1000</w:t>
      </w:r>
      <w:bookmarkEnd w:id="16"/>
      <w:r>
        <w:rPr>
          <w:rFonts w:hint="default" w:ascii="Times New Roman" w:hAnsi="Times New Roman" w:eastAsia="仿宋" w:cs="Times New Roman"/>
          <w:lang w:val="en-US" w:eastAsia="zh-CN"/>
        </w:rPr>
        <w:t>：回归分析中使用的千名人均苦力数量，即coolie_per/1000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bookmarkStart w:id="17" w:name="OLE_LINK1"/>
      <w:r>
        <w:rPr>
          <w:rFonts w:hint="default" w:ascii="Times New Roman" w:hAnsi="Times New Roman" w:eastAsia="仿宋" w:cs="Times New Roman"/>
          <w:lang w:val="en-US" w:eastAsia="zh-CN"/>
        </w:rPr>
        <w:t>coolie_suriname1000：</w:t>
      </w:r>
      <w:bookmarkEnd w:id="17"/>
      <w:r>
        <w:rPr>
          <w:rFonts w:hint="default" w:ascii="Times New Roman" w:hAnsi="Times New Roman" w:eastAsia="仿宋" w:cs="Times New Roman"/>
          <w:lang w:val="en-US" w:eastAsia="zh-CN"/>
        </w:rPr>
        <w:t>苏里南苦力数量（以千名为单位）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year：调查年份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man：男性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age：年龄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urban：城市户口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han：汉族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education：教育水平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non_religion：无宗教信仰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bendiren：本地户口，来自CGSS自带变量。即出生后户口一直在本地的居民。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latitude：纬度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longitude：经度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altitude：高程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rugged：崎岖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coast：沿海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prefecture：城市名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province：省名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longitude_macau：澳门经度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latitude_macau：澳门纬度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IV_dist：到澳门距离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lnIV_dist：到澳门距离（取对数）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native_ratio：本地人口占比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chong：冲，</w:t>
      </w:r>
      <w:r>
        <w:rPr>
          <w:rFonts w:hint="default" w:ascii="Times New Roman" w:hAnsi="Times New Roman" w:eastAsia="仿宋" w:cs="Times New Roman"/>
          <w:szCs w:val="21"/>
          <w:lang w:val="en-US" w:eastAsia="zh-CN"/>
        </w:rPr>
        <w:t>地当孔道者谓之冲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fan：繁，</w:t>
      </w:r>
      <w:r>
        <w:rPr>
          <w:rFonts w:hint="default" w:ascii="Times New Roman" w:hAnsi="Times New Roman" w:eastAsia="仿宋" w:cs="Times New Roman"/>
          <w:szCs w:val="21"/>
          <w:lang w:val="en-US" w:eastAsia="zh-CN"/>
        </w:rPr>
        <w:t>政务纷纭者谓之繁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pi：疲</w:t>
      </w:r>
      <w:r>
        <w:rPr>
          <w:rFonts w:hint="default" w:ascii="Times New Roman" w:hAnsi="Times New Roman" w:eastAsia="仿宋" w:cs="Times New Roman"/>
          <w:szCs w:val="21"/>
          <w:lang w:val="en-US" w:eastAsia="zh-CN"/>
        </w:rPr>
        <w:t>，赋多逋欠者谓之疲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nan：难</w:t>
      </w:r>
      <w:r>
        <w:rPr>
          <w:rFonts w:hint="default" w:ascii="Times New Roman" w:hAnsi="Times New Roman" w:eastAsia="仿宋" w:cs="Times New Roman"/>
          <w:szCs w:val="21"/>
          <w:lang w:val="en-US" w:eastAsia="zh-CN"/>
        </w:rPr>
        <w:t>，民刁俗悍、命盗案多者谓之难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sheqiaojiapu</w:t>
      </w:r>
      <w:bookmarkStart w:id="18" w:name="OLE_LINK18"/>
      <w:r>
        <w:rPr>
          <w:rFonts w:hint="default" w:ascii="Times New Roman" w:hAnsi="Times New Roman" w:eastAsia="仿宋" w:cs="Times New Roman"/>
          <w:lang w:val="en-US" w:eastAsia="zh-CN"/>
        </w:rPr>
        <w:t>：</w:t>
      </w:r>
      <w:bookmarkEnd w:id="18"/>
      <w:r>
        <w:rPr>
          <w:rFonts w:hint="default" w:ascii="Times New Roman" w:hAnsi="Times New Roman" w:eastAsia="仿宋" w:cs="Times New Roman"/>
          <w:lang w:val="en-US" w:eastAsia="zh-CN"/>
        </w:rPr>
        <w:t>涉侨族谱数量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tuke：土客械斗地区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taipingtianguo：太平天国战争波及地区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province_coast：沿海省份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</w:p>
    <w:p>
      <w:pPr>
        <w:rPr>
          <w:rFonts w:hint="eastAsia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//CFPS_trust.dta部分</w:t>
      </w:r>
    </w:p>
    <w:p>
      <w:pPr>
        <w:rPr>
          <w:rFonts w:hint="eastAsia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trust_child</w:t>
      </w:r>
      <w:r>
        <w:rPr>
          <w:rFonts w:hint="default" w:ascii="Times New Roman" w:hAnsi="Times New Roman" w:eastAsia="仿宋" w:cs="Times New Roman"/>
          <w:lang w:val="en-US" w:eastAsia="zh-CN"/>
        </w:rPr>
        <w:t>：</w:t>
      </w:r>
      <w:r>
        <w:rPr>
          <w:rFonts w:hint="eastAsia" w:ascii="Times New Roman" w:hAnsi="Times New Roman" w:eastAsia="仿宋" w:cs="Times New Roman"/>
          <w:lang w:val="en-US" w:eastAsia="zh-CN"/>
        </w:rPr>
        <w:t>儿童的信任指数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trust_adult：成人的信任指数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county：县编码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cid：社区编码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  <w:lang w:val="en-US" w:eastAsia="zh-CN"/>
        </w:rPr>
        <w:t>fid12：家庭编码</w:t>
      </w:r>
    </w:p>
    <w:p>
      <w:pPr>
        <w:rPr>
          <w:rFonts w:hint="default" w:ascii="Times New Roman" w:hAnsi="Times New Roman" w:eastAsia="仿宋" w:cs="Times New Roman"/>
          <w:lang w:val="en-US" w:eastAsia="zh-CN"/>
        </w:rPr>
      </w:pPr>
    </w:p>
    <w:p>
      <w:pPr>
        <w:rPr>
          <w:rFonts w:hint="default" w:ascii="Times New Roman" w:hAnsi="Times New Roman" w:eastAsia="仿宋" w:cs="Times New Roman"/>
          <w:lang w:val="en-US" w:eastAsia="zh-CN"/>
        </w:rPr>
      </w:pPr>
    </w:p>
    <w:p>
      <w:pPr>
        <w:rPr>
          <w:rFonts w:hint="default" w:ascii="Times New Roman" w:hAnsi="Times New Roman" w:eastAsia="仿宋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2DBD7"/>
    <w:multiLevelType w:val="singleLevel"/>
    <w:tmpl w:val="6272DBD7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</w:docVars>
  <w:rsids>
    <w:rsidRoot w:val="3DEC16EB"/>
    <w:rsid w:val="01051073"/>
    <w:rsid w:val="01DA39B6"/>
    <w:rsid w:val="09612726"/>
    <w:rsid w:val="0C771838"/>
    <w:rsid w:val="0DA3553A"/>
    <w:rsid w:val="124422F2"/>
    <w:rsid w:val="13A53EC7"/>
    <w:rsid w:val="161F086A"/>
    <w:rsid w:val="1B7B1DBB"/>
    <w:rsid w:val="1C2910A8"/>
    <w:rsid w:val="20E3074A"/>
    <w:rsid w:val="3DEC16EB"/>
    <w:rsid w:val="443100D6"/>
    <w:rsid w:val="489E37C3"/>
    <w:rsid w:val="49962AAF"/>
    <w:rsid w:val="4D6110C0"/>
    <w:rsid w:val="5D295522"/>
    <w:rsid w:val="64C359FD"/>
    <w:rsid w:val="65091B20"/>
    <w:rsid w:val="68A309A2"/>
    <w:rsid w:val="72954683"/>
    <w:rsid w:val="75E02D06"/>
    <w:rsid w:val="767D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54</Characters>
  <Lines>0</Lines>
  <Paragraphs>0</Paragraphs>
  <TotalTime>1</TotalTime>
  <ScaleCrop>false</ScaleCrop>
  <LinksUpToDate>false</LinksUpToDate>
  <CharactersWithSpaces>54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2025-03-14T18:30:00Z</dcterms:created>
  <dc:creator>可爱贺老师</dc:creator>
  <cp:lastModifiedBy>可爱贺老师</cp:lastModifiedBy>
  <dcterms:modified xsi:type="dcterms:W3CDTF">2025-08-09T03:15:19Z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6BD2EF434CBB4A2BBA2F737DBB4E2102_13</vt:lpwstr>
  </property>
</Properties>
</file>